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4967" w14:textId="0096F242" w:rsidR="003E0FDE" w:rsidRDefault="000F397E">
      <w:r>
        <w:t xml:space="preserve">The Programme Quality Toolbox </w:t>
      </w:r>
      <w:r>
        <w:t xml:space="preserve">from CaLP Network </w:t>
      </w:r>
      <w:r>
        <w:t>supports the development, maintenance and review of quality Cash and Voucher Assistance (CVA) by making it easy to explore and select the right industry guidance. It consists of a set of common standards and actions for quality cash and voucher assistance, organised according to the stages of the CVA programme cycle. Each action is supported by a set of guidelines and ready-to-use tools and templates to explain how to achieve quality CVA.</w:t>
      </w:r>
    </w:p>
    <w:p w14:paraId="620A375A" w14:textId="2D4F2E01" w:rsidR="000F397E" w:rsidRDefault="000F397E">
      <w:r>
        <w:t xml:space="preserve">Here is a </w:t>
      </w:r>
      <w:hyperlink r:id="rId4" w:history="1">
        <w:r w:rsidRPr="000F397E">
          <w:rPr>
            <w:rStyle w:val="Hyperlink"/>
          </w:rPr>
          <w:t>link</w:t>
        </w:r>
      </w:hyperlink>
      <w:r>
        <w:t xml:space="preserve"> to follow. The link will provide Overall, Preparedness, Situation Analysis, Response Analysis, Program Design, Implementation, Monitoring and Evaluation.  </w:t>
      </w:r>
    </w:p>
    <w:p w14:paraId="5BA1D82A" w14:textId="77777777" w:rsidR="000F397E" w:rsidRDefault="000F397E"/>
    <w:sectPr w:rsidR="000F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yidaungsu">
    <w:altName w:val="Times New Roman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E0"/>
    <w:rsid w:val="000F397E"/>
    <w:rsid w:val="001405E0"/>
    <w:rsid w:val="003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716B"/>
  <w15:chartTrackingRefBased/>
  <w15:docId w15:val="{BC6D8505-397B-457E-B662-E8AC1992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yidaungsu" w:eastAsiaTheme="minorHAnsi" w:hAnsi="Pyidaungsu" w:cstheme="minorBidi"/>
        <w:sz w:val="22"/>
        <w:szCs w:val="22"/>
        <w:lang w:val="en-US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pnetwork.org/resources/programme-quality-toolbo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 Moh Htet Kyaw</dc:creator>
  <cp:keywords/>
  <dc:description/>
  <cp:lastModifiedBy>Moh Moh Htet Kyaw</cp:lastModifiedBy>
  <cp:revision>2</cp:revision>
  <dcterms:created xsi:type="dcterms:W3CDTF">2022-10-05T04:03:00Z</dcterms:created>
  <dcterms:modified xsi:type="dcterms:W3CDTF">2022-10-05T04:07:00Z</dcterms:modified>
</cp:coreProperties>
</file>