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6D3E5" w14:textId="3FEE2A2A" w:rsidR="00DB3BF0" w:rsidRPr="00DB3BF0" w:rsidRDefault="00B2551B" w:rsidP="36096DC3">
      <w:pPr>
        <w:jc w:val="center"/>
        <w:rPr>
          <w:rFonts w:ascii="Pyidaungsu" w:hAnsi="Pyidaungsu" w:cs="Pyidaungsu"/>
          <w:b/>
          <w:bCs/>
        </w:rPr>
      </w:pPr>
      <w:r>
        <w:rPr>
          <w:rFonts w:ascii="Pyidaungsu" w:hAnsi="Pyidaungsu" w:cs="Pyidaungsu"/>
          <w:b/>
          <w:bCs/>
          <w:cs/>
          <w:lang w:bidi="my-MM"/>
        </w:rPr>
        <w:t>မြန်မာ - မြေငလျင်အရေးပေါ်တုံ့ပြန်ရေးနှင့်</w:t>
      </w:r>
      <w:r w:rsidR="00E76E7E">
        <w:rPr>
          <w:rFonts w:ascii="Pyidaungsu" w:hAnsi="Pyidaungsu" w:cs="Pyidaungsu"/>
          <w:b/>
          <w:bCs/>
          <w:lang w:bidi="my-MM"/>
        </w:rPr>
        <w:t xml:space="preserve"> PSEA</w:t>
      </w:r>
    </w:p>
    <w:p w14:paraId="27C00205" w14:textId="757DD065" w:rsidR="00E76E7E" w:rsidRPr="00DB3BF0" w:rsidRDefault="00E76E7E" w:rsidP="36096DC3">
      <w:pPr>
        <w:jc w:val="center"/>
        <w:rPr>
          <w:rFonts w:ascii="Pyidaungsu" w:hAnsi="Pyidaungsu" w:cs="Pyidaungsu"/>
          <w:b/>
          <w:bCs/>
        </w:rPr>
      </w:pPr>
      <w:r>
        <w:rPr>
          <w:rFonts w:ascii="Pyidaungsu" w:hAnsi="Pyidaungsu" w:cs="Pyidaungsu"/>
          <w:b/>
          <w:bCs/>
          <w:cs/>
          <w:lang w:bidi="my-MM"/>
        </w:rPr>
        <w:t>မတ်လ ၂၀၂၅ ခုနှစ်</w:t>
      </w:r>
    </w:p>
    <w:p w14:paraId="4ACF4038" w14:textId="7E8BC505" w:rsidR="63F9ABFB" w:rsidRPr="00DB3BF0" w:rsidRDefault="63F9ABFB" w:rsidP="36096DC3">
      <w:pPr>
        <w:rPr>
          <w:rFonts w:ascii="Pyidaungsu" w:hAnsi="Pyidaungsu" w:cs="Pyidaungsu"/>
          <w:b/>
          <w:bCs/>
          <w:sz w:val="22"/>
          <w:szCs w:val="22"/>
        </w:rPr>
      </w:pPr>
      <w:r w:rsidRPr="00DB3BF0">
        <w:rPr>
          <w:rFonts w:ascii="Pyidaungsu" w:hAnsi="Pyidaungsu" w:cs="Pyidaungsu"/>
          <w:b/>
          <w:bCs/>
          <w:sz w:val="22"/>
          <w:szCs w:val="22"/>
        </w:rPr>
        <w:t xml:space="preserve">1. </w:t>
      </w:r>
      <w:r w:rsidR="00577A24">
        <w:rPr>
          <w:rFonts w:ascii="Pyidaungsu" w:hAnsi="Pyidaungsu" w:cs="Pyidaungsu"/>
          <w:b/>
          <w:bCs/>
          <w:sz w:val="22"/>
          <w:szCs w:val="22"/>
          <w:cs/>
          <w:lang w:bidi="my-MM"/>
        </w:rPr>
        <w:t xml:space="preserve">အဖွဲ့အစည်း၏ </w:t>
      </w:r>
      <w:r w:rsidR="00577A24">
        <w:rPr>
          <w:rFonts w:ascii="Pyidaungsu" w:hAnsi="Pyidaungsu" w:cs="Pyidaungsu"/>
          <w:b/>
          <w:bCs/>
          <w:sz w:val="22"/>
          <w:szCs w:val="22"/>
        </w:rPr>
        <w:t xml:space="preserve">PSEA </w:t>
      </w:r>
      <w:r w:rsidR="00A50AB8">
        <w:rPr>
          <w:rFonts w:ascii="Pyidaungsu" w:hAnsi="Pyidaungsu" w:cs="Pyidaungsu"/>
          <w:b/>
          <w:bCs/>
          <w:sz w:val="22"/>
          <w:szCs w:val="22"/>
          <w:cs/>
          <w:lang w:bidi="my-MM"/>
        </w:rPr>
        <w:t>စွမ်းဆောင်ရည်</w:t>
      </w:r>
      <w:r w:rsidR="00CE5A30">
        <w:rPr>
          <w:rFonts w:ascii="Pyidaungsu" w:hAnsi="Pyidaungsu" w:cs="Pyidaungsu"/>
          <w:b/>
          <w:bCs/>
          <w:sz w:val="22"/>
          <w:szCs w:val="22"/>
          <w:cs/>
          <w:lang w:bidi="my-MM"/>
        </w:rPr>
        <w:t xml:space="preserve">အား </w:t>
      </w:r>
      <w:r w:rsidR="0005434D">
        <w:rPr>
          <w:rFonts w:ascii="Pyidaungsu" w:hAnsi="Pyidaungsu" w:cs="Pyidaungsu"/>
          <w:b/>
          <w:bCs/>
          <w:sz w:val="22"/>
          <w:szCs w:val="22"/>
          <w:cs/>
          <w:lang w:bidi="my-MM"/>
        </w:rPr>
        <w:t>စိစစ်</w:t>
      </w:r>
      <w:r w:rsidR="00CE5A30">
        <w:rPr>
          <w:rFonts w:ascii="Pyidaungsu" w:hAnsi="Pyidaungsu" w:cs="Pyidaungsu"/>
          <w:b/>
          <w:bCs/>
          <w:sz w:val="22"/>
          <w:szCs w:val="22"/>
          <w:cs/>
          <w:lang w:bidi="my-MM"/>
        </w:rPr>
        <w:t>ခြင်း</w:t>
      </w:r>
    </w:p>
    <w:p w14:paraId="279DC61B" w14:textId="3E1087E6" w:rsidR="00E01679" w:rsidRDefault="0082389C" w:rsidP="002C54C8">
      <w:pPr>
        <w:spacing w:after="200" w:line="276" w:lineRule="auto"/>
        <w:rPr>
          <w:rFonts w:ascii="Pyidaungsu" w:hAnsi="Pyidaungsu" w:cs="Pyidaungsu"/>
          <w:sz w:val="22"/>
          <w:szCs w:val="22"/>
        </w:rPr>
      </w:pPr>
      <w:r>
        <w:rPr>
          <w:rFonts w:ascii="Pyidaungsu" w:hAnsi="Pyidaungsu" w:cs="Pyidaungsu"/>
          <w:sz w:val="22"/>
          <w:szCs w:val="22"/>
          <w:cs/>
          <w:lang w:bidi="my-MM"/>
        </w:rPr>
        <w:t>ယခင်</w:t>
      </w:r>
      <w:r w:rsidR="00FD271F">
        <w:rPr>
          <w:rFonts w:ascii="Pyidaungsu" w:hAnsi="Pyidaungsu" w:cs="Pyidaungsu"/>
          <w:sz w:val="22"/>
          <w:szCs w:val="22"/>
          <w:cs/>
          <w:lang w:bidi="my-MM"/>
        </w:rPr>
        <w:t xml:space="preserve">ဖြစ်ပွားခဲ့သော သဘာဝဘေးအန္တရာယ်များတွင် </w:t>
      </w:r>
      <w:r w:rsidR="00E64F36">
        <w:rPr>
          <w:rFonts w:ascii="Pyidaungsu" w:hAnsi="Pyidaungsu" w:cs="Pyidaungsu"/>
          <w:sz w:val="22"/>
          <w:szCs w:val="22"/>
          <w:cs/>
          <w:lang w:bidi="my-MM"/>
        </w:rPr>
        <w:t>လူသားချင်း</w:t>
      </w:r>
      <w:r w:rsidR="00600297">
        <w:rPr>
          <w:rFonts w:ascii="Pyidaungsu" w:hAnsi="Pyidaungsu" w:cs="Pyidaungsu"/>
          <w:sz w:val="22"/>
          <w:szCs w:val="22"/>
          <w:cs/>
          <w:lang w:bidi="my-MM"/>
        </w:rPr>
        <w:t xml:space="preserve"> </w:t>
      </w:r>
      <w:r w:rsidR="00E64F36">
        <w:rPr>
          <w:rFonts w:ascii="Pyidaungsu" w:hAnsi="Pyidaungsu" w:cs="Pyidaungsu"/>
          <w:sz w:val="22"/>
          <w:szCs w:val="22"/>
          <w:cs/>
          <w:lang w:bidi="my-MM"/>
        </w:rPr>
        <w:t>စာနာထောက်ထားမှု</w:t>
      </w:r>
      <w:r w:rsidR="00600297">
        <w:rPr>
          <w:rFonts w:ascii="Pyidaungsu" w:hAnsi="Pyidaungsu" w:cs="Pyidaungsu"/>
          <w:sz w:val="22"/>
          <w:szCs w:val="22"/>
          <w:cs/>
          <w:lang w:bidi="my-MM"/>
        </w:rPr>
        <w:t xml:space="preserve"> </w:t>
      </w:r>
      <w:r w:rsidR="00E64F36">
        <w:rPr>
          <w:rFonts w:ascii="Pyidaungsu" w:hAnsi="Pyidaungsu" w:cs="Pyidaungsu"/>
          <w:sz w:val="22"/>
          <w:szCs w:val="22"/>
          <w:cs/>
          <w:lang w:bidi="my-MM"/>
        </w:rPr>
        <w:t>အကူအညီမျာ</w:t>
      </w:r>
      <w:r w:rsidR="00600297">
        <w:rPr>
          <w:rFonts w:ascii="Pyidaungsu" w:hAnsi="Pyidaungsu" w:cs="Pyidaungsu"/>
          <w:sz w:val="22"/>
          <w:szCs w:val="22"/>
          <w:cs/>
          <w:lang w:bidi="my-MM"/>
        </w:rPr>
        <w:t>း</w:t>
      </w:r>
      <w:r w:rsidR="00E64F36">
        <w:rPr>
          <w:rFonts w:ascii="Pyidaungsu" w:hAnsi="Pyidaungsu" w:cs="Pyidaungsu"/>
          <w:sz w:val="22"/>
          <w:szCs w:val="22"/>
          <w:cs/>
          <w:lang w:bidi="my-MM"/>
        </w:rPr>
        <w:t xml:space="preserve">နှင့်အတူ </w:t>
      </w:r>
      <w:r w:rsidR="00E64F36" w:rsidRPr="00E64F36">
        <w:rPr>
          <w:rFonts w:ascii="Pyidaungsu" w:hAnsi="Pyidaungsu" w:cs="Pyidaungsu"/>
          <w:sz w:val="22"/>
          <w:szCs w:val="22"/>
          <w:cs/>
          <w:lang w:bidi="my-MM"/>
        </w:rPr>
        <w:t>လိင်ပိုင်းဆိုင်ရာကျူးလွန်မှုများ</w:t>
      </w:r>
      <w:r w:rsidR="00EF43F8">
        <w:rPr>
          <w:rFonts w:ascii="Pyidaungsu" w:hAnsi="Pyidaungsu" w:cs="Pyidaungsu"/>
          <w:sz w:val="22"/>
          <w:szCs w:val="22"/>
          <w:cs/>
          <w:lang w:bidi="my-MM"/>
        </w:rPr>
        <w:t xml:space="preserve"> </w:t>
      </w:r>
      <w:r w:rsidR="00EF43F8">
        <w:rPr>
          <w:rFonts w:ascii="Pyidaungsu" w:hAnsi="Pyidaungsu" w:cs="Pyidaungsu"/>
          <w:sz w:val="22"/>
          <w:szCs w:val="22"/>
          <w:lang w:bidi="my-MM"/>
        </w:rPr>
        <w:t xml:space="preserve">Sexual Exploitation and Abuse (SEA) </w:t>
      </w:r>
      <w:r w:rsidR="00E64F36" w:rsidRPr="00E64F36">
        <w:rPr>
          <w:rFonts w:ascii="Pyidaungsu" w:hAnsi="Pyidaungsu" w:cs="Pyidaungsu"/>
          <w:sz w:val="22"/>
          <w:szCs w:val="22"/>
          <w:cs/>
          <w:lang w:bidi="my-MM"/>
        </w:rPr>
        <w:t>ဖြစ်ပွားနိုင်ချေ</w:t>
      </w:r>
      <w:r w:rsidR="00E64F36">
        <w:rPr>
          <w:rFonts w:ascii="Pyidaungsu" w:hAnsi="Pyidaungsu" w:cs="Pyidaungsu"/>
          <w:sz w:val="22"/>
          <w:szCs w:val="22"/>
          <w:cs/>
          <w:lang w:bidi="my-MM"/>
        </w:rPr>
        <w:t>လည်း အထူးသဖြင့် အမျိုးသမီးနှင့် ကလေးများ</w:t>
      </w:r>
      <w:r w:rsidR="00600297">
        <w:rPr>
          <w:rFonts w:ascii="Pyidaungsu" w:hAnsi="Pyidaungsu" w:cs="Pyidaungsu"/>
          <w:sz w:val="22"/>
          <w:szCs w:val="22"/>
          <w:cs/>
          <w:lang w:bidi="my-MM"/>
        </w:rPr>
        <w:t>တွင်</w:t>
      </w:r>
      <w:r w:rsidR="00E64F36">
        <w:rPr>
          <w:rFonts w:ascii="Pyidaungsu" w:hAnsi="Pyidaungsu" w:cs="Pyidaungsu"/>
          <w:sz w:val="22"/>
          <w:szCs w:val="22"/>
          <w:cs/>
          <w:lang w:bidi="my-MM"/>
        </w:rPr>
        <w:t xml:space="preserve"> ပိုမိုမြင့်မားလာကြောင်း တွေ့ရပါသည်။ </w:t>
      </w:r>
      <w:r w:rsidR="00841117">
        <w:rPr>
          <w:rFonts w:ascii="Pyidaungsu" w:hAnsi="Pyidaungsu" w:cs="Pyidaungsu"/>
          <w:sz w:val="22"/>
          <w:szCs w:val="22"/>
          <w:cs/>
          <w:lang w:bidi="my-MM"/>
        </w:rPr>
        <w:t xml:space="preserve">အရေးပေါ်တုံ့ပြန်သည့် အဖွဲ့အစည်းများ </w:t>
      </w:r>
      <w:r w:rsidR="006F10E1">
        <w:rPr>
          <w:rFonts w:ascii="Pyidaungsu" w:hAnsi="Pyidaungsu" w:cs="Pyidaungsu"/>
          <w:sz w:val="22"/>
          <w:szCs w:val="22"/>
          <w:cs/>
          <w:lang w:bidi="my-MM"/>
        </w:rPr>
        <w:t xml:space="preserve">အလုံးအရင်းဝင်ရောက်လာခြင်း၊ </w:t>
      </w:r>
      <w:r w:rsidR="00F519B7">
        <w:rPr>
          <w:rFonts w:ascii="Pyidaungsu" w:hAnsi="Pyidaungsu" w:cs="Pyidaungsu"/>
          <w:sz w:val="22"/>
          <w:szCs w:val="22"/>
          <w:cs/>
          <w:lang w:bidi="my-MM"/>
        </w:rPr>
        <w:t xml:space="preserve">အကူအညီ လိုအပ်ချက်များ များပြားလွန်းခြင်း၊ အကူအညီနှင့် ဝန်ဆောင်မှုများ (ကျန်းမာရေး၊ </w:t>
      </w:r>
      <w:r w:rsidR="00651562">
        <w:rPr>
          <w:rFonts w:ascii="Pyidaungsu" w:hAnsi="Pyidaungsu" w:cs="Pyidaungsu"/>
          <w:sz w:val="22"/>
          <w:szCs w:val="22"/>
          <w:cs/>
          <w:lang w:bidi="my-MM"/>
        </w:rPr>
        <w:t>နေထိုင်ရေး</w:t>
      </w:r>
      <w:r w:rsidR="00F519B7">
        <w:rPr>
          <w:rFonts w:ascii="Pyidaungsu" w:hAnsi="Pyidaungsu" w:cs="Pyidaungsu"/>
          <w:sz w:val="22"/>
          <w:szCs w:val="22"/>
          <w:cs/>
          <w:lang w:bidi="my-MM"/>
        </w:rPr>
        <w:t xml:space="preserve">၊ </w:t>
      </w:r>
      <w:r w:rsidR="00802432">
        <w:rPr>
          <w:rFonts w:ascii="Pyidaungsu" w:hAnsi="Pyidaungsu" w:cs="Pyidaungsu"/>
          <w:sz w:val="22"/>
          <w:szCs w:val="22"/>
          <w:cs/>
          <w:lang w:bidi="my-MM"/>
        </w:rPr>
        <w:t xml:space="preserve">အစားအသောက်၊ ငွေကြေး၊ </w:t>
      </w:r>
      <w:r w:rsidR="00DE7C56">
        <w:rPr>
          <w:rFonts w:ascii="Pyidaungsu" w:hAnsi="Pyidaungsu" w:cs="Pyidaungsu"/>
          <w:sz w:val="22"/>
          <w:szCs w:val="22"/>
          <w:cs/>
          <w:lang w:bidi="my-MM"/>
        </w:rPr>
        <w:t>စားဝတ်နေရေး</w:t>
      </w:r>
      <w:r w:rsidR="00793D03">
        <w:rPr>
          <w:rFonts w:ascii="Pyidaungsu" w:hAnsi="Pyidaungsu" w:cs="Pyidaungsu"/>
          <w:sz w:val="22"/>
          <w:szCs w:val="22"/>
          <w:cs/>
          <w:lang w:bidi="my-MM"/>
        </w:rPr>
        <w:t>၊ ဘေးကင်း</w:t>
      </w:r>
      <w:r w:rsidR="00651562">
        <w:rPr>
          <w:rFonts w:ascii="Pyidaungsu" w:hAnsi="Pyidaungsu" w:cs="Pyidaungsu"/>
          <w:sz w:val="22"/>
          <w:szCs w:val="22"/>
          <w:cs/>
          <w:lang w:bidi="my-MM"/>
        </w:rPr>
        <w:t>လုံခြုံ</w:t>
      </w:r>
      <w:r w:rsidR="00793D03">
        <w:rPr>
          <w:rFonts w:ascii="Pyidaungsu" w:hAnsi="Pyidaungsu" w:cs="Pyidaungsu"/>
          <w:sz w:val="22"/>
          <w:szCs w:val="22"/>
          <w:cs/>
          <w:lang w:bidi="my-MM"/>
        </w:rPr>
        <w:t xml:space="preserve">ရေး၊ </w:t>
      </w:r>
      <w:r w:rsidR="00793D03">
        <w:rPr>
          <w:rFonts w:ascii="Pyidaungsu" w:hAnsi="Pyidaungsu" w:cs="Pyidaungsu"/>
          <w:sz w:val="22"/>
          <w:szCs w:val="22"/>
          <w:lang w:bidi="my-MM"/>
        </w:rPr>
        <w:t xml:space="preserve">WASH </w:t>
      </w:r>
      <w:r w:rsidR="00793D03">
        <w:rPr>
          <w:rFonts w:ascii="Pyidaungsu" w:hAnsi="Pyidaungsu" w:cs="Pyidaungsu"/>
          <w:sz w:val="22"/>
          <w:szCs w:val="22"/>
          <w:cs/>
          <w:lang w:bidi="my-MM"/>
        </w:rPr>
        <w:t>၊</w:t>
      </w:r>
      <w:r w:rsidR="00981824">
        <w:rPr>
          <w:rFonts w:ascii="Pyidaungsu" w:hAnsi="Pyidaungsu" w:cs="Pyidaungsu"/>
          <w:sz w:val="22"/>
          <w:szCs w:val="22"/>
          <w:lang w:bidi="my-MM"/>
        </w:rPr>
        <w:t>NFI)</w:t>
      </w:r>
      <w:r w:rsidR="00651562">
        <w:rPr>
          <w:rFonts w:ascii="Pyidaungsu" w:hAnsi="Pyidaungsu" w:cs="Pyidaungsu"/>
          <w:sz w:val="22"/>
          <w:szCs w:val="22"/>
          <w:lang w:bidi="my-MM"/>
        </w:rPr>
        <w:t xml:space="preserve"> </w:t>
      </w:r>
      <w:r w:rsidR="00651562">
        <w:rPr>
          <w:rFonts w:ascii="Pyidaungsu" w:hAnsi="Pyidaungsu" w:cs="Pyidaungsu"/>
          <w:sz w:val="22"/>
          <w:szCs w:val="22"/>
          <w:cs/>
          <w:lang w:bidi="my-MM"/>
        </w:rPr>
        <w:t>စသည်</w:t>
      </w:r>
      <w:r w:rsidR="00306B94">
        <w:rPr>
          <w:rFonts w:ascii="Pyidaungsu" w:hAnsi="Pyidaungsu" w:cs="Pyidaungsu"/>
          <w:sz w:val="22"/>
          <w:szCs w:val="22"/>
          <w:cs/>
          <w:lang w:bidi="my-MM"/>
        </w:rPr>
        <w:t xml:space="preserve"> </w:t>
      </w:r>
      <w:r w:rsidR="00651562">
        <w:rPr>
          <w:rFonts w:ascii="Pyidaungsu" w:hAnsi="Pyidaungsu" w:cs="Pyidaungsu"/>
          <w:sz w:val="22"/>
          <w:szCs w:val="22"/>
          <w:cs/>
          <w:lang w:bidi="my-MM"/>
        </w:rPr>
        <w:t>တို့</w:t>
      </w:r>
      <w:r w:rsidR="00F519B7">
        <w:rPr>
          <w:rFonts w:ascii="Pyidaungsu" w:hAnsi="Pyidaungsu" w:cs="Pyidaungsu"/>
          <w:sz w:val="22"/>
          <w:szCs w:val="22"/>
          <w:cs/>
          <w:lang w:bidi="my-MM"/>
        </w:rPr>
        <w:t>ကို လက်လှမ်းမီနိုင်မှု မညီမ</w:t>
      </w:r>
      <w:r w:rsidR="000943EA">
        <w:rPr>
          <w:rFonts w:ascii="Pyidaungsu" w:hAnsi="Pyidaungsu" w:cs="Pyidaungsu"/>
          <w:sz w:val="22"/>
          <w:szCs w:val="22"/>
          <w:cs/>
          <w:lang w:bidi="my-MM"/>
        </w:rPr>
        <w:t xml:space="preserve">ျှခြင်း စသည့် အချက်များကလည်း </w:t>
      </w:r>
      <w:r w:rsidR="000943EA">
        <w:rPr>
          <w:rFonts w:ascii="Pyidaungsu" w:hAnsi="Pyidaungsu" w:cs="Pyidaungsu"/>
          <w:sz w:val="22"/>
          <w:szCs w:val="22"/>
          <w:lang w:bidi="my-MM"/>
        </w:rPr>
        <w:t xml:space="preserve">SEA </w:t>
      </w:r>
      <w:r w:rsidR="000943EA">
        <w:rPr>
          <w:rFonts w:ascii="Pyidaungsu" w:hAnsi="Pyidaungsu" w:cs="Pyidaungsu"/>
          <w:sz w:val="22"/>
          <w:szCs w:val="22"/>
          <w:cs/>
          <w:lang w:bidi="my-MM"/>
        </w:rPr>
        <w:t>ဖြစ်ပွားနိုင်</w:t>
      </w:r>
      <w:r w:rsidR="00306B94">
        <w:rPr>
          <w:rFonts w:ascii="Pyidaungsu" w:hAnsi="Pyidaungsu" w:cs="Pyidaungsu"/>
          <w:sz w:val="22"/>
          <w:szCs w:val="22"/>
          <w:cs/>
          <w:lang w:bidi="my-MM"/>
        </w:rPr>
        <w:t>ချေ</w:t>
      </w:r>
      <w:r w:rsidR="000943EA">
        <w:rPr>
          <w:rFonts w:ascii="Pyidaungsu" w:hAnsi="Pyidaungsu" w:cs="Pyidaungsu"/>
          <w:sz w:val="22"/>
          <w:szCs w:val="22"/>
          <w:cs/>
          <w:lang w:bidi="my-MM"/>
        </w:rPr>
        <w:t xml:space="preserve">ကို ပိုမို </w:t>
      </w:r>
      <w:r w:rsidR="00306B94">
        <w:rPr>
          <w:rFonts w:ascii="Pyidaungsu" w:hAnsi="Pyidaungsu" w:cs="Pyidaungsu"/>
          <w:sz w:val="22"/>
          <w:szCs w:val="22"/>
          <w:cs/>
          <w:lang w:bidi="my-MM"/>
        </w:rPr>
        <w:t>မြင့်မား</w:t>
      </w:r>
      <w:r w:rsidR="000943EA">
        <w:rPr>
          <w:rFonts w:ascii="Pyidaungsu" w:hAnsi="Pyidaungsu" w:cs="Pyidaungsu"/>
          <w:sz w:val="22"/>
          <w:szCs w:val="22"/>
          <w:cs/>
          <w:lang w:bidi="my-MM"/>
        </w:rPr>
        <w:t>စေပါသည်။</w:t>
      </w:r>
    </w:p>
    <w:p w14:paraId="75875E89" w14:textId="4A67249E" w:rsidR="00C74317" w:rsidRDefault="00C74317" w:rsidP="002C54C8">
      <w:pPr>
        <w:spacing w:after="200" w:line="276" w:lineRule="auto"/>
        <w:rPr>
          <w:rFonts w:ascii="Pyidaungsu" w:hAnsi="Pyidaungsu" w:cs="Pyidaungsu"/>
          <w:sz w:val="22"/>
          <w:szCs w:val="22"/>
          <w:lang w:bidi="my-MM"/>
        </w:rPr>
      </w:pPr>
      <w:r>
        <w:rPr>
          <w:rFonts w:ascii="Pyidaungsu" w:hAnsi="Pyidaungsu" w:cs="Pyidaungsu"/>
          <w:sz w:val="22"/>
          <w:szCs w:val="22"/>
          <w:cs/>
          <w:lang w:bidi="my-MM"/>
        </w:rPr>
        <w:t xml:space="preserve">အောက်ပါ </w:t>
      </w:r>
      <w:r>
        <w:rPr>
          <w:rFonts w:ascii="Pyidaungsu" w:hAnsi="Pyidaungsu" w:cs="Pyidaungsu"/>
          <w:sz w:val="22"/>
          <w:szCs w:val="22"/>
          <w:lang w:bidi="my-MM"/>
        </w:rPr>
        <w:t xml:space="preserve">Checklist </w:t>
      </w:r>
      <w:r>
        <w:rPr>
          <w:rFonts w:ascii="Pyidaungsu" w:hAnsi="Pyidaungsu" w:cs="Pyidaungsu"/>
          <w:sz w:val="22"/>
          <w:szCs w:val="22"/>
          <w:cs/>
          <w:lang w:bidi="my-MM"/>
        </w:rPr>
        <w:t xml:space="preserve">နှင့် သတင်းအချက်အလက်များက လူသားချင်းစာနာထောက်ထားမှု အကူအညီနှင့် ဝန်ဆောင်မှုများ ပေးနေသည့် အဖွဲ့အစည်းများကို ငလျင်အရေးပေါ်တုံ့ပြန်ရေးအစီအစဉ်များတွင် </w:t>
      </w:r>
      <w:r>
        <w:rPr>
          <w:rFonts w:ascii="Pyidaungsu" w:hAnsi="Pyidaungsu" w:cs="Pyidaungsu"/>
          <w:sz w:val="22"/>
          <w:szCs w:val="22"/>
          <w:lang w:bidi="my-MM"/>
        </w:rPr>
        <w:t xml:space="preserve">SEA </w:t>
      </w:r>
      <w:r>
        <w:rPr>
          <w:rFonts w:ascii="Pyidaungsu" w:hAnsi="Pyidaungsu" w:cs="Pyidaungsu"/>
          <w:sz w:val="22"/>
          <w:szCs w:val="22"/>
          <w:cs/>
          <w:lang w:bidi="my-MM"/>
        </w:rPr>
        <w:t>ကာကွယ်တားဆီးနိုင်ရေးအတွက် အကူအညီပေးမည်ဖြစ်ပါသည်။</w:t>
      </w:r>
    </w:p>
    <w:p w14:paraId="5303BB38" w14:textId="6A07F6DD" w:rsidR="00794C07" w:rsidRDefault="004064FF" w:rsidP="00794C07">
      <w:pPr>
        <w:pStyle w:val="ListParagraph"/>
        <w:numPr>
          <w:ilvl w:val="0"/>
          <w:numId w:val="9"/>
        </w:numPr>
        <w:spacing w:before="240" w:after="240"/>
        <w:ind w:left="360"/>
        <w:rPr>
          <w:rFonts w:ascii="Pyidaungsu" w:hAnsi="Pyidaungsu" w:cs="Pyidaungsu"/>
          <w:b/>
          <w:bCs/>
          <w:sz w:val="22"/>
          <w:szCs w:val="22"/>
        </w:rPr>
      </w:pPr>
      <w:r w:rsidRPr="004064FF">
        <w:rPr>
          <w:rFonts w:ascii="Pyidaungsu" w:hAnsi="Pyidaungsu" w:cs="Pyidaungsu"/>
          <w:b/>
          <w:bCs/>
          <w:sz w:val="22"/>
          <w:szCs w:val="22"/>
        </w:rPr>
        <w:t>PSEA CHECKLIST</w:t>
      </w:r>
    </w:p>
    <w:p w14:paraId="6BD6EEDA" w14:textId="77777777" w:rsidR="002C54C8" w:rsidRPr="002C54C8" w:rsidRDefault="002C54C8" w:rsidP="002C54C8">
      <w:pPr>
        <w:spacing w:after="200" w:line="276" w:lineRule="auto"/>
        <w:rPr>
          <w:rFonts w:ascii="Pyidaungsu" w:hAnsi="Pyidaungsu" w:cs="Pyidaungsu"/>
          <w:sz w:val="22"/>
          <w:szCs w:val="22"/>
        </w:rPr>
      </w:pPr>
      <w:r w:rsidRPr="002C54C8">
        <w:rPr>
          <w:rFonts w:ascii="Pyidaungsu" w:hAnsi="Pyidaungsu" w:cs="Pyidaungsu"/>
          <w:sz w:val="22"/>
          <w:szCs w:val="22"/>
        </w:rPr>
        <w:t xml:space="preserve">In past natural disasters, the scale of the humanitarian response has dramatically increased the risk of sexual exploitation and abuse (SEA), particularly for women and children. An influx of responders combined with high demand and unequal access to assistance and services (health, shelter, food, cash, livelihoods, protection, WASH, NFIs) exacerbates SEA. </w:t>
      </w:r>
    </w:p>
    <w:p w14:paraId="79786F86" w14:textId="2F961D5A" w:rsidR="004064FF" w:rsidRPr="002C54C8" w:rsidRDefault="002C54C8" w:rsidP="002C54C8">
      <w:pPr>
        <w:spacing w:after="200" w:line="276" w:lineRule="auto"/>
        <w:rPr>
          <w:rFonts w:ascii="Pyidaungsu" w:hAnsi="Pyidaungsu" w:cs="Pyidaungsu"/>
          <w:sz w:val="22"/>
          <w:szCs w:val="22"/>
        </w:rPr>
      </w:pPr>
      <w:r w:rsidRPr="002C54C8">
        <w:rPr>
          <w:rFonts w:ascii="Pyidaungsu" w:hAnsi="Pyidaungsu" w:cs="Pyidaungsu"/>
          <w:sz w:val="22"/>
          <w:szCs w:val="22"/>
        </w:rPr>
        <w:t>The following checklist and key messages will help humanitarian organizations prevent and respond to SEA throughout the humanitarian response to the earthquake disaster.</w:t>
      </w:r>
    </w:p>
    <w:tbl>
      <w:tblPr>
        <w:tblStyle w:val="TableGrid"/>
        <w:tblW w:w="9360" w:type="dxa"/>
        <w:tblLayout w:type="fixed"/>
        <w:tblLook w:val="06A0" w:firstRow="1" w:lastRow="0" w:firstColumn="1" w:lastColumn="0" w:noHBand="1" w:noVBand="1"/>
      </w:tblPr>
      <w:tblGrid>
        <w:gridCol w:w="6745"/>
        <w:gridCol w:w="1440"/>
        <w:gridCol w:w="1175"/>
      </w:tblGrid>
      <w:tr w:rsidR="36096DC3" w:rsidRPr="00DB3BF0" w14:paraId="434F311A" w14:textId="77777777" w:rsidTr="00366D65">
        <w:trPr>
          <w:trHeight w:val="300"/>
        </w:trPr>
        <w:tc>
          <w:tcPr>
            <w:tcW w:w="6745" w:type="dxa"/>
            <w:shd w:val="clear" w:color="auto" w:fill="A5C9EB" w:themeFill="text2" w:themeFillTint="40"/>
          </w:tcPr>
          <w:p w14:paraId="544CF4F9" w14:textId="3628A014" w:rsidR="5BF9910E" w:rsidRPr="00DB3BF0" w:rsidRDefault="5BF9910E" w:rsidP="36096DC3">
            <w:pPr>
              <w:jc w:val="center"/>
              <w:rPr>
                <w:rFonts w:ascii="Pyidaungsu" w:hAnsi="Pyidaungsu" w:cs="Pyidaungsu"/>
                <w:b/>
                <w:bCs/>
                <w:sz w:val="22"/>
                <w:szCs w:val="22"/>
              </w:rPr>
            </w:pPr>
            <w:r w:rsidRPr="00DB3BF0">
              <w:rPr>
                <w:rFonts w:ascii="Pyidaungsu" w:hAnsi="Pyidaungsu" w:cs="Pyidaungsu"/>
                <w:b/>
                <w:bCs/>
                <w:sz w:val="22"/>
                <w:szCs w:val="22"/>
              </w:rPr>
              <w:t xml:space="preserve">PSEA </w:t>
            </w:r>
            <w:r w:rsidR="00B25D34">
              <w:rPr>
                <w:rFonts w:ascii="Pyidaungsu" w:hAnsi="Pyidaungsu" w:cs="Pyidaungsu"/>
                <w:b/>
                <w:bCs/>
                <w:sz w:val="22"/>
                <w:szCs w:val="22"/>
                <w:cs/>
                <w:lang w:bidi="my-MM"/>
              </w:rPr>
              <w:t>ဆောင်ရွက်ထားမှုများ</w:t>
            </w:r>
          </w:p>
        </w:tc>
        <w:tc>
          <w:tcPr>
            <w:tcW w:w="1440" w:type="dxa"/>
            <w:shd w:val="clear" w:color="auto" w:fill="A5C9EB" w:themeFill="text2" w:themeFillTint="40"/>
          </w:tcPr>
          <w:p w14:paraId="3953AE88" w14:textId="739CAC16" w:rsidR="00B25D34" w:rsidRDefault="00366D65" w:rsidP="36096DC3">
            <w:pPr>
              <w:jc w:val="center"/>
              <w:rPr>
                <w:rFonts w:ascii="Pyidaungsu" w:hAnsi="Pyidaungsu" w:cs="Pyidaungsu"/>
                <w:b/>
                <w:bCs/>
                <w:sz w:val="22"/>
                <w:szCs w:val="22"/>
                <w:lang w:bidi="my-MM"/>
              </w:rPr>
            </w:pPr>
            <w:r>
              <w:rPr>
                <w:rFonts w:ascii="Pyidaungsu" w:hAnsi="Pyidaungsu" w:cs="Pyidaungsu"/>
                <w:b/>
                <w:bCs/>
                <w:sz w:val="22"/>
                <w:szCs w:val="22"/>
                <w:cs/>
                <w:lang w:bidi="my-MM"/>
              </w:rPr>
              <w:t>ဟုတ်ပါသည်။</w:t>
            </w:r>
          </w:p>
          <w:p w14:paraId="37A5D538" w14:textId="5A5B737E" w:rsidR="5BF9910E" w:rsidRPr="00DB3BF0" w:rsidRDefault="5BF9910E" w:rsidP="36096DC3">
            <w:pPr>
              <w:jc w:val="center"/>
              <w:rPr>
                <w:rFonts w:ascii="Pyidaungsu" w:hAnsi="Pyidaungsu" w:cs="Pyidaungsu"/>
                <w:b/>
                <w:bCs/>
                <w:sz w:val="22"/>
                <w:szCs w:val="22"/>
              </w:rPr>
            </w:pPr>
            <w:r w:rsidRPr="00DB3BF0">
              <w:rPr>
                <w:rFonts w:ascii="Pyidaungsu" w:hAnsi="Pyidaungsu" w:cs="Pyidaungsu"/>
                <w:b/>
                <w:bCs/>
                <w:sz w:val="22"/>
                <w:szCs w:val="22"/>
              </w:rPr>
              <w:t>YES</w:t>
            </w:r>
          </w:p>
        </w:tc>
        <w:tc>
          <w:tcPr>
            <w:tcW w:w="1175" w:type="dxa"/>
            <w:shd w:val="clear" w:color="auto" w:fill="A5C9EB" w:themeFill="text2" w:themeFillTint="40"/>
          </w:tcPr>
          <w:p w14:paraId="2D3D3E5E" w14:textId="0EE940AB" w:rsidR="00B25D34" w:rsidRDefault="00366D65" w:rsidP="36096DC3">
            <w:pPr>
              <w:jc w:val="center"/>
              <w:rPr>
                <w:rFonts w:ascii="Pyidaungsu" w:hAnsi="Pyidaungsu" w:cs="Pyidaungsu"/>
                <w:b/>
                <w:bCs/>
                <w:sz w:val="22"/>
                <w:szCs w:val="22"/>
                <w:lang w:bidi="my-MM"/>
              </w:rPr>
            </w:pPr>
            <w:r>
              <w:rPr>
                <w:rFonts w:ascii="Pyidaungsu" w:hAnsi="Pyidaungsu" w:cs="Pyidaungsu"/>
                <w:b/>
                <w:bCs/>
                <w:sz w:val="22"/>
                <w:szCs w:val="22"/>
                <w:cs/>
                <w:lang w:bidi="my-MM"/>
              </w:rPr>
              <w:t>မဟုတ်</w:t>
            </w:r>
            <w:r w:rsidR="00B25D34">
              <w:rPr>
                <w:rFonts w:ascii="Pyidaungsu" w:hAnsi="Pyidaungsu" w:cs="Pyidaungsu"/>
                <w:b/>
                <w:bCs/>
                <w:sz w:val="22"/>
                <w:szCs w:val="22"/>
                <w:cs/>
                <w:lang w:bidi="my-MM"/>
              </w:rPr>
              <w:t>ပါ။</w:t>
            </w:r>
          </w:p>
          <w:p w14:paraId="15B8B4E3" w14:textId="40A5A1CE" w:rsidR="5BF9910E" w:rsidRPr="00DB3BF0" w:rsidRDefault="5BF9910E" w:rsidP="36096DC3">
            <w:pPr>
              <w:jc w:val="center"/>
              <w:rPr>
                <w:rFonts w:ascii="Pyidaungsu" w:hAnsi="Pyidaungsu" w:cs="Pyidaungsu"/>
                <w:b/>
                <w:bCs/>
                <w:sz w:val="22"/>
                <w:szCs w:val="22"/>
              </w:rPr>
            </w:pPr>
            <w:r w:rsidRPr="00DB3BF0">
              <w:rPr>
                <w:rFonts w:ascii="Pyidaungsu" w:hAnsi="Pyidaungsu" w:cs="Pyidaungsu"/>
                <w:b/>
                <w:bCs/>
                <w:sz w:val="22"/>
                <w:szCs w:val="22"/>
              </w:rPr>
              <w:t>NO</w:t>
            </w:r>
          </w:p>
        </w:tc>
      </w:tr>
      <w:tr w:rsidR="36096DC3" w:rsidRPr="00DB3BF0" w14:paraId="513872B8" w14:textId="77777777" w:rsidTr="00366D65">
        <w:trPr>
          <w:trHeight w:val="300"/>
        </w:trPr>
        <w:tc>
          <w:tcPr>
            <w:tcW w:w="6745" w:type="dxa"/>
          </w:tcPr>
          <w:p w14:paraId="76E02163" w14:textId="0E3AAB1D" w:rsidR="007116D8" w:rsidRDefault="00947504" w:rsidP="36096DC3">
            <w:pPr>
              <w:rPr>
                <w:rFonts w:ascii="Pyidaungsu" w:hAnsi="Pyidaungsu" w:cs="Pyidaungsu"/>
                <w:sz w:val="22"/>
                <w:szCs w:val="22"/>
                <w:lang w:bidi="my-MM"/>
              </w:rPr>
            </w:pPr>
            <w:r>
              <w:rPr>
                <w:rFonts w:ascii="Pyidaungsu" w:hAnsi="Pyidaungsu" w:cs="Pyidaungsu"/>
                <w:sz w:val="22"/>
                <w:szCs w:val="22"/>
                <w:cs/>
                <w:lang w:bidi="my-MM"/>
              </w:rPr>
              <w:lastRenderedPageBreak/>
              <w:t xml:space="preserve">အဖွဲ့အစည်းတွင် </w:t>
            </w:r>
            <w:r w:rsidRPr="00947504">
              <w:rPr>
                <w:rFonts w:ascii="Pyidaungsu" w:hAnsi="Pyidaungsu" w:cs="Pyidaungsu"/>
                <w:sz w:val="22"/>
                <w:szCs w:val="22"/>
                <w:lang w:bidi="my-MM"/>
              </w:rPr>
              <w:t>UN SG</w:t>
            </w:r>
            <w:r w:rsidRPr="00947504">
              <w:rPr>
                <w:rFonts w:ascii="Calibri" w:hAnsi="Calibri" w:cs="Calibri"/>
                <w:sz w:val="22"/>
                <w:szCs w:val="22"/>
                <w:lang w:bidi="my-MM"/>
              </w:rPr>
              <w:t>´</w:t>
            </w:r>
            <w:r w:rsidRPr="00947504">
              <w:rPr>
                <w:rFonts w:ascii="Pyidaungsu" w:hAnsi="Pyidaungsu" w:cs="Pyidaungsu"/>
                <w:sz w:val="22"/>
                <w:szCs w:val="22"/>
                <w:lang w:bidi="my-MM"/>
              </w:rPr>
              <w:t>s Bulletin (ST/SGB/</w:t>
            </w:r>
            <w:r w:rsidRPr="00947504">
              <w:rPr>
                <w:rFonts w:ascii="Pyidaungsu" w:hAnsi="Pyidaungsu" w:cs="Pyidaungsu"/>
                <w:sz w:val="22"/>
                <w:szCs w:val="22"/>
                <w:cs/>
                <w:lang w:bidi="my-MM"/>
              </w:rPr>
              <w:t>2003/13)</w:t>
            </w:r>
            <w:r>
              <w:rPr>
                <w:rFonts w:ascii="Pyidaungsu" w:hAnsi="Pyidaungsu" w:cs="Pyidaungsu"/>
                <w:sz w:val="22"/>
                <w:szCs w:val="22"/>
                <w:cs/>
                <w:lang w:bidi="my-MM"/>
              </w:rPr>
              <w:t xml:space="preserve"> </w:t>
            </w:r>
            <w:r w:rsidR="007F5FBA">
              <w:rPr>
                <w:rFonts w:ascii="Pyidaungsu" w:hAnsi="Pyidaungsu" w:cs="Pyidaungsu"/>
                <w:sz w:val="22"/>
                <w:szCs w:val="22"/>
                <w:cs/>
                <w:lang w:bidi="my-MM"/>
              </w:rPr>
              <w:t xml:space="preserve">နှင့်ကိုက်ညီသော </w:t>
            </w:r>
            <w:r w:rsidR="007F5FBA">
              <w:rPr>
                <w:rFonts w:ascii="Pyidaungsu" w:hAnsi="Pyidaungsu" w:cs="Pyidaungsu"/>
                <w:sz w:val="22"/>
                <w:szCs w:val="22"/>
                <w:lang w:bidi="my-MM"/>
              </w:rPr>
              <w:t xml:space="preserve">PSEA Policy </w:t>
            </w:r>
            <w:r w:rsidR="007F5FBA">
              <w:rPr>
                <w:rFonts w:ascii="Pyidaungsu" w:hAnsi="Pyidaungsu" w:cs="Pyidaungsu"/>
                <w:sz w:val="22"/>
                <w:szCs w:val="22"/>
                <w:cs/>
                <w:lang w:bidi="my-MM"/>
              </w:rPr>
              <w:t xml:space="preserve">သို့မဟုတ် </w:t>
            </w:r>
            <w:r w:rsidR="007F5FBA">
              <w:rPr>
                <w:rFonts w:ascii="Pyidaungsu" w:hAnsi="Pyidaungsu" w:cs="Pyidaungsu"/>
                <w:sz w:val="22"/>
                <w:szCs w:val="22"/>
                <w:lang w:bidi="my-MM"/>
              </w:rPr>
              <w:t xml:space="preserve">SEA </w:t>
            </w:r>
            <w:r w:rsidR="007F5FBA">
              <w:rPr>
                <w:rFonts w:ascii="Pyidaungsu" w:hAnsi="Pyidaungsu" w:cs="Pyidaungsu"/>
                <w:sz w:val="22"/>
                <w:szCs w:val="22"/>
                <w:cs/>
                <w:lang w:bidi="my-MM"/>
              </w:rPr>
              <w:t xml:space="preserve">ဖွင့်ဆိုချက်များပါဝင်သော ဝန်ထမ်းကျင့်ဝတ်စည်းကမ်း </w:t>
            </w:r>
            <w:r w:rsidR="007F5FBA">
              <w:rPr>
                <w:rFonts w:ascii="Pyidaungsu" w:hAnsi="Pyidaungsu" w:cs="Pyidaungsu"/>
                <w:sz w:val="22"/>
                <w:szCs w:val="22"/>
                <w:lang w:bidi="my-MM"/>
              </w:rPr>
              <w:t>(Code of Conduct)</w:t>
            </w:r>
            <w:r w:rsidR="002B5B4C">
              <w:rPr>
                <w:rFonts w:ascii="Pyidaungsu" w:hAnsi="Pyidaungsu" w:cs="Pyidaungsu"/>
                <w:sz w:val="22"/>
                <w:szCs w:val="22"/>
                <w:lang w:bidi="my-MM"/>
              </w:rPr>
              <w:t xml:space="preserve"> </w:t>
            </w:r>
            <w:r w:rsidR="002B5B4C">
              <w:rPr>
                <w:rFonts w:ascii="Pyidaungsu" w:hAnsi="Pyidaungsu" w:cs="Pyidaungsu"/>
                <w:sz w:val="22"/>
                <w:szCs w:val="22"/>
                <w:cs/>
                <w:lang w:bidi="my-MM"/>
              </w:rPr>
              <w:t>ရှိပါသည်။</w:t>
            </w:r>
          </w:p>
          <w:p w14:paraId="1976C17C" w14:textId="77777777" w:rsidR="00575D86" w:rsidRDefault="00575D86" w:rsidP="36096DC3">
            <w:pPr>
              <w:rPr>
                <w:rFonts w:ascii="Pyidaungsu" w:hAnsi="Pyidaungsu" w:cs="Pyidaungsu"/>
                <w:sz w:val="22"/>
                <w:szCs w:val="22"/>
              </w:rPr>
            </w:pPr>
          </w:p>
          <w:p w14:paraId="5E6DB1CE" w14:textId="09ED7CF9" w:rsidR="43F53049" w:rsidRPr="00DB3BF0" w:rsidRDefault="43F53049" w:rsidP="36096DC3">
            <w:pPr>
              <w:rPr>
                <w:rFonts w:ascii="Pyidaungsu" w:hAnsi="Pyidaungsu" w:cs="Pyidaungsu"/>
                <w:sz w:val="22"/>
                <w:szCs w:val="22"/>
              </w:rPr>
            </w:pPr>
            <w:r w:rsidRPr="00DB3BF0">
              <w:rPr>
                <w:rFonts w:ascii="Pyidaungsu" w:hAnsi="Pyidaungsu" w:cs="Pyidaungsu"/>
                <w:sz w:val="22"/>
                <w:szCs w:val="22"/>
              </w:rPr>
              <w:t>The organisation has a PSEA policy and a Code of Conduct that includes the definition of SEA as per the UN SG</w:t>
            </w:r>
            <w:r w:rsidRPr="00DB3BF0">
              <w:rPr>
                <w:rFonts w:ascii="Calibri" w:hAnsi="Calibri" w:cs="Calibri"/>
                <w:sz w:val="22"/>
                <w:szCs w:val="22"/>
              </w:rPr>
              <w:t>´</w:t>
            </w:r>
            <w:r w:rsidRPr="00DB3BF0">
              <w:rPr>
                <w:rFonts w:ascii="Pyidaungsu" w:hAnsi="Pyidaungsu" w:cs="Pyidaungsu"/>
                <w:sz w:val="22"/>
                <w:szCs w:val="22"/>
              </w:rPr>
              <w:t>s Bulletin (ST/SGB/2003/13)</w:t>
            </w:r>
          </w:p>
        </w:tc>
        <w:tc>
          <w:tcPr>
            <w:tcW w:w="1440" w:type="dxa"/>
          </w:tcPr>
          <w:p w14:paraId="4439A99C" w14:textId="3F0FB6CB" w:rsidR="36096DC3" w:rsidRPr="00DB3BF0" w:rsidRDefault="36096DC3" w:rsidP="36096DC3">
            <w:pPr>
              <w:rPr>
                <w:rFonts w:ascii="Pyidaungsu" w:hAnsi="Pyidaungsu" w:cs="Pyidaungsu"/>
                <w:b/>
                <w:bCs/>
                <w:sz w:val="22"/>
                <w:szCs w:val="22"/>
              </w:rPr>
            </w:pPr>
          </w:p>
        </w:tc>
        <w:tc>
          <w:tcPr>
            <w:tcW w:w="1175" w:type="dxa"/>
          </w:tcPr>
          <w:p w14:paraId="052028DD" w14:textId="2CB2B8FC" w:rsidR="36096DC3" w:rsidRPr="00DB3BF0" w:rsidRDefault="36096DC3" w:rsidP="36096DC3">
            <w:pPr>
              <w:rPr>
                <w:rFonts w:ascii="Pyidaungsu" w:hAnsi="Pyidaungsu" w:cs="Pyidaungsu"/>
                <w:b/>
                <w:bCs/>
                <w:sz w:val="22"/>
                <w:szCs w:val="22"/>
              </w:rPr>
            </w:pPr>
          </w:p>
        </w:tc>
      </w:tr>
      <w:tr w:rsidR="36096DC3" w:rsidRPr="00DB3BF0" w14:paraId="0DD38454" w14:textId="77777777" w:rsidTr="00366D65">
        <w:trPr>
          <w:trHeight w:val="300"/>
        </w:trPr>
        <w:tc>
          <w:tcPr>
            <w:tcW w:w="6745" w:type="dxa"/>
          </w:tcPr>
          <w:p w14:paraId="321FA309" w14:textId="28D06F81" w:rsidR="00C57E78" w:rsidRDefault="00803F52" w:rsidP="000D1901">
            <w:pPr>
              <w:rPr>
                <w:rFonts w:ascii="Pyidaungsu" w:hAnsi="Pyidaungsu" w:cs="Pyidaungsu"/>
                <w:sz w:val="22"/>
                <w:szCs w:val="22"/>
                <w:lang w:bidi="my-MM"/>
              </w:rPr>
            </w:pPr>
            <w:r>
              <w:rPr>
                <w:rFonts w:ascii="Pyidaungsu" w:hAnsi="Pyidaungsu" w:cs="Pyidaungsu"/>
                <w:sz w:val="22"/>
                <w:szCs w:val="22"/>
                <w:cs/>
                <w:lang w:bidi="my-MM"/>
              </w:rPr>
              <w:t xml:space="preserve">ရုံးချုပ်နှင့် </w:t>
            </w:r>
            <w:r w:rsidR="00863A82">
              <w:rPr>
                <w:rFonts w:ascii="Pyidaungsu" w:hAnsi="Pyidaungsu" w:cs="Pyidaungsu"/>
                <w:sz w:val="22"/>
                <w:szCs w:val="22"/>
                <w:cs/>
                <w:lang w:bidi="my-MM"/>
              </w:rPr>
              <w:t xml:space="preserve">ပြည်နယ်/တိုင်း ရုံးခွဲများတွင် </w:t>
            </w:r>
            <w:r w:rsidR="00863A82">
              <w:rPr>
                <w:rFonts w:ascii="Pyidaungsu" w:hAnsi="Pyidaungsu" w:cs="Pyidaungsu"/>
                <w:sz w:val="22"/>
                <w:szCs w:val="22"/>
                <w:lang w:bidi="my-MM"/>
              </w:rPr>
              <w:t xml:space="preserve">PSEA </w:t>
            </w:r>
            <w:r w:rsidR="00863A82">
              <w:rPr>
                <w:rFonts w:ascii="Pyidaungsu" w:hAnsi="Pyidaungsu" w:cs="Pyidaungsu"/>
                <w:sz w:val="22"/>
                <w:szCs w:val="22"/>
                <w:cs/>
                <w:lang w:bidi="my-MM"/>
              </w:rPr>
              <w:t xml:space="preserve">တာဝန်ခံ နှင့်/သို့မဟုတ် </w:t>
            </w:r>
            <w:r w:rsidR="00863A82">
              <w:rPr>
                <w:rFonts w:ascii="Pyidaungsu" w:hAnsi="Pyidaungsu" w:cs="Pyidaungsu"/>
                <w:sz w:val="22"/>
                <w:szCs w:val="22"/>
                <w:lang w:bidi="my-MM"/>
              </w:rPr>
              <w:t xml:space="preserve">PSEA </w:t>
            </w:r>
            <w:r w:rsidR="00863A82">
              <w:rPr>
                <w:rFonts w:ascii="Pyidaungsu" w:hAnsi="Pyidaungsu" w:cs="Pyidaungsu"/>
                <w:sz w:val="22"/>
                <w:szCs w:val="22"/>
                <w:cs/>
                <w:lang w:bidi="my-MM"/>
              </w:rPr>
              <w:t>အတွက်တာဝန်ပေးထား</w:t>
            </w:r>
            <w:r w:rsidR="00BB5502">
              <w:rPr>
                <w:rFonts w:ascii="Pyidaungsu" w:hAnsi="Pyidaungsu" w:cs="Pyidaungsu"/>
                <w:sz w:val="22"/>
                <w:szCs w:val="22"/>
                <w:cs/>
                <w:lang w:bidi="my-MM"/>
              </w:rPr>
              <w:t>သော</w:t>
            </w:r>
            <w:r w:rsidR="007D507C">
              <w:rPr>
                <w:rFonts w:ascii="Pyidaungsu" w:hAnsi="Pyidaungsu" w:cs="Pyidaungsu"/>
                <w:sz w:val="22"/>
                <w:szCs w:val="22"/>
                <w:cs/>
                <w:lang w:bidi="my-MM"/>
              </w:rPr>
              <w:t>ဝန်ထမ်း</w:t>
            </w:r>
            <w:r w:rsidR="00DD5173">
              <w:rPr>
                <w:rFonts w:ascii="Pyidaungsu" w:hAnsi="Pyidaungsu" w:cs="Pyidaungsu"/>
                <w:sz w:val="22"/>
                <w:szCs w:val="22"/>
                <w:cs/>
                <w:lang w:bidi="my-MM"/>
              </w:rPr>
              <w:t xml:space="preserve"> သို့မဟုတ် ခန့်ထား</w:t>
            </w:r>
            <w:r w:rsidR="00BB5502">
              <w:rPr>
                <w:rFonts w:ascii="Pyidaungsu" w:hAnsi="Pyidaungsu" w:cs="Pyidaungsu"/>
                <w:sz w:val="22"/>
                <w:szCs w:val="22"/>
                <w:cs/>
                <w:lang w:bidi="my-MM"/>
              </w:rPr>
              <w:t>သောသူရှိခြင်း၊</w:t>
            </w:r>
            <w:r w:rsidR="001A1F33">
              <w:rPr>
                <w:rFonts w:ascii="Pyidaungsu" w:hAnsi="Pyidaungsu" w:cs="Pyidaungsu"/>
                <w:sz w:val="22"/>
                <w:szCs w:val="22"/>
                <w:cs/>
                <w:lang w:bidi="my-MM"/>
              </w:rPr>
              <w:t xml:space="preserve"> အုပ်ချုပ်သူ တာဝန်ခံများထံသို့ </w:t>
            </w:r>
            <w:r w:rsidR="001A1F33">
              <w:rPr>
                <w:rFonts w:ascii="Pyidaungsu" w:hAnsi="Pyidaungsu" w:cs="Pyidaungsu"/>
                <w:sz w:val="22"/>
                <w:szCs w:val="22"/>
                <w:lang w:bidi="my-MM"/>
              </w:rPr>
              <w:t xml:space="preserve">PSEA </w:t>
            </w:r>
            <w:r w:rsidR="000D1901">
              <w:rPr>
                <w:rFonts w:ascii="Pyidaungsu" w:hAnsi="Pyidaungsu" w:cs="Pyidaungsu"/>
                <w:sz w:val="22"/>
                <w:szCs w:val="22"/>
                <w:cs/>
                <w:lang w:bidi="my-MM"/>
              </w:rPr>
              <w:t xml:space="preserve">လုပ်ငန်းစဉ်များ နှင့်ပတ်သက်၍ </w:t>
            </w:r>
            <w:r w:rsidR="00BB5502">
              <w:rPr>
                <w:rFonts w:ascii="Pyidaungsu" w:hAnsi="Pyidaungsu" w:cs="Pyidaungsu"/>
                <w:sz w:val="22"/>
                <w:szCs w:val="22"/>
                <w:cs/>
                <w:lang w:bidi="my-MM"/>
              </w:rPr>
              <w:t>အစီရင်ခံတင်ပြခြင်းတို့ ရှိပါသည်။</w:t>
            </w:r>
          </w:p>
          <w:p w14:paraId="45CE617F" w14:textId="77777777" w:rsidR="00575D86" w:rsidRDefault="00575D86" w:rsidP="000D1901">
            <w:pPr>
              <w:rPr>
                <w:rFonts w:ascii="Pyidaungsu" w:hAnsi="Pyidaungsu" w:cs="Pyidaungsu"/>
                <w:sz w:val="22"/>
                <w:szCs w:val="22"/>
              </w:rPr>
            </w:pPr>
          </w:p>
          <w:p w14:paraId="384C226F" w14:textId="19C83ED8" w:rsidR="0287CA58" w:rsidRPr="00DB3BF0" w:rsidRDefault="0287CA58" w:rsidP="36096DC3">
            <w:pPr>
              <w:jc w:val="both"/>
              <w:rPr>
                <w:rFonts w:ascii="Pyidaungsu" w:hAnsi="Pyidaungsu" w:cs="Pyidaungsu"/>
                <w:sz w:val="22"/>
                <w:szCs w:val="22"/>
              </w:rPr>
            </w:pPr>
            <w:r w:rsidRPr="00DB3BF0">
              <w:rPr>
                <w:rFonts w:ascii="Pyidaungsu" w:hAnsi="Pyidaungsu" w:cs="Pyidaungsu"/>
                <w:sz w:val="22"/>
                <w:szCs w:val="22"/>
              </w:rPr>
              <w:t>PSEA focal points and/or PSEA dedicated staff at the national and sub-national levels are appointed or recruited and report to senior management on the progress on PSEA.</w:t>
            </w:r>
          </w:p>
        </w:tc>
        <w:tc>
          <w:tcPr>
            <w:tcW w:w="1440" w:type="dxa"/>
          </w:tcPr>
          <w:p w14:paraId="5465D1CE" w14:textId="57866E88" w:rsidR="36096DC3" w:rsidRPr="00DB3BF0" w:rsidRDefault="36096DC3" w:rsidP="36096DC3">
            <w:pPr>
              <w:rPr>
                <w:rFonts w:ascii="Pyidaungsu" w:hAnsi="Pyidaungsu" w:cs="Pyidaungsu"/>
                <w:b/>
                <w:bCs/>
                <w:sz w:val="22"/>
                <w:szCs w:val="22"/>
              </w:rPr>
            </w:pPr>
          </w:p>
        </w:tc>
        <w:tc>
          <w:tcPr>
            <w:tcW w:w="1175" w:type="dxa"/>
          </w:tcPr>
          <w:p w14:paraId="661B0FE8" w14:textId="6AA72E9D" w:rsidR="36096DC3" w:rsidRPr="00DB3BF0" w:rsidRDefault="36096DC3" w:rsidP="36096DC3">
            <w:pPr>
              <w:rPr>
                <w:rFonts w:ascii="Pyidaungsu" w:hAnsi="Pyidaungsu" w:cs="Pyidaungsu"/>
                <w:b/>
                <w:bCs/>
                <w:sz w:val="22"/>
                <w:szCs w:val="22"/>
              </w:rPr>
            </w:pPr>
          </w:p>
        </w:tc>
      </w:tr>
      <w:tr w:rsidR="36096DC3" w:rsidRPr="00DB3BF0" w14:paraId="22DE993A" w14:textId="77777777" w:rsidTr="00366D65">
        <w:trPr>
          <w:trHeight w:val="300"/>
        </w:trPr>
        <w:tc>
          <w:tcPr>
            <w:tcW w:w="6745" w:type="dxa"/>
          </w:tcPr>
          <w:p w14:paraId="7A74D180" w14:textId="32E6CAE8" w:rsidR="007D507C" w:rsidRDefault="007D507C" w:rsidP="00575D86">
            <w:pPr>
              <w:rPr>
                <w:rFonts w:ascii="Pyidaungsu" w:hAnsi="Pyidaungsu" w:cs="Pyidaungsu"/>
                <w:sz w:val="22"/>
                <w:szCs w:val="22"/>
                <w:lang w:bidi="my-MM"/>
              </w:rPr>
            </w:pPr>
            <w:r>
              <w:rPr>
                <w:rFonts w:ascii="Pyidaungsu" w:hAnsi="Pyidaungsu" w:cs="Pyidaungsu"/>
                <w:sz w:val="22"/>
                <w:szCs w:val="22"/>
                <w:cs/>
                <w:lang w:bidi="my-MM"/>
              </w:rPr>
              <w:t xml:space="preserve">လက်ရှိဝန်ထမ်းများနှင့် </w:t>
            </w:r>
            <w:r w:rsidR="008530DD">
              <w:rPr>
                <w:rFonts w:ascii="Pyidaungsu" w:hAnsi="Pyidaungsu" w:cs="Pyidaungsu"/>
                <w:sz w:val="22"/>
                <w:szCs w:val="22"/>
                <w:cs/>
                <w:lang w:bidi="my-MM"/>
              </w:rPr>
              <w:t xml:space="preserve">သက်ဆိုင်ရာ အလုပ်လုပ်နေသူများအားလုံးကို </w:t>
            </w:r>
            <w:r w:rsidR="008530DD">
              <w:rPr>
                <w:rFonts w:ascii="Pyidaungsu" w:hAnsi="Pyidaungsu" w:cs="Pyidaungsu"/>
                <w:sz w:val="22"/>
                <w:szCs w:val="22"/>
                <w:lang w:bidi="my-MM"/>
              </w:rPr>
              <w:t xml:space="preserve">PSEA </w:t>
            </w:r>
            <w:r w:rsidR="008530DD">
              <w:rPr>
                <w:rFonts w:ascii="Pyidaungsu" w:hAnsi="Pyidaungsu" w:cs="Pyidaungsu"/>
                <w:sz w:val="22"/>
                <w:szCs w:val="22"/>
                <w:cs/>
                <w:lang w:bidi="my-MM"/>
              </w:rPr>
              <w:t>သင်တန်း မဖြစ်မနေတက်စေခြင်း၊ ကျင့်ဝတ်စည်းကမ်း</w:t>
            </w:r>
            <w:r w:rsidR="00575D86">
              <w:rPr>
                <w:rFonts w:ascii="Pyidaungsu" w:hAnsi="Pyidaungsu" w:cs="Pyidaungsu"/>
                <w:sz w:val="22"/>
                <w:szCs w:val="22"/>
                <w:cs/>
                <w:lang w:bidi="my-MM"/>
              </w:rPr>
              <w:t xml:space="preserve">များ </w:t>
            </w:r>
            <w:r w:rsidR="00575D86" w:rsidRPr="00575D86">
              <w:rPr>
                <w:rFonts w:ascii="Pyidaungsu" w:hAnsi="Pyidaungsu" w:cs="Pyidaungsu"/>
                <w:sz w:val="22"/>
                <w:szCs w:val="22"/>
                <w:lang w:bidi="my-MM"/>
              </w:rPr>
              <w:t>Code of Conduct (CoC)</w:t>
            </w:r>
            <w:r w:rsidR="00575D86">
              <w:rPr>
                <w:rFonts w:ascii="Pyidaungsu" w:hAnsi="Pyidaungsu" w:cs="Pyidaungsu"/>
                <w:sz w:val="22"/>
                <w:szCs w:val="22"/>
                <w:lang w:bidi="my-MM"/>
              </w:rPr>
              <w:t xml:space="preserve"> </w:t>
            </w:r>
            <w:r w:rsidR="00575D86">
              <w:rPr>
                <w:rFonts w:ascii="Pyidaungsu" w:hAnsi="Pyidaungsu" w:cs="Pyidaungsu"/>
                <w:sz w:val="22"/>
                <w:szCs w:val="22"/>
                <w:cs/>
                <w:lang w:bidi="my-MM"/>
              </w:rPr>
              <w:t>ကို သိရှိလိုက်နာရန် လက်မှတ်ထိုးစေခြင်းတို့ ရှိပါသည်။</w:t>
            </w:r>
          </w:p>
          <w:p w14:paraId="3BE2B95B" w14:textId="77777777" w:rsidR="00575D86" w:rsidRDefault="00575D86" w:rsidP="00575D86">
            <w:pPr>
              <w:rPr>
                <w:rFonts w:ascii="Pyidaungsu" w:hAnsi="Pyidaungsu" w:cs="Pyidaungsu"/>
                <w:sz w:val="22"/>
                <w:szCs w:val="22"/>
              </w:rPr>
            </w:pPr>
          </w:p>
          <w:p w14:paraId="107738E9" w14:textId="5F527C3B" w:rsidR="5BF9910E" w:rsidRPr="00DB3BF0" w:rsidRDefault="5BF9910E" w:rsidP="36096DC3">
            <w:pPr>
              <w:jc w:val="both"/>
              <w:rPr>
                <w:rFonts w:ascii="Pyidaungsu" w:hAnsi="Pyidaungsu" w:cs="Pyidaungsu"/>
                <w:sz w:val="22"/>
                <w:szCs w:val="22"/>
              </w:rPr>
            </w:pPr>
            <w:r w:rsidRPr="00DB3BF0">
              <w:rPr>
                <w:rFonts w:ascii="Pyidaungsu" w:hAnsi="Pyidaungsu" w:cs="Pyidaungsu"/>
                <w:sz w:val="22"/>
                <w:szCs w:val="22"/>
              </w:rPr>
              <w:t xml:space="preserve">PSEA mandatory training and the signing of the Code of Conduct (CoC) by all </w:t>
            </w:r>
            <w:r w:rsidR="712418DA" w:rsidRPr="00DB3BF0">
              <w:rPr>
                <w:rFonts w:ascii="Pyidaungsu" w:hAnsi="Pyidaungsu" w:cs="Pyidaungsu"/>
                <w:sz w:val="22"/>
                <w:szCs w:val="22"/>
              </w:rPr>
              <w:t xml:space="preserve">current </w:t>
            </w:r>
            <w:r w:rsidRPr="00DB3BF0">
              <w:rPr>
                <w:rFonts w:ascii="Pyidaungsu" w:hAnsi="Pyidaungsu" w:cs="Pyidaungsu"/>
                <w:sz w:val="22"/>
                <w:szCs w:val="22"/>
              </w:rPr>
              <w:t xml:space="preserve">staff and related personnel. </w:t>
            </w:r>
          </w:p>
        </w:tc>
        <w:tc>
          <w:tcPr>
            <w:tcW w:w="1440" w:type="dxa"/>
          </w:tcPr>
          <w:p w14:paraId="699D97D8" w14:textId="15AFFCCD" w:rsidR="36096DC3" w:rsidRPr="00DB3BF0" w:rsidRDefault="36096DC3" w:rsidP="36096DC3">
            <w:pPr>
              <w:rPr>
                <w:rFonts w:ascii="Pyidaungsu" w:hAnsi="Pyidaungsu" w:cs="Pyidaungsu"/>
                <w:b/>
                <w:bCs/>
                <w:sz w:val="22"/>
                <w:szCs w:val="22"/>
              </w:rPr>
            </w:pPr>
          </w:p>
        </w:tc>
        <w:tc>
          <w:tcPr>
            <w:tcW w:w="1175" w:type="dxa"/>
          </w:tcPr>
          <w:p w14:paraId="4BF17564" w14:textId="15AFFCCD" w:rsidR="36096DC3" w:rsidRPr="00DB3BF0" w:rsidRDefault="36096DC3" w:rsidP="36096DC3">
            <w:pPr>
              <w:rPr>
                <w:rFonts w:ascii="Pyidaungsu" w:hAnsi="Pyidaungsu" w:cs="Pyidaungsu"/>
                <w:b/>
                <w:bCs/>
                <w:sz w:val="22"/>
                <w:szCs w:val="22"/>
              </w:rPr>
            </w:pPr>
          </w:p>
        </w:tc>
      </w:tr>
      <w:tr w:rsidR="36096DC3" w:rsidRPr="00DB3BF0" w14:paraId="02A455C7" w14:textId="77777777" w:rsidTr="00366D65">
        <w:trPr>
          <w:trHeight w:val="300"/>
        </w:trPr>
        <w:tc>
          <w:tcPr>
            <w:tcW w:w="6745" w:type="dxa"/>
          </w:tcPr>
          <w:p w14:paraId="50DFD573" w14:textId="3DA7CFFC" w:rsidR="00575D86" w:rsidRDefault="00D218C6" w:rsidP="00E841DC">
            <w:pPr>
              <w:rPr>
                <w:rFonts w:ascii="Pyidaungsu" w:hAnsi="Pyidaungsu" w:cs="Pyidaungsu"/>
                <w:sz w:val="22"/>
                <w:szCs w:val="22"/>
              </w:rPr>
            </w:pPr>
            <w:r>
              <w:rPr>
                <w:rFonts w:ascii="Pyidaungsu" w:hAnsi="Pyidaungsu" w:cs="Pyidaungsu"/>
                <w:sz w:val="22"/>
                <w:szCs w:val="22"/>
                <w:cs/>
                <w:lang w:bidi="my-MM"/>
              </w:rPr>
              <w:t>ဝန်ထမ်းခန့်အပ်ဆဲ</w:t>
            </w:r>
            <w:r w:rsidR="00975A75">
              <w:rPr>
                <w:rFonts w:ascii="Pyidaungsu" w:hAnsi="Pyidaungsu" w:cs="Pyidaungsu"/>
                <w:sz w:val="22"/>
                <w:szCs w:val="22"/>
                <w:cs/>
                <w:lang w:bidi="my-MM"/>
              </w:rPr>
              <w:t xml:space="preserve"> လုပ်ငန်းစဉ်အဆင့်</w:t>
            </w:r>
            <w:r>
              <w:rPr>
                <w:rFonts w:ascii="Pyidaungsu" w:hAnsi="Pyidaungsu" w:cs="Pyidaungsu"/>
                <w:sz w:val="22"/>
                <w:szCs w:val="22"/>
                <w:cs/>
                <w:lang w:bidi="my-MM"/>
              </w:rPr>
              <w:t xml:space="preserve">တွင်ပင် </w:t>
            </w:r>
            <w:r w:rsidR="00E841DC">
              <w:rPr>
                <w:rFonts w:ascii="Pyidaungsu" w:hAnsi="Pyidaungsu" w:cs="Pyidaungsu"/>
                <w:sz w:val="22"/>
                <w:szCs w:val="22"/>
                <w:cs/>
                <w:lang w:bidi="my-MM"/>
              </w:rPr>
              <w:t xml:space="preserve">ဝန်ထမ်းသစ်ကို </w:t>
            </w:r>
            <w:r w:rsidR="002130A1">
              <w:rPr>
                <w:rFonts w:ascii="Pyidaungsu" w:hAnsi="Pyidaungsu" w:cs="Pyidaungsu"/>
                <w:sz w:val="22"/>
                <w:szCs w:val="22"/>
                <w:cs/>
                <w:lang w:bidi="my-MM"/>
              </w:rPr>
              <w:t>အလုပ်</w:t>
            </w:r>
            <w:r w:rsidR="00E841DC">
              <w:rPr>
                <w:rFonts w:ascii="Pyidaungsu" w:hAnsi="Pyidaungsu" w:cs="Pyidaungsu"/>
                <w:sz w:val="22"/>
                <w:szCs w:val="22"/>
                <w:cs/>
                <w:lang w:bidi="my-MM"/>
              </w:rPr>
              <w:t>စာချုပ်</w:t>
            </w:r>
            <w:r w:rsidR="002130A1">
              <w:rPr>
                <w:rFonts w:ascii="Pyidaungsu" w:hAnsi="Pyidaungsu" w:cs="Pyidaungsu"/>
                <w:sz w:val="22"/>
                <w:szCs w:val="22"/>
                <w:cs/>
                <w:lang w:bidi="my-MM"/>
              </w:rPr>
              <w:t xml:space="preserve"> </w:t>
            </w:r>
            <w:r w:rsidR="00E841DC">
              <w:rPr>
                <w:rFonts w:ascii="Pyidaungsu" w:hAnsi="Pyidaungsu" w:cs="Pyidaungsu"/>
                <w:sz w:val="22"/>
                <w:szCs w:val="22"/>
                <w:cs/>
                <w:lang w:bidi="my-MM"/>
              </w:rPr>
              <w:t>မ</w:t>
            </w:r>
            <w:r w:rsidR="00975A75">
              <w:rPr>
                <w:rFonts w:ascii="Pyidaungsu" w:hAnsi="Pyidaungsu" w:cs="Pyidaungsu"/>
                <w:sz w:val="22"/>
                <w:szCs w:val="22"/>
                <w:cs/>
                <w:lang w:bidi="my-MM"/>
              </w:rPr>
              <w:t>စ</w:t>
            </w:r>
            <w:r w:rsidR="00E841DC">
              <w:rPr>
                <w:rFonts w:ascii="Pyidaungsu" w:hAnsi="Pyidaungsu" w:cs="Pyidaungsu"/>
                <w:sz w:val="22"/>
                <w:szCs w:val="22"/>
                <w:cs/>
                <w:lang w:bidi="my-MM"/>
              </w:rPr>
              <w:t>တင်မီ</w:t>
            </w:r>
            <w:r w:rsidR="00975A75">
              <w:rPr>
                <w:rFonts w:ascii="Pyidaungsu" w:hAnsi="Pyidaungsu" w:cs="Pyidaungsu"/>
                <w:sz w:val="22"/>
                <w:szCs w:val="22"/>
                <w:cs/>
                <w:lang w:bidi="my-MM"/>
              </w:rPr>
              <w:t>ချိန်</w:t>
            </w:r>
            <w:r w:rsidR="00E841DC">
              <w:rPr>
                <w:rFonts w:ascii="Pyidaungsu" w:hAnsi="Pyidaungsu" w:cs="Pyidaungsu"/>
                <w:sz w:val="22"/>
                <w:szCs w:val="22"/>
                <w:cs/>
                <w:lang w:bidi="my-MM"/>
              </w:rPr>
              <w:t>တည်းက</w:t>
            </w:r>
            <w:r w:rsidR="00975A75">
              <w:rPr>
                <w:rFonts w:ascii="Pyidaungsu" w:hAnsi="Pyidaungsu" w:cs="Pyidaungsu"/>
                <w:sz w:val="22"/>
                <w:szCs w:val="22"/>
                <w:cs/>
                <w:lang w:bidi="my-MM"/>
              </w:rPr>
              <w:t xml:space="preserve"> </w:t>
            </w:r>
            <w:r w:rsidR="002130A1">
              <w:rPr>
                <w:rFonts w:ascii="Pyidaungsu" w:hAnsi="Pyidaungsu" w:cs="Pyidaungsu"/>
                <w:sz w:val="22"/>
                <w:szCs w:val="22"/>
                <w:lang w:bidi="my-MM"/>
              </w:rPr>
              <w:t xml:space="preserve">PSEA </w:t>
            </w:r>
            <w:r w:rsidR="002130A1">
              <w:rPr>
                <w:rFonts w:ascii="Pyidaungsu" w:hAnsi="Pyidaungsu" w:cs="Pyidaungsu"/>
                <w:sz w:val="22"/>
                <w:szCs w:val="22"/>
                <w:cs/>
                <w:lang w:bidi="my-MM"/>
              </w:rPr>
              <w:t xml:space="preserve">သင်တန်းတက်ထားစေခြင်း၊ </w:t>
            </w:r>
            <w:r w:rsidR="002130A1">
              <w:rPr>
                <w:rFonts w:ascii="Pyidaungsu" w:hAnsi="Pyidaungsu" w:cs="Pyidaungsu"/>
                <w:sz w:val="22"/>
                <w:szCs w:val="22"/>
                <w:lang w:bidi="my-MM"/>
              </w:rPr>
              <w:t xml:space="preserve">CoC </w:t>
            </w:r>
            <w:r w:rsidR="002130A1">
              <w:rPr>
                <w:rFonts w:ascii="Pyidaungsu" w:hAnsi="Pyidaungsu" w:cs="Pyidaungsu"/>
                <w:sz w:val="22"/>
                <w:szCs w:val="22"/>
                <w:cs/>
                <w:lang w:bidi="my-MM"/>
              </w:rPr>
              <w:t>ကို</w:t>
            </w:r>
            <w:r w:rsidR="00AB706E">
              <w:rPr>
                <w:rFonts w:ascii="Pyidaungsu" w:hAnsi="Pyidaungsu" w:cs="Pyidaungsu"/>
                <w:sz w:val="22"/>
                <w:szCs w:val="22"/>
                <w:cs/>
                <w:lang w:bidi="my-MM"/>
              </w:rPr>
              <w:t xml:space="preserve"> </w:t>
            </w:r>
            <w:r w:rsidR="002130A1">
              <w:rPr>
                <w:rFonts w:ascii="Pyidaungsu" w:hAnsi="Pyidaungsu" w:cs="Pyidaungsu"/>
                <w:sz w:val="22"/>
                <w:szCs w:val="22"/>
                <w:cs/>
                <w:lang w:bidi="my-MM"/>
              </w:rPr>
              <w:t>လက်မှတ်ထိုးစေခြင်း</w:t>
            </w:r>
            <w:r w:rsidR="00AB706E">
              <w:rPr>
                <w:rFonts w:ascii="Pyidaungsu" w:hAnsi="Pyidaungsu" w:cs="Pyidaungsu"/>
                <w:sz w:val="22"/>
                <w:szCs w:val="22"/>
                <w:cs/>
                <w:lang w:bidi="my-MM"/>
              </w:rPr>
              <w:t xml:space="preserve"> ရှိပါသည်။</w:t>
            </w:r>
          </w:p>
          <w:p w14:paraId="19294650" w14:textId="77777777" w:rsidR="00575D86" w:rsidRDefault="00575D86" w:rsidP="36096DC3">
            <w:pPr>
              <w:jc w:val="both"/>
              <w:rPr>
                <w:rFonts w:ascii="Pyidaungsu" w:hAnsi="Pyidaungsu" w:cs="Pyidaungsu"/>
                <w:sz w:val="22"/>
                <w:szCs w:val="22"/>
              </w:rPr>
            </w:pPr>
          </w:p>
          <w:p w14:paraId="7FD204BB" w14:textId="03EDB25A" w:rsidR="5CB5801F" w:rsidRPr="00DB3BF0" w:rsidRDefault="5CB5801F" w:rsidP="36096DC3">
            <w:pPr>
              <w:jc w:val="both"/>
              <w:rPr>
                <w:rFonts w:ascii="Pyidaungsu" w:hAnsi="Pyidaungsu" w:cs="Pyidaungsu"/>
                <w:sz w:val="22"/>
                <w:szCs w:val="22"/>
              </w:rPr>
            </w:pPr>
            <w:r w:rsidRPr="00DB3BF0">
              <w:rPr>
                <w:rFonts w:ascii="Pyidaungsu" w:hAnsi="Pyidaungsu" w:cs="Pyidaungsu"/>
                <w:sz w:val="22"/>
                <w:szCs w:val="22"/>
              </w:rPr>
              <w:t>U</w:t>
            </w:r>
            <w:r w:rsidR="5BF9910E" w:rsidRPr="00DB3BF0">
              <w:rPr>
                <w:rFonts w:ascii="Pyidaungsu" w:hAnsi="Pyidaungsu" w:cs="Pyidaungsu"/>
                <w:sz w:val="22"/>
                <w:szCs w:val="22"/>
              </w:rPr>
              <w:t>nder-recruitment candidates</w:t>
            </w:r>
            <w:r w:rsidR="3CB82F45" w:rsidRPr="00DB3BF0">
              <w:rPr>
                <w:rFonts w:ascii="Pyidaungsu" w:hAnsi="Pyidaungsu" w:cs="Pyidaungsu"/>
                <w:sz w:val="22"/>
                <w:szCs w:val="22"/>
              </w:rPr>
              <w:t xml:space="preserve"> t</w:t>
            </w:r>
            <w:r w:rsidR="5BF9910E" w:rsidRPr="00DB3BF0">
              <w:rPr>
                <w:rFonts w:ascii="Pyidaungsu" w:hAnsi="Pyidaungsu" w:cs="Pyidaungsu"/>
                <w:sz w:val="22"/>
                <w:szCs w:val="22"/>
              </w:rPr>
              <w:t xml:space="preserve">ake the </w:t>
            </w:r>
            <w:r w:rsidR="35493C9D" w:rsidRPr="00DB3BF0">
              <w:rPr>
                <w:rFonts w:ascii="Pyidaungsu" w:hAnsi="Pyidaungsu" w:cs="Pyidaungsu"/>
                <w:sz w:val="22"/>
                <w:szCs w:val="22"/>
              </w:rPr>
              <w:t xml:space="preserve">PSEA </w:t>
            </w:r>
            <w:r w:rsidR="5BF9910E" w:rsidRPr="00DB3BF0">
              <w:rPr>
                <w:rFonts w:ascii="Pyidaungsu" w:hAnsi="Pyidaungsu" w:cs="Pyidaungsu"/>
                <w:sz w:val="22"/>
                <w:szCs w:val="22"/>
              </w:rPr>
              <w:t>training course and sign the CoC before being offered a contract.</w:t>
            </w:r>
          </w:p>
        </w:tc>
        <w:tc>
          <w:tcPr>
            <w:tcW w:w="1440" w:type="dxa"/>
          </w:tcPr>
          <w:p w14:paraId="7A916E9D" w14:textId="15AFFCCD" w:rsidR="36096DC3" w:rsidRPr="00DB3BF0" w:rsidRDefault="36096DC3" w:rsidP="36096DC3">
            <w:pPr>
              <w:rPr>
                <w:rFonts w:ascii="Pyidaungsu" w:hAnsi="Pyidaungsu" w:cs="Pyidaungsu"/>
                <w:b/>
                <w:bCs/>
                <w:sz w:val="22"/>
                <w:szCs w:val="22"/>
              </w:rPr>
            </w:pPr>
          </w:p>
        </w:tc>
        <w:tc>
          <w:tcPr>
            <w:tcW w:w="1175" w:type="dxa"/>
          </w:tcPr>
          <w:p w14:paraId="36ADD168" w14:textId="15AFFCCD" w:rsidR="36096DC3" w:rsidRPr="00DB3BF0" w:rsidRDefault="36096DC3" w:rsidP="36096DC3">
            <w:pPr>
              <w:rPr>
                <w:rFonts w:ascii="Pyidaungsu" w:hAnsi="Pyidaungsu" w:cs="Pyidaungsu"/>
                <w:b/>
                <w:bCs/>
                <w:sz w:val="22"/>
                <w:szCs w:val="22"/>
              </w:rPr>
            </w:pPr>
          </w:p>
        </w:tc>
      </w:tr>
      <w:tr w:rsidR="36096DC3" w:rsidRPr="00DB3BF0" w14:paraId="7194DDA3" w14:textId="77777777" w:rsidTr="00366D65">
        <w:trPr>
          <w:trHeight w:val="300"/>
        </w:trPr>
        <w:tc>
          <w:tcPr>
            <w:tcW w:w="6745" w:type="dxa"/>
          </w:tcPr>
          <w:p w14:paraId="178373E7" w14:textId="410E377C" w:rsidR="00AB706E" w:rsidRDefault="00331C52" w:rsidP="36096DC3">
            <w:pPr>
              <w:rPr>
                <w:rFonts w:ascii="Pyidaungsu" w:hAnsi="Pyidaungsu" w:cs="Pyidaungsu"/>
                <w:sz w:val="22"/>
                <w:szCs w:val="22"/>
              </w:rPr>
            </w:pPr>
            <w:r>
              <w:rPr>
                <w:rFonts w:ascii="Pyidaungsu" w:hAnsi="Pyidaungsu" w:cs="Pyidaungsu"/>
                <w:sz w:val="22"/>
                <w:szCs w:val="22"/>
                <w:lang w:bidi="my-MM"/>
              </w:rPr>
              <w:lastRenderedPageBreak/>
              <w:t xml:space="preserve">SEA </w:t>
            </w:r>
            <w:r>
              <w:rPr>
                <w:rFonts w:ascii="Pyidaungsu" w:hAnsi="Pyidaungsu" w:cs="Pyidaungsu"/>
                <w:sz w:val="22"/>
                <w:szCs w:val="22"/>
                <w:cs/>
                <w:lang w:bidi="my-MM"/>
              </w:rPr>
              <w:t xml:space="preserve">ကျူးလွန်ခဲ့ဖူးသူများကို အလုပ်ခန့်မိခြင်းမှ ကာကွယ်နိုင်ရန် </w:t>
            </w:r>
            <w:r w:rsidR="00AB706E">
              <w:rPr>
                <w:rFonts w:ascii="Pyidaungsu" w:hAnsi="Pyidaungsu" w:cs="Pyidaungsu"/>
                <w:sz w:val="22"/>
                <w:szCs w:val="22"/>
                <w:cs/>
                <w:lang w:bidi="my-MM"/>
              </w:rPr>
              <w:t>ယခင်ပြစ်မှု</w:t>
            </w:r>
            <w:r w:rsidR="00FA57FD">
              <w:rPr>
                <w:rFonts w:ascii="Pyidaungsu" w:hAnsi="Pyidaungsu" w:cs="Pyidaungsu"/>
                <w:sz w:val="22"/>
                <w:szCs w:val="22"/>
                <w:cs/>
                <w:lang w:bidi="my-MM"/>
              </w:rPr>
              <w:t xml:space="preserve"> </w:t>
            </w:r>
            <w:r w:rsidR="00AB706E">
              <w:rPr>
                <w:rFonts w:ascii="Pyidaungsu" w:hAnsi="Pyidaungsu" w:cs="Pyidaungsu"/>
                <w:sz w:val="22"/>
                <w:szCs w:val="22"/>
                <w:cs/>
                <w:lang w:bidi="my-MM"/>
              </w:rPr>
              <w:t xml:space="preserve">ကျုးလွန်ခဲ့ဖူးခြင်း ရှိ/မရှိ </w:t>
            </w:r>
            <w:r w:rsidR="00AB3CAB">
              <w:rPr>
                <w:rFonts w:ascii="Pyidaungsu" w:hAnsi="Pyidaungsu" w:cs="Pyidaungsu"/>
                <w:sz w:val="22"/>
                <w:szCs w:val="22"/>
                <w:cs/>
                <w:lang w:bidi="my-MM"/>
              </w:rPr>
              <w:t>စိစစ်၊ စစ်ဆေးနိုင်သည့် စနစ် အဖွဲ့အစည်းတွင် ရှိပါသည်။</w:t>
            </w:r>
          </w:p>
          <w:p w14:paraId="530C6E3B" w14:textId="77777777" w:rsidR="00AB706E" w:rsidRDefault="00AB706E" w:rsidP="36096DC3">
            <w:pPr>
              <w:rPr>
                <w:rFonts w:ascii="Pyidaungsu" w:hAnsi="Pyidaungsu" w:cs="Pyidaungsu"/>
                <w:sz w:val="22"/>
                <w:szCs w:val="22"/>
              </w:rPr>
            </w:pPr>
          </w:p>
          <w:p w14:paraId="5C6CE520" w14:textId="290229DB" w:rsidR="5BF9910E" w:rsidRPr="00DB3BF0" w:rsidRDefault="5BF9910E" w:rsidP="36096DC3">
            <w:pPr>
              <w:rPr>
                <w:rFonts w:ascii="Pyidaungsu" w:hAnsi="Pyidaungsu" w:cs="Pyidaungsu"/>
                <w:sz w:val="22"/>
                <w:szCs w:val="22"/>
              </w:rPr>
            </w:pPr>
            <w:r w:rsidRPr="00DB3BF0">
              <w:rPr>
                <w:rFonts w:ascii="Pyidaungsu" w:hAnsi="Pyidaungsu" w:cs="Pyidaungsu"/>
                <w:sz w:val="22"/>
                <w:szCs w:val="22"/>
              </w:rPr>
              <w:t>A system of reference checking and vetting for former misconduct is in place in the organisation</w:t>
            </w:r>
            <w:r w:rsidR="2669A0B2" w:rsidRPr="00DB3BF0">
              <w:rPr>
                <w:rFonts w:ascii="Pyidaungsu" w:hAnsi="Pyidaungsu" w:cs="Pyidaungsu"/>
                <w:sz w:val="22"/>
                <w:szCs w:val="22"/>
              </w:rPr>
              <w:t xml:space="preserve"> to prevent the recruitment of SEA perpetrators/offenders.</w:t>
            </w:r>
          </w:p>
        </w:tc>
        <w:tc>
          <w:tcPr>
            <w:tcW w:w="1440" w:type="dxa"/>
          </w:tcPr>
          <w:p w14:paraId="27E8349B" w14:textId="15AFFCCD" w:rsidR="36096DC3" w:rsidRPr="00DB3BF0" w:rsidRDefault="36096DC3" w:rsidP="36096DC3">
            <w:pPr>
              <w:rPr>
                <w:rFonts w:ascii="Pyidaungsu" w:hAnsi="Pyidaungsu" w:cs="Pyidaungsu"/>
                <w:b/>
                <w:bCs/>
                <w:sz w:val="22"/>
                <w:szCs w:val="22"/>
              </w:rPr>
            </w:pPr>
          </w:p>
        </w:tc>
        <w:tc>
          <w:tcPr>
            <w:tcW w:w="1175" w:type="dxa"/>
          </w:tcPr>
          <w:p w14:paraId="14EF5FDF" w14:textId="15AFFCCD" w:rsidR="36096DC3" w:rsidRPr="00DB3BF0" w:rsidRDefault="36096DC3" w:rsidP="36096DC3">
            <w:pPr>
              <w:rPr>
                <w:rFonts w:ascii="Pyidaungsu" w:hAnsi="Pyidaungsu" w:cs="Pyidaungsu"/>
                <w:b/>
                <w:bCs/>
                <w:sz w:val="22"/>
                <w:szCs w:val="22"/>
              </w:rPr>
            </w:pPr>
          </w:p>
        </w:tc>
      </w:tr>
      <w:tr w:rsidR="36096DC3" w:rsidRPr="00DB3BF0" w14:paraId="4A99DE73" w14:textId="77777777" w:rsidTr="00366D65">
        <w:trPr>
          <w:trHeight w:val="300"/>
        </w:trPr>
        <w:tc>
          <w:tcPr>
            <w:tcW w:w="6745" w:type="dxa"/>
          </w:tcPr>
          <w:p w14:paraId="3CFC8C44" w14:textId="210B3EA7" w:rsidR="00FA57FD" w:rsidRDefault="0007418A" w:rsidP="36096DC3">
            <w:pPr>
              <w:rPr>
                <w:rFonts w:ascii="Pyidaungsu" w:hAnsi="Pyidaungsu" w:cs="Pyidaungsu"/>
                <w:sz w:val="22"/>
                <w:szCs w:val="22"/>
              </w:rPr>
            </w:pPr>
            <w:r>
              <w:rPr>
                <w:rFonts w:ascii="Pyidaungsu" w:hAnsi="Pyidaungsu" w:cs="Pyidaungsu"/>
                <w:sz w:val="22"/>
                <w:szCs w:val="22"/>
                <w:cs/>
                <w:lang w:bidi="my-MM"/>
              </w:rPr>
              <w:t xml:space="preserve">ဝန်ထမ်းနှင့် အခြားအမျိုးမျိုးသော အလုပ်လုပ်နေသူများကို ကျင့်ဝတ်စံနှုန်းများ၊ တိုင်ကြားရေး နည်းလမ်းများနှင့် </w:t>
            </w:r>
            <w:r w:rsidR="000753BC">
              <w:rPr>
                <w:rFonts w:ascii="Pyidaungsu" w:hAnsi="Pyidaungsu" w:cs="Pyidaungsu"/>
                <w:sz w:val="22"/>
                <w:szCs w:val="22"/>
                <w:cs/>
                <w:lang w:bidi="my-MM"/>
              </w:rPr>
              <w:t>ထိုစံနှုန်းများကို ဖောက်ဖျက်ပါက ဖြစ်လာမည့် နောက်ဆက်တွဲ</w:t>
            </w:r>
            <w:r w:rsidR="009F309D">
              <w:rPr>
                <w:rFonts w:ascii="Pyidaungsu" w:hAnsi="Pyidaungsu" w:cs="Pyidaungsu"/>
                <w:sz w:val="22"/>
                <w:szCs w:val="22"/>
                <w:cs/>
                <w:lang w:bidi="my-MM"/>
              </w:rPr>
              <w:t xml:space="preserve">အကျိုးဆက်များအကြောင်း ပုံမှန်သင်တန်းပေးခြင်း၊ </w:t>
            </w:r>
            <w:r w:rsidR="00960AF0">
              <w:rPr>
                <w:rFonts w:ascii="Pyidaungsu" w:hAnsi="Pyidaungsu" w:cs="Pyidaungsu"/>
                <w:sz w:val="22"/>
                <w:szCs w:val="22"/>
                <w:cs/>
                <w:lang w:bidi="my-MM"/>
              </w:rPr>
              <w:t>သိရှိစေခြင်း ရှိပါသည်။</w:t>
            </w:r>
          </w:p>
          <w:p w14:paraId="2588AC5B" w14:textId="77777777" w:rsidR="00FA57FD" w:rsidRDefault="00FA57FD" w:rsidP="36096DC3">
            <w:pPr>
              <w:rPr>
                <w:rFonts w:ascii="Pyidaungsu" w:hAnsi="Pyidaungsu" w:cs="Pyidaungsu"/>
                <w:sz w:val="22"/>
                <w:szCs w:val="22"/>
              </w:rPr>
            </w:pPr>
          </w:p>
          <w:p w14:paraId="6D904FBD" w14:textId="3F9DD888" w:rsidR="11205905" w:rsidRPr="00DB3BF0" w:rsidRDefault="11205905" w:rsidP="36096DC3">
            <w:pPr>
              <w:rPr>
                <w:rFonts w:ascii="Pyidaungsu" w:hAnsi="Pyidaungsu" w:cs="Pyidaungsu"/>
                <w:sz w:val="22"/>
                <w:szCs w:val="22"/>
              </w:rPr>
            </w:pPr>
            <w:r w:rsidRPr="00DB3BF0">
              <w:rPr>
                <w:rFonts w:ascii="Pyidaungsu" w:hAnsi="Pyidaungsu" w:cs="Pyidaungsu"/>
                <w:sz w:val="22"/>
                <w:szCs w:val="22"/>
              </w:rPr>
              <w:t>All staff members and related personnel are regularly</w:t>
            </w:r>
            <w:r w:rsidR="1165D11C" w:rsidRPr="00DB3BF0">
              <w:rPr>
                <w:rFonts w:ascii="Pyidaungsu" w:hAnsi="Pyidaungsu" w:cs="Pyidaungsu"/>
                <w:sz w:val="22"/>
                <w:szCs w:val="22"/>
              </w:rPr>
              <w:t xml:space="preserve"> trained and</w:t>
            </w:r>
            <w:r w:rsidRPr="00DB3BF0">
              <w:rPr>
                <w:rFonts w:ascii="Pyidaungsu" w:hAnsi="Pyidaungsu" w:cs="Pyidaungsu"/>
                <w:sz w:val="22"/>
                <w:szCs w:val="22"/>
              </w:rPr>
              <w:t xml:space="preserve"> </w:t>
            </w:r>
            <w:r w:rsidR="339D2380" w:rsidRPr="00DB3BF0">
              <w:rPr>
                <w:rFonts w:ascii="Pyidaungsu" w:hAnsi="Pyidaungsu" w:cs="Pyidaungsu"/>
                <w:sz w:val="22"/>
                <w:szCs w:val="22"/>
              </w:rPr>
              <w:t xml:space="preserve">made aware of </w:t>
            </w:r>
            <w:r w:rsidRPr="00DB3BF0">
              <w:rPr>
                <w:rFonts w:ascii="Pyidaungsu" w:hAnsi="Pyidaungsu" w:cs="Pyidaungsu"/>
                <w:sz w:val="22"/>
                <w:szCs w:val="22"/>
              </w:rPr>
              <w:t xml:space="preserve">the standards of conduct, </w:t>
            </w:r>
            <w:r w:rsidR="33DAC608" w:rsidRPr="00DB3BF0">
              <w:rPr>
                <w:rFonts w:ascii="Pyidaungsu" w:hAnsi="Pyidaungsu" w:cs="Pyidaungsu"/>
                <w:sz w:val="22"/>
                <w:szCs w:val="22"/>
              </w:rPr>
              <w:t>the mechanism</w:t>
            </w:r>
            <w:r w:rsidRPr="00DB3BF0">
              <w:rPr>
                <w:rFonts w:ascii="Pyidaungsu" w:hAnsi="Pyidaungsu" w:cs="Pyidaungsu"/>
                <w:sz w:val="22"/>
                <w:szCs w:val="22"/>
              </w:rPr>
              <w:t xml:space="preserve"> to file complaints and reports of misconduct and the imp</w:t>
            </w:r>
            <w:r w:rsidR="2B8F31A8" w:rsidRPr="00DB3BF0">
              <w:rPr>
                <w:rFonts w:ascii="Pyidaungsu" w:hAnsi="Pyidaungsu" w:cs="Pyidaungsu"/>
                <w:sz w:val="22"/>
                <w:szCs w:val="22"/>
              </w:rPr>
              <w:t>lications of breaching these standards.</w:t>
            </w:r>
          </w:p>
        </w:tc>
        <w:tc>
          <w:tcPr>
            <w:tcW w:w="1440" w:type="dxa"/>
          </w:tcPr>
          <w:p w14:paraId="6805DA23" w14:textId="15AFFCCD" w:rsidR="36096DC3" w:rsidRPr="00DB3BF0" w:rsidRDefault="36096DC3" w:rsidP="36096DC3">
            <w:pPr>
              <w:rPr>
                <w:rFonts w:ascii="Pyidaungsu" w:hAnsi="Pyidaungsu" w:cs="Pyidaungsu"/>
                <w:b/>
                <w:bCs/>
                <w:sz w:val="22"/>
                <w:szCs w:val="22"/>
              </w:rPr>
            </w:pPr>
          </w:p>
        </w:tc>
        <w:tc>
          <w:tcPr>
            <w:tcW w:w="1175" w:type="dxa"/>
          </w:tcPr>
          <w:p w14:paraId="2F711456" w14:textId="15AFFCCD" w:rsidR="36096DC3" w:rsidRPr="00DB3BF0" w:rsidRDefault="36096DC3" w:rsidP="36096DC3">
            <w:pPr>
              <w:rPr>
                <w:rFonts w:ascii="Pyidaungsu" w:hAnsi="Pyidaungsu" w:cs="Pyidaungsu"/>
                <w:b/>
                <w:bCs/>
                <w:sz w:val="22"/>
                <w:szCs w:val="22"/>
              </w:rPr>
            </w:pPr>
          </w:p>
        </w:tc>
      </w:tr>
      <w:tr w:rsidR="36096DC3" w:rsidRPr="00DB3BF0" w14:paraId="12C91A54" w14:textId="77777777" w:rsidTr="00366D65">
        <w:trPr>
          <w:trHeight w:val="300"/>
        </w:trPr>
        <w:tc>
          <w:tcPr>
            <w:tcW w:w="6745" w:type="dxa"/>
          </w:tcPr>
          <w:p w14:paraId="156395EE" w14:textId="4A706BD7" w:rsidR="00960AF0" w:rsidRDefault="00B134BC" w:rsidP="007400D3">
            <w:pPr>
              <w:rPr>
                <w:rFonts w:ascii="Pyidaungsu" w:hAnsi="Pyidaungsu" w:cs="Pyidaungsu"/>
                <w:sz w:val="22"/>
                <w:szCs w:val="22"/>
              </w:rPr>
            </w:pPr>
            <w:r>
              <w:rPr>
                <w:rFonts w:ascii="Pyidaungsu" w:hAnsi="Pyidaungsu" w:cs="Pyidaungsu"/>
                <w:sz w:val="22"/>
                <w:szCs w:val="22"/>
                <w:cs/>
                <w:lang w:bidi="my-MM"/>
              </w:rPr>
              <w:t>ဒေသခံပြည်သူများ လုံခြုံဘေးကင်းစွာ လက်လှမ်းမှီနိုင်သော</w:t>
            </w:r>
            <w:r w:rsidR="00F266D3">
              <w:rPr>
                <w:rFonts w:ascii="Pyidaungsu" w:hAnsi="Pyidaungsu" w:cs="Pyidaungsu"/>
                <w:sz w:val="22"/>
                <w:szCs w:val="22"/>
                <w:cs/>
                <w:lang w:bidi="my-MM"/>
              </w:rPr>
              <w:t xml:space="preserve"> သတင်းပို့ တိုင်ကြားနိုင် သည့် စနစ်တစ်ခုရှိပါသည်။</w:t>
            </w:r>
          </w:p>
          <w:p w14:paraId="274851C3" w14:textId="77777777" w:rsidR="00960AF0" w:rsidRDefault="00960AF0" w:rsidP="36096DC3">
            <w:pPr>
              <w:jc w:val="both"/>
              <w:rPr>
                <w:rFonts w:ascii="Pyidaungsu" w:hAnsi="Pyidaungsu" w:cs="Pyidaungsu"/>
                <w:sz w:val="22"/>
                <w:szCs w:val="22"/>
              </w:rPr>
            </w:pPr>
          </w:p>
          <w:p w14:paraId="4C398B17" w14:textId="287B8FCC" w:rsidR="190FC535" w:rsidRPr="00DB3BF0" w:rsidRDefault="190FC535" w:rsidP="36096DC3">
            <w:pPr>
              <w:jc w:val="both"/>
              <w:rPr>
                <w:rFonts w:ascii="Pyidaungsu" w:hAnsi="Pyidaungsu" w:cs="Pyidaungsu"/>
                <w:sz w:val="22"/>
                <w:szCs w:val="22"/>
              </w:rPr>
            </w:pPr>
            <w:r w:rsidRPr="00DB3BF0">
              <w:rPr>
                <w:rFonts w:ascii="Pyidaungsu" w:hAnsi="Pyidaungsu" w:cs="Pyidaungsu"/>
                <w:sz w:val="22"/>
                <w:szCs w:val="22"/>
              </w:rPr>
              <w:t xml:space="preserve">A </w:t>
            </w:r>
            <w:r w:rsidR="51139167" w:rsidRPr="00DB3BF0">
              <w:rPr>
                <w:rFonts w:ascii="Pyidaungsu" w:hAnsi="Pyidaungsu" w:cs="Pyidaungsu"/>
                <w:sz w:val="22"/>
                <w:szCs w:val="22"/>
              </w:rPr>
              <w:t>reporting</w:t>
            </w:r>
            <w:r w:rsidRPr="00DB3BF0">
              <w:rPr>
                <w:rFonts w:ascii="Pyidaungsu" w:hAnsi="Pyidaungsu" w:cs="Pyidaungsu"/>
                <w:sz w:val="22"/>
                <w:szCs w:val="22"/>
              </w:rPr>
              <w:t xml:space="preserve"> mechanism is in place, and it is</w:t>
            </w:r>
            <w:r w:rsidR="458C9ECC" w:rsidRPr="00DB3BF0">
              <w:rPr>
                <w:rFonts w:ascii="Pyidaungsu" w:hAnsi="Pyidaungsu" w:cs="Pyidaungsu"/>
                <w:sz w:val="22"/>
                <w:szCs w:val="22"/>
              </w:rPr>
              <w:t xml:space="preserve"> safe and accessible </w:t>
            </w:r>
            <w:r w:rsidR="29371F11" w:rsidRPr="00DB3BF0">
              <w:rPr>
                <w:rFonts w:ascii="Pyidaungsu" w:hAnsi="Pyidaungsu" w:cs="Pyidaungsu"/>
                <w:sz w:val="22"/>
                <w:szCs w:val="22"/>
              </w:rPr>
              <w:t>to</w:t>
            </w:r>
            <w:r w:rsidR="458C9ECC" w:rsidRPr="00DB3BF0">
              <w:rPr>
                <w:rFonts w:ascii="Pyidaungsu" w:hAnsi="Pyidaungsu" w:cs="Pyidaungsu"/>
                <w:sz w:val="22"/>
                <w:szCs w:val="22"/>
              </w:rPr>
              <w:t xml:space="preserve"> all community members.</w:t>
            </w:r>
          </w:p>
        </w:tc>
        <w:tc>
          <w:tcPr>
            <w:tcW w:w="1440" w:type="dxa"/>
          </w:tcPr>
          <w:p w14:paraId="4C14675F" w14:textId="15AFFCCD" w:rsidR="36096DC3" w:rsidRPr="00DB3BF0" w:rsidRDefault="36096DC3" w:rsidP="36096DC3">
            <w:pPr>
              <w:rPr>
                <w:rFonts w:ascii="Pyidaungsu" w:hAnsi="Pyidaungsu" w:cs="Pyidaungsu"/>
                <w:b/>
                <w:bCs/>
                <w:sz w:val="22"/>
                <w:szCs w:val="22"/>
              </w:rPr>
            </w:pPr>
          </w:p>
        </w:tc>
        <w:tc>
          <w:tcPr>
            <w:tcW w:w="1175" w:type="dxa"/>
          </w:tcPr>
          <w:p w14:paraId="547D9CA8" w14:textId="15AFFCCD" w:rsidR="36096DC3" w:rsidRPr="00DB3BF0" w:rsidRDefault="36096DC3" w:rsidP="36096DC3">
            <w:pPr>
              <w:rPr>
                <w:rFonts w:ascii="Pyidaungsu" w:hAnsi="Pyidaungsu" w:cs="Pyidaungsu"/>
                <w:b/>
                <w:bCs/>
                <w:sz w:val="22"/>
                <w:szCs w:val="22"/>
              </w:rPr>
            </w:pPr>
          </w:p>
        </w:tc>
      </w:tr>
      <w:tr w:rsidR="36096DC3" w:rsidRPr="00DB3BF0" w14:paraId="4E48AAAE" w14:textId="77777777" w:rsidTr="00366D65">
        <w:trPr>
          <w:trHeight w:val="300"/>
        </w:trPr>
        <w:tc>
          <w:tcPr>
            <w:tcW w:w="6745" w:type="dxa"/>
          </w:tcPr>
          <w:p w14:paraId="71CF2048" w14:textId="2F85E17D" w:rsidR="00F266D3" w:rsidRDefault="00F266D3" w:rsidP="0093158B">
            <w:pPr>
              <w:rPr>
                <w:rFonts w:ascii="Pyidaungsu" w:hAnsi="Pyidaungsu" w:cs="Pyidaungsu"/>
                <w:sz w:val="22"/>
                <w:szCs w:val="22"/>
              </w:rPr>
            </w:pPr>
            <w:r w:rsidRPr="00F266D3">
              <w:rPr>
                <w:rFonts w:ascii="Pyidaungsu" w:hAnsi="Pyidaungsu" w:cs="Pyidaungsu"/>
                <w:sz w:val="22"/>
                <w:szCs w:val="22"/>
                <w:cs/>
                <w:lang w:bidi="my-MM"/>
              </w:rPr>
              <w:t>ဝန်ထမ်းနှင့် အခြားအမျိုးမျိုးသော အလုပ်လုပ်နေသူများကို</w:t>
            </w:r>
            <w:r w:rsidR="00B774A0">
              <w:rPr>
                <w:rFonts w:ascii="Pyidaungsu" w:hAnsi="Pyidaungsu" w:cs="Pyidaungsu"/>
                <w:sz w:val="22"/>
                <w:szCs w:val="22"/>
                <w:cs/>
                <w:lang w:bidi="my-MM"/>
              </w:rPr>
              <w:t xml:space="preserve"> </w:t>
            </w:r>
            <w:r w:rsidR="00E355DB">
              <w:rPr>
                <w:rFonts w:ascii="Pyidaungsu" w:hAnsi="Pyidaungsu" w:cs="Pyidaungsu"/>
                <w:sz w:val="22"/>
                <w:szCs w:val="22"/>
                <w:cs/>
                <w:lang w:bidi="my-MM"/>
              </w:rPr>
              <w:t>သတင်းပို့/ တိုင်ကြား</w:t>
            </w:r>
            <w:r w:rsidR="00B774A0">
              <w:rPr>
                <w:rFonts w:ascii="Pyidaungsu" w:hAnsi="Pyidaungsu" w:cs="Pyidaungsu"/>
                <w:sz w:val="22"/>
                <w:szCs w:val="22"/>
                <w:cs/>
                <w:lang w:bidi="my-MM"/>
              </w:rPr>
              <w:t>ရေး နည်းလမ်းများ</w:t>
            </w:r>
            <w:r w:rsidR="0093158B">
              <w:rPr>
                <w:rFonts w:ascii="Pyidaungsu" w:hAnsi="Pyidaungsu" w:cs="Pyidaungsu"/>
                <w:sz w:val="22"/>
                <w:szCs w:val="22"/>
                <w:cs/>
                <w:lang w:bidi="my-MM"/>
              </w:rPr>
              <w:t xml:space="preserve">နှင့် ထိုသို့တိုင်ကြားမှုများကို ကိုင်တွယ်ဖြေရှင်းသည့် </w:t>
            </w:r>
            <w:r w:rsidR="00B774A0">
              <w:rPr>
                <w:rFonts w:ascii="Pyidaungsu" w:hAnsi="Pyidaungsu" w:cs="Pyidaungsu"/>
                <w:sz w:val="22"/>
                <w:szCs w:val="22"/>
                <w:cs/>
                <w:lang w:bidi="my-MM"/>
              </w:rPr>
              <w:t>လု</w:t>
            </w:r>
            <w:r w:rsidR="00F9289C">
              <w:rPr>
                <w:rFonts w:ascii="Pyidaungsu" w:hAnsi="Pyidaungsu" w:cs="Pyidaungsu"/>
                <w:sz w:val="22"/>
                <w:szCs w:val="22"/>
                <w:cs/>
                <w:lang w:bidi="my-MM"/>
              </w:rPr>
              <w:t xml:space="preserve">ပ်ငန်းစဉ်များအကြောင်း </w:t>
            </w:r>
            <w:r w:rsidR="00644EA1">
              <w:rPr>
                <w:rFonts w:ascii="Pyidaungsu" w:hAnsi="Pyidaungsu" w:cs="Pyidaungsu"/>
                <w:sz w:val="22"/>
                <w:szCs w:val="22"/>
                <w:cs/>
                <w:lang w:bidi="my-MM"/>
              </w:rPr>
              <w:t>ပုံမှန်</w:t>
            </w:r>
            <w:r w:rsidR="005E2D83">
              <w:rPr>
                <w:rFonts w:ascii="Pyidaungsu" w:hAnsi="Pyidaungsu" w:cs="Pyidaungsu"/>
                <w:sz w:val="22"/>
                <w:szCs w:val="22"/>
                <w:cs/>
                <w:lang w:bidi="my-MM"/>
              </w:rPr>
              <w:t>မျှဝေပေးပါသည်။</w:t>
            </w:r>
          </w:p>
          <w:p w14:paraId="1E96D8CB" w14:textId="77777777" w:rsidR="00F266D3" w:rsidRDefault="00F266D3" w:rsidP="36096DC3">
            <w:pPr>
              <w:jc w:val="both"/>
              <w:rPr>
                <w:rFonts w:ascii="Pyidaungsu" w:hAnsi="Pyidaungsu" w:cs="Pyidaungsu"/>
                <w:sz w:val="22"/>
                <w:szCs w:val="22"/>
              </w:rPr>
            </w:pPr>
          </w:p>
          <w:p w14:paraId="6DA40687" w14:textId="32165A66" w:rsidR="0E70EBBF" w:rsidRPr="00DB3BF0" w:rsidRDefault="0E70EBBF" w:rsidP="36096DC3">
            <w:pPr>
              <w:jc w:val="both"/>
              <w:rPr>
                <w:rFonts w:ascii="Pyidaungsu" w:hAnsi="Pyidaungsu" w:cs="Pyidaungsu"/>
                <w:sz w:val="22"/>
                <w:szCs w:val="22"/>
              </w:rPr>
            </w:pPr>
            <w:r w:rsidRPr="00DB3BF0">
              <w:rPr>
                <w:rFonts w:ascii="Pyidaungsu" w:hAnsi="Pyidaungsu" w:cs="Pyidaungsu"/>
                <w:sz w:val="22"/>
                <w:szCs w:val="22"/>
              </w:rPr>
              <w:t>Staff and related personnel are regularly informed on how to file a complaint/report and the procedures for handling these.</w:t>
            </w:r>
          </w:p>
        </w:tc>
        <w:tc>
          <w:tcPr>
            <w:tcW w:w="1440" w:type="dxa"/>
          </w:tcPr>
          <w:p w14:paraId="268AAC25" w14:textId="05CCDE2A" w:rsidR="36096DC3" w:rsidRPr="00DB3BF0" w:rsidRDefault="36096DC3" w:rsidP="36096DC3">
            <w:pPr>
              <w:rPr>
                <w:rFonts w:ascii="Pyidaungsu" w:hAnsi="Pyidaungsu" w:cs="Pyidaungsu"/>
                <w:b/>
                <w:bCs/>
                <w:sz w:val="22"/>
                <w:szCs w:val="22"/>
              </w:rPr>
            </w:pPr>
          </w:p>
        </w:tc>
        <w:tc>
          <w:tcPr>
            <w:tcW w:w="1175" w:type="dxa"/>
          </w:tcPr>
          <w:p w14:paraId="10015559" w14:textId="35239239" w:rsidR="36096DC3" w:rsidRPr="00DB3BF0" w:rsidRDefault="36096DC3" w:rsidP="36096DC3">
            <w:pPr>
              <w:rPr>
                <w:rFonts w:ascii="Pyidaungsu" w:hAnsi="Pyidaungsu" w:cs="Pyidaungsu"/>
                <w:b/>
                <w:bCs/>
                <w:sz w:val="22"/>
                <w:szCs w:val="22"/>
              </w:rPr>
            </w:pPr>
          </w:p>
        </w:tc>
      </w:tr>
      <w:tr w:rsidR="36096DC3" w:rsidRPr="00DB3BF0" w14:paraId="552D2C12" w14:textId="77777777" w:rsidTr="00366D65">
        <w:trPr>
          <w:trHeight w:val="300"/>
        </w:trPr>
        <w:tc>
          <w:tcPr>
            <w:tcW w:w="6745" w:type="dxa"/>
            <w:shd w:val="clear" w:color="auto" w:fill="FFFFFF" w:themeFill="background1"/>
          </w:tcPr>
          <w:p w14:paraId="2B35FAF1" w14:textId="424A041A" w:rsidR="005E2D83" w:rsidRDefault="005E2D83" w:rsidP="00FF5785">
            <w:pPr>
              <w:rPr>
                <w:rFonts w:ascii="Pyidaungsu" w:hAnsi="Pyidaungsu" w:cs="Pyidaungsu"/>
                <w:sz w:val="22"/>
                <w:szCs w:val="22"/>
              </w:rPr>
            </w:pPr>
            <w:r>
              <w:rPr>
                <w:rFonts w:ascii="Pyidaungsu" w:hAnsi="Pyidaungsu" w:cs="Pyidaungsu"/>
                <w:sz w:val="22"/>
                <w:szCs w:val="22"/>
                <w:cs/>
                <w:lang w:bidi="my-MM"/>
              </w:rPr>
              <w:t>စုံစမ်းစစ်ဆေးရေး</w:t>
            </w:r>
            <w:r w:rsidR="00182AF3">
              <w:rPr>
                <w:rFonts w:ascii="Pyidaungsu" w:hAnsi="Pyidaungsu" w:cs="Pyidaungsu"/>
                <w:sz w:val="22"/>
                <w:szCs w:val="22"/>
                <w:cs/>
                <w:lang w:bidi="my-MM"/>
              </w:rPr>
              <w:t xml:space="preserve">ကို </w:t>
            </w:r>
            <w:r w:rsidR="00D9564B">
              <w:rPr>
                <w:rFonts w:ascii="Pyidaungsu" w:hAnsi="Pyidaungsu" w:cs="Pyidaungsu"/>
                <w:sz w:val="22"/>
                <w:szCs w:val="22"/>
                <w:cs/>
                <w:lang w:bidi="my-MM"/>
              </w:rPr>
              <w:t>လိင်ပိုင်းဆိုင်ရာကျုးလွန်ခြင်း</w:t>
            </w:r>
            <w:r w:rsidR="00FF5785">
              <w:rPr>
                <w:rFonts w:ascii="Pyidaungsu" w:hAnsi="Pyidaungsu" w:cs="Pyidaungsu"/>
                <w:sz w:val="22"/>
                <w:szCs w:val="22"/>
                <w:cs/>
                <w:lang w:bidi="my-MM"/>
              </w:rPr>
              <w:t xml:space="preserve"> </w:t>
            </w:r>
            <w:r w:rsidR="00FF5785">
              <w:rPr>
                <w:rFonts w:ascii="Pyidaungsu" w:hAnsi="Pyidaungsu" w:cs="Pyidaungsu"/>
                <w:sz w:val="22"/>
                <w:szCs w:val="22"/>
                <w:lang w:bidi="my-MM"/>
              </w:rPr>
              <w:t xml:space="preserve">SEA </w:t>
            </w:r>
            <w:r w:rsidR="00632690">
              <w:rPr>
                <w:rFonts w:ascii="Pyidaungsu" w:hAnsi="Pyidaungsu" w:cs="Pyidaungsu"/>
                <w:sz w:val="22"/>
                <w:szCs w:val="22"/>
                <w:cs/>
                <w:lang w:bidi="my-MM"/>
              </w:rPr>
              <w:t>တိုင်ကြား</w:t>
            </w:r>
            <w:r w:rsidR="00FF5785">
              <w:rPr>
                <w:rFonts w:ascii="Pyidaungsu" w:hAnsi="Pyidaungsu" w:cs="Pyidaungsu"/>
                <w:sz w:val="22"/>
                <w:szCs w:val="22"/>
                <w:cs/>
                <w:lang w:bidi="my-MM"/>
              </w:rPr>
              <w:t xml:space="preserve">မှုများကဲ့သို့ </w:t>
            </w:r>
            <w:r w:rsidR="004D0424">
              <w:rPr>
                <w:rFonts w:ascii="Pyidaungsu" w:hAnsi="Pyidaungsu" w:cs="Pyidaungsu"/>
                <w:sz w:val="22"/>
                <w:szCs w:val="22"/>
                <w:cs/>
                <w:lang w:bidi="my-MM"/>
              </w:rPr>
              <w:t>ထိလွယ်ရှလွယ်သော</w:t>
            </w:r>
            <w:r w:rsidR="00526A9E">
              <w:rPr>
                <w:rFonts w:ascii="Pyidaungsu" w:hAnsi="Pyidaungsu" w:cs="Pyidaungsu"/>
                <w:sz w:val="22"/>
                <w:szCs w:val="22"/>
                <w:cs/>
                <w:lang w:bidi="my-MM"/>
              </w:rPr>
              <w:t xml:space="preserve"> </w:t>
            </w:r>
            <w:r w:rsidR="00632690">
              <w:rPr>
                <w:rFonts w:ascii="Pyidaungsu" w:hAnsi="Pyidaungsu" w:cs="Pyidaungsu"/>
                <w:sz w:val="22"/>
                <w:szCs w:val="22"/>
                <w:cs/>
                <w:lang w:bidi="my-MM"/>
              </w:rPr>
              <w:t>အ</w:t>
            </w:r>
            <w:r w:rsidR="00526A9E">
              <w:rPr>
                <w:rFonts w:ascii="Pyidaungsu" w:hAnsi="Pyidaungsu" w:cs="Pyidaungsu"/>
                <w:sz w:val="22"/>
                <w:szCs w:val="22"/>
                <w:cs/>
                <w:lang w:bidi="my-MM"/>
              </w:rPr>
              <w:t xml:space="preserve">မှုများကို </w:t>
            </w:r>
            <w:r w:rsidR="007553D3">
              <w:rPr>
                <w:rFonts w:ascii="Pyidaungsu" w:hAnsi="Pyidaungsu" w:cs="Pyidaungsu"/>
                <w:sz w:val="22"/>
                <w:szCs w:val="22"/>
                <w:cs/>
                <w:lang w:bidi="my-MM"/>
              </w:rPr>
              <w:t xml:space="preserve">ကိုင်တွယ်စစ်ဆေးရန် </w:t>
            </w:r>
            <w:r w:rsidR="009201A4">
              <w:rPr>
                <w:rFonts w:ascii="Pyidaungsu" w:hAnsi="Pyidaungsu" w:cs="Pyidaungsu"/>
                <w:sz w:val="22"/>
                <w:szCs w:val="22"/>
                <w:cs/>
                <w:lang w:bidi="my-MM"/>
              </w:rPr>
              <w:lastRenderedPageBreak/>
              <w:t xml:space="preserve">လေ့ကျင့်သင်ကြားထားသည့် </w:t>
            </w:r>
            <w:r w:rsidR="00AD6003">
              <w:rPr>
                <w:rFonts w:ascii="Pyidaungsu" w:hAnsi="Pyidaungsu" w:cs="Pyidaungsu"/>
                <w:sz w:val="22"/>
                <w:szCs w:val="22"/>
                <w:cs/>
                <w:lang w:bidi="my-MM"/>
              </w:rPr>
              <w:t>အတွေ့အကြုံရှိပြီး အရည်အချင်းပြည့်မီသော ကျွမ်းကျင်</w:t>
            </w:r>
            <w:r w:rsidR="00D9564B">
              <w:rPr>
                <w:rFonts w:ascii="Pyidaungsu" w:hAnsi="Pyidaungsu" w:cs="Pyidaungsu"/>
                <w:sz w:val="22"/>
                <w:szCs w:val="22"/>
                <w:cs/>
                <w:lang w:bidi="my-MM"/>
              </w:rPr>
              <w:t>ပညာရှင်များ</w:t>
            </w:r>
            <w:r w:rsidR="00AD6003">
              <w:rPr>
                <w:rFonts w:ascii="Pyidaungsu" w:hAnsi="Pyidaungsu" w:cs="Pyidaungsu"/>
                <w:sz w:val="22"/>
                <w:szCs w:val="22"/>
                <w:cs/>
                <w:lang w:bidi="my-MM"/>
              </w:rPr>
              <w:t>က ဆောင်ရွက်ပါသည်။</w:t>
            </w:r>
          </w:p>
          <w:p w14:paraId="0B7D6A48" w14:textId="77777777" w:rsidR="005E2D83" w:rsidRDefault="005E2D83" w:rsidP="36096DC3">
            <w:pPr>
              <w:jc w:val="both"/>
              <w:rPr>
                <w:rFonts w:ascii="Pyidaungsu" w:hAnsi="Pyidaungsu" w:cs="Pyidaungsu"/>
                <w:sz w:val="22"/>
                <w:szCs w:val="22"/>
              </w:rPr>
            </w:pPr>
          </w:p>
          <w:p w14:paraId="43B3169A" w14:textId="50E8BBE7" w:rsidR="6B185574" w:rsidRPr="00DB3BF0" w:rsidRDefault="6B185574" w:rsidP="36096DC3">
            <w:pPr>
              <w:jc w:val="both"/>
              <w:rPr>
                <w:rFonts w:ascii="Pyidaungsu" w:hAnsi="Pyidaungsu" w:cs="Pyidaungsu"/>
                <w:sz w:val="22"/>
                <w:szCs w:val="22"/>
              </w:rPr>
            </w:pPr>
            <w:r w:rsidRPr="00DB3BF0">
              <w:rPr>
                <w:rFonts w:ascii="Pyidaungsu" w:hAnsi="Pyidaungsu" w:cs="Pyidaungsu"/>
                <w:sz w:val="22"/>
                <w:szCs w:val="22"/>
              </w:rPr>
              <w:t>Investigations are undertaken by experienced and qualified professionals who are also trained on sensitive investigations such as allegations of SEA.</w:t>
            </w:r>
          </w:p>
        </w:tc>
        <w:tc>
          <w:tcPr>
            <w:tcW w:w="1440" w:type="dxa"/>
          </w:tcPr>
          <w:p w14:paraId="2AC2D725" w14:textId="09F6159A" w:rsidR="36096DC3" w:rsidRPr="00DB3BF0" w:rsidRDefault="36096DC3" w:rsidP="36096DC3">
            <w:pPr>
              <w:rPr>
                <w:rFonts w:ascii="Pyidaungsu" w:hAnsi="Pyidaungsu" w:cs="Pyidaungsu"/>
                <w:b/>
                <w:bCs/>
                <w:sz w:val="22"/>
                <w:szCs w:val="22"/>
              </w:rPr>
            </w:pPr>
          </w:p>
        </w:tc>
        <w:tc>
          <w:tcPr>
            <w:tcW w:w="1175" w:type="dxa"/>
          </w:tcPr>
          <w:p w14:paraId="1488447F" w14:textId="5D9174D6" w:rsidR="36096DC3" w:rsidRPr="00DB3BF0" w:rsidRDefault="36096DC3" w:rsidP="36096DC3">
            <w:pPr>
              <w:rPr>
                <w:rFonts w:ascii="Pyidaungsu" w:hAnsi="Pyidaungsu" w:cs="Pyidaungsu"/>
                <w:b/>
                <w:bCs/>
                <w:sz w:val="22"/>
                <w:szCs w:val="22"/>
              </w:rPr>
            </w:pPr>
          </w:p>
        </w:tc>
      </w:tr>
      <w:tr w:rsidR="36096DC3" w:rsidRPr="00DB3BF0" w14:paraId="3E30AB67" w14:textId="77777777" w:rsidTr="00366D65">
        <w:trPr>
          <w:trHeight w:val="300"/>
        </w:trPr>
        <w:tc>
          <w:tcPr>
            <w:tcW w:w="6745" w:type="dxa"/>
            <w:shd w:val="clear" w:color="auto" w:fill="FFFFFF" w:themeFill="background1"/>
          </w:tcPr>
          <w:p w14:paraId="3A22887A" w14:textId="735FD67D" w:rsidR="007400D3" w:rsidRDefault="009732A4" w:rsidP="00EF53F2">
            <w:pPr>
              <w:rPr>
                <w:rFonts w:ascii="Pyidaungsu" w:hAnsi="Pyidaungsu" w:cs="Pyidaungsu"/>
                <w:sz w:val="22"/>
                <w:szCs w:val="22"/>
              </w:rPr>
            </w:pPr>
            <w:r>
              <w:rPr>
                <w:rFonts w:ascii="Pyidaungsu" w:hAnsi="Pyidaungsu" w:cs="Pyidaungsu"/>
                <w:sz w:val="22"/>
                <w:szCs w:val="22"/>
                <w:cs/>
                <w:lang w:bidi="my-MM"/>
              </w:rPr>
              <w:t xml:space="preserve">စုံစမ်းစစ်ဆေးမှုများကို </w:t>
            </w:r>
            <w:r w:rsidR="00F44B4B">
              <w:rPr>
                <w:rFonts w:ascii="Pyidaungsu" w:hAnsi="Pyidaungsu" w:cs="Pyidaungsu"/>
                <w:sz w:val="22"/>
                <w:szCs w:val="22"/>
                <w:cs/>
                <w:lang w:bidi="my-MM"/>
              </w:rPr>
              <w:t xml:space="preserve">သုံးလအတွင်းစတင်ပြီး </w:t>
            </w:r>
            <w:r w:rsidR="008C32A2">
              <w:rPr>
                <w:rFonts w:ascii="Pyidaungsu" w:hAnsi="Pyidaungsu" w:cs="Pyidaungsu"/>
                <w:sz w:val="22"/>
                <w:szCs w:val="22"/>
                <w:cs/>
                <w:lang w:bidi="my-MM"/>
              </w:rPr>
              <w:t xml:space="preserve">စစ်ဆေးမှု၏ ရလာဒ်ကို </w:t>
            </w:r>
            <w:r w:rsidR="00EF53F2">
              <w:rPr>
                <w:rFonts w:ascii="Pyidaungsu" w:hAnsi="Pyidaungsu" w:cs="Pyidaungsu"/>
                <w:sz w:val="22"/>
                <w:szCs w:val="22"/>
                <w:cs/>
                <w:lang w:bidi="my-MM"/>
              </w:rPr>
              <w:t>တိုင်ကြားသူ</w:t>
            </w:r>
            <w:r w:rsidR="00ED000D">
              <w:rPr>
                <w:rFonts w:ascii="Pyidaungsu" w:hAnsi="Pyidaungsu" w:cs="Pyidaungsu"/>
                <w:sz w:val="22"/>
                <w:szCs w:val="22"/>
                <w:cs/>
                <w:lang w:bidi="my-MM"/>
              </w:rPr>
              <w:t>ထံသို့ ပြန်လည်မျှဝေပါသည်။</w:t>
            </w:r>
          </w:p>
          <w:p w14:paraId="2EF06435" w14:textId="77777777" w:rsidR="007400D3" w:rsidRDefault="007400D3" w:rsidP="36096DC3">
            <w:pPr>
              <w:jc w:val="both"/>
              <w:rPr>
                <w:rFonts w:ascii="Pyidaungsu" w:hAnsi="Pyidaungsu" w:cs="Pyidaungsu"/>
                <w:sz w:val="22"/>
                <w:szCs w:val="22"/>
              </w:rPr>
            </w:pPr>
          </w:p>
          <w:p w14:paraId="0BFF4F74" w14:textId="59DA836A" w:rsidR="6B185574" w:rsidRPr="00DB3BF0" w:rsidRDefault="6B185574" w:rsidP="36096DC3">
            <w:pPr>
              <w:jc w:val="both"/>
              <w:rPr>
                <w:rFonts w:ascii="Pyidaungsu" w:hAnsi="Pyidaungsu" w:cs="Pyidaungsu"/>
                <w:sz w:val="22"/>
                <w:szCs w:val="22"/>
              </w:rPr>
            </w:pPr>
            <w:r w:rsidRPr="00DB3BF0">
              <w:rPr>
                <w:rFonts w:ascii="Pyidaungsu" w:hAnsi="Pyidaungsu" w:cs="Pyidaungsu"/>
                <w:sz w:val="22"/>
                <w:szCs w:val="22"/>
              </w:rPr>
              <w:t xml:space="preserve">Investigations are commenced within 3 months and information about </w:t>
            </w:r>
            <w:r w:rsidR="29725C8B" w:rsidRPr="00DB3BF0">
              <w:rPr>
                <w:rFonts w:ascii="Pyidaungsu" w:hAnsi="Pyidaungsu" w:cs="Pyidaungsu"/>
                <w:sz w:val="22"/>
                <w:szCs w:val="22"/>
              </w:rPr>
              <w:t xml:space="preserve">the </w:t>
            </w:r>
            <w:r w:rsidRPr="00DB3BF0">
              <w:rPr>
                <w:rFonts w:ascii="Pyidaungsu" w:hAnsi="Pyidaungsu" w:cs="Pyidaungsu"/>
                <w:sz w:val="22"/>
                <w:szCs w:val="22"/>
              </w:rPr>
              <w:t>outcome is shared with the complainant.</w:t>
            </w:r>
          </w:p>
        </w:tc>
        <w:tc>
          <w:tcPr>
            <w:tcW w:w="1440" w:type="dxa"/>
          </w:tcPr>
          <w:p w14:paraId="427851CB" w14:textId="63AC8EF5" w:rsidR="36096DC3" w:rsidRPr="00DB3BF0" w:rsidRDefault="36096DC3" w:rsidP="36096DC3">
            <w:pPr>
              <w:rPr>
                <w:rFonts w:ascii="Pyidaungsu" w:hAnsi="Pyidaungsu" w:cs="Pyidaungsu"/>
                <w:b/>
                <w:bCs/>
                <w:sz w:val="22"/>
                <w:szCs w:val="22"/>
              </w:rPr>
            </w:pPr>
          </w:p>
        </w:tc>
        <w:tc>
          <w:tcPr>
            <w:tcW w:w="1175" w:type="dxa"/>
          </w:tcPr>
          <w:p w14:paraId="2678C9F3" w14:textId="5A4FBC81" w:rsidR="36096DC3" w:rsidRPr="00DB3BF0" w:rsidRDefault="36096DC3" w:rsidP="36096DC3">
            <w:pPr>
              <w:rPr>
                <w:rFonts w:ascii="Pyidaungsu" w:hAnsi="Pyidaungsu" w:cs="Pyidaungsu"/>
                <w:b/>
                <w:bCs/>
                <w:sz w:val="22"/>
                <w:szCs w:val="22"/>
              </w:rPr>
            </w:pPr>
          </w:p>
        </w:tc>
      </w:tr>
      <w:tr w:rsidR="36096DC3" w:rsidRPr="00DB3BF0" w14:paraId="0FEB86FF" w14:textId="77777777" w:rsidTr="00366D65">
        <w:trPr>
          <w:trHeight w:val="300"/>
        </w:trPr>
        <w:tc>
          <w:tcPr>
            <w:tcW w:w="6745" w:type="dxa"/>
            <w:shd w:val="clear" w:color="auto" w:fill="FFFFFF" w:themeFill="background1"/>
          </w:tcPr>
          <w:p w14:paraId="2A57487B" w14:textId="18AA2CAC" w:rsidR="00ED000D" w:rsidRDefault="00CD6BE8" w:rsidP="005B0CA7">
            <w:pPr>
              <w:rPr>
                <w:rFonts w:ascii="Pyidaungsu" w:hAnsi="Pyidaungsu" w:cs="Pyidaungsu"/>
                <w:sz w:val="22"/>
                <w:szCs w:val="22"/>
              </w:rPr>
            </w:pPr>
            <w:r>
              <w:rPr>
                <w:rFonts w:ascii="Pyidaungsu" w:hAnsi="Pyidaungsu" w:cs="Pyidaungsu"/>
                <w:sz w:val="22"/>
                <w:szCs w:val="22"/>
                <w:cs/>
                <w:lang w:bidi="my-MM"/>
              </w:rPr>
              <w:t>အထောက်အထားခိုင်လုံသော တိုင်ကြားမှုများ</w:t>
            </w:r>
            <w:r w:rsidR="005B0CA7">
              <w:rPr>
                <w:rFonts w:ascii="Pyidaungsu" w:hAnsi="Pyidaungsu" w:cs="Pyidaungsu"/>
                <w:sz w:val="22"/>
                <w:szCs w:val="22"/>
                <w:cs/>
                <w:lang w:bidi="my-MM"/>
              </w:rPr>
              <w:t>ကို အပြစ်ပေးအရေးယူခြင်း သို့မဟုတ် စာချုပ်ရပ်ဆိုင်းခြင်းကဲ့သို့ နောက်ဆက်တွဲ အရေးယူမှုများပြုလုပ်</w:t>
            </w:r>
            <w:r w:rsidR="00486E2D">
              <w:rPr>
                <w:rFonts w:ascii="Pyidaungsu" w:hAnsi="Pyidaungsu" w:cs="Pyidaungsu"/>
                <w:sz w:val="22"/>
                <w:szCs w:val="22"/>
                <w:cs/>
                <w:lang w:bidi="my-MM"/>
              </w:rPr>
              <w:t xml:space="preserve"> ပါသည်။ ထိုသို့မပြုလုပ်ပါက အဖွဲ့အစည်းမှ ဘာကြောင့် ထိုသို့အရေးမယူကြောင်း ခိုင်ခိုင်မာမာ ရှင်းပြနိုင်ပါသည်။</w:t>
            </w:r>
          </w:p>
          <w:p w14:paraId="7C6869B1" w14:textId="77777777" w:rsidR="00ED000D" w:rsidRDefault="00ED000D" w:rsidP="36096DC3">
            <w:pPr>
              <w:jc w:val="both"/>
              <w:rPr>
                <w:rFonts w:ascii="Pyidaungsu" w:hAnsi="Pyidaungsu" w:cs="Pyidaungsu"/>
                <w:sz w:val="22"/>
                <w:szCs w:val="22"/>
              </w:rPr>
            </w:pPr>
          </w:p>
          <w:p w14:paraId="593C2F7F" w14:textId="718452C6" w:rsidR="6B185574" w:rsidRPr="00DB3BF0" w:rsidRDefault="6B185574" w:rsidP="36096DC3">
            <w:pPr>
              <w:jc w:val="both"/>
              <w:rPr>
                <w:rFonts w:ascii="Pyidaungsu" w:hAnsi="Pyidaungsu" w:cs="Pyidaungsu"/>
                <w:sz w:val="22"/>
                <w:szCs w:val="22"/>
              </w:rPr>
            </w:pPr>
            <w:r w:rsidRPr="00DB3BF0">
              <w:rPr>
                <w:rFonts w:ascii="Pyidaungsu" w:hAnsi="Pyidaungsu" w:cs="Pyidaungsu"/>
                <w:sz w:val="22"/>
                <w:szCs w:val="22"/>
              </w:rPr>
              <w:t>Substantiated complaints have resulted in either disciplinary action or contractual consequences and, if not, the entity is able to justify why not</w:t>
            </w:r>
            <w:r w:rsidR="2287AD2D" w:rsidRPr="00DB3BF0">
              <w:rPr>
                <w:rFonts w:ascii="Pyidaungsu" w:hAnsi="Pyidaungsu" w:cs="Pyidaungsu"/>
                <w:sz w:val="22"/>
                <w:szCs w:val="22"/>
              </w:rPr>
              <w:t>.</w:t>
            </w:r>
          </w:p>
        </w:tc>
        <w:tc>
          <w:tcPr>
            <w:tcW w:w="1440" w:type="dxa"/>
          </w:tcPr>
          <w:p w14:paraId="2D1AE908" w14:textId="4EE02B5B" w:rsidR="36096DC3" w:rsidRPr="00DB3BF0" w:rsidRDefault="36096DC3" w:rsidP="36096DC3">
            <w:pPr>
              <w:rPr>
                <w:rFonts w:ascii="Pyidaungsu" w:hAnsi="Pyidaungsu" w:cs="Pyidaungsu"/>
                <w:b/>
                <w:bCs/>
                <w:sz w:val="22"/>
                <w:szCs w:val="22"/>
              </w:rPr>
            </w:pPr>
          </w:p>
        </w:tc>
        <w:tc>
          <w:tcPr>
            <w:tcW w:w="1175" w:type="dxa"/>
          </w:tcPr>
          <w:p w14:paraId="2711FCAF" w14:textId="5955A4E5" w:rsidR="36096DC3" w:rsidRPr="00DB3BF0" w:rsidRDefault="36096DC3" w:rsidP="36096DC3">
            <w:pPr>
              <w:rPr>
                <w:rFonts w:ascii="Pyidaungsu" w:hAnsi="Pyidaungsu" w:cs="Pyidaungsu"/>
                <w:b/>
                <w:bCs/>
                <w:sz w:val="22"/>
                <w:szCs w:val="22"/>
              </w:rPr>
            </w:pPr>
          </w:p>
        </w:tc>
      </w:tr>
      <w:tr w:rsidR="36096DC3" w:rsidRPr="00DB3BF0" w14:paraId="77A14B01" w14:textId="77777777" w:rsidTr="00366D65">
        <w:trPr>
          <w:trHeight w:val="300"/>
        </w:trPr>
        <w:tc>
          <w:tcPr>
            <w:tcW w:w="6745" w:type="dxa"/>
            <w:shd w:val="clear" w:color="auto" w:fill="FFFFFF" w:themeFill="background1"/>
          </w:tcPr>
          <w:p w14:paraId="43135588" w14:textId="215C27AD" w:rsidR="00B22D3E" w:rsidRDefault="000553A3" w:rsidP="36096DC3">
            <w:pPr>
              <w:tabs>
                <w:tab w:val="left" w:pos="319"/>
              </w:tabs>
              <w:spacing w:line="276" w:lineRule="auto"/>
              <w:rPr>
                <w:rFonts w:ascii="Pyidaungsu" w:hAnsi="Pyidaungsu" w:cs="Pyidaungsu"/>
                <w:color w:val="000000" w:themeColor="text1"/>
                <w:sz w:val="22"/>
                <w:szCs w:val="22"/>
                <w:lang w:val="en-GB"/>
              </w:rPr>
            </w:pPr>
            <w:r>
              <w:rPr>
                <w:rFonts w:ascii="Pyidaungsu" w:hAnsi="Pyidaungsu" w:cs="Pyidaungsu"/>
                <w:color w:val="000000" w:themeColor="text1"/>
                <w:sz w:val="22"/>
                <w:szCs w:val="22"/>
                <w:cs/>
                <w:lang w:bidi="my-MM"/>
              </w:rPr>
              <w:t xml:space="preserve">အကူအညီပေးနေသောနေရာများတွင် ပြည်သူလူထုအား </w:t>
            </w:r>
            <w:r>
              <w:rPr>
                <w:rFonts w:ascii="Pyidaungsu" w:hAnsi="Pyidaungsu" w:cs="Pyidaungsu"/>
                <w:color w:val="000000" w:themeColor="text1"/>
                <w:sz w:val="22"/>
                <w:szCs w:val="22"/>
                <w:lang w:val="en-GB" w:bidi="my-MM"/>
              </w:rPr>
              <w:t xml:space="preserve">PSEA </w:t>
            </w:r>
            <w:r>
              <w:rPr>
                <w:rFonts w:ascii="Pyidaungsu" w:hAnsi="Pyidaungsu" w:cs="Pyidaungsu"/>
                <w:color w:val="000000" w:themeColor="text1"/>
                <w:sz w:val="22"/>
                <w:szCs w:val="22"/>
                <w:cs/>
                <w:lang w:bidi="my-MM"/>
              </w:rPr>
              <w:t xml:space="preserve">နှင့်ပတ်သက်၍ </w:t>
            </w:r>
            <w:r w:rsidR="00240D06">
              <w:rPr>
                <w:rFonts w:ascii="Pyidaungsu" w:hAnsi="Pyidaungsu" w:cs="Pyidaungsu"/>
                <w:color w:val="000000" w:themeColor="text1"/>
                <w:sz w:val="22"/>
                <w:szCs w:val="22"/>
                <w:cs/>
                <w:lang w:bidi="my-MM"/>
              </w:rPr>
              <w:t>အသိပညာပေးခြင်း၊ ဆွေးနွေးခြင်း</w:t>
            </w:r>
            <w:r w:rsidR="00542ED3">
              <w:rPr>
                <w:rFonts w:ascii="Pyidaungsu" w:hAnsi="Pyidaungsu" w:cs="Pyidaungsu"/>
                <w:color w:val="000000" w:themeColor="text1"/>
                <w:sz w:val="22"/>
                <w:szCs w:val="22"/>
                <w:cs/>
                <w:lang w:bidi="my-MM"/>
              </w:rPr>
              <w:t>များ ပြုုလုပ်ပါသည်။</w:t>
            </w:r>
          </w:p>
          <w:p w14:paraId="3D4CEBEB" w14:textId="77777777" w:rsidR="00B22D3E" w:rsidRDefault="00B22D3E" w:rsidP="36096DC3">
            <w:pPr>
              <w:tabs>
                <w:tab w:val="left" w:pos="319"/>
              </w:tabs>
              <w:spacing w:line="276" w:lineRule="auto"/>
              <w:rPr>
                <w:rFonts w:ascii="Pyidaungsu" w:hAnsi="Pyidaungsu" w:cs="Pyidaungsu"/>
                <w:color w:val="000000" w:themeColor="text1"/>
                <w:sz w:val="22"/>
                <w:szCs w:val="22"/>
                <w:lang w:val="en-GB"/>
              </w:rPr>
            </w:pPr>
          </w:p>
          <w:p w14:paraId="41438DB7" w14:textId="4B381F3D" w:rsidR="0377A5B2" w:rsidRPr="00DB3BF0" w:rsidRDefault="0377A5B2" w:rsidP="36096DC3">
            <w:pPr>
              <w:tabs>
                <w:tab w:val="left" w:pos="319"/>
              </w:tabs>
              <w:spacing w:line="276" w:lineRule="auto"/>
              <w:rPr>
                <w:rFonts w:ascii="Pyidaungsu" w:hAnsi="Pyidaungsu" w:cs="Pyidaungsu"/>
                <w:sz w:val="22"/>
                <w:szCs w:val="22"/>
              </w:rPr>
            </w:pPr>
            <w:r w:rsidRPr="00DB3BF0">
              <w:rPr>
                <w:rFonts w:ascii="Pyidaungsu" w:hAnsi="Pyidaungsu" w:cs="Pyidaungsu"/>
                <w:color w:val="000000" w:themeColor="text1"/>
                <w:sz w:val="22"/>
                <w:szCs w:val="22"/>
                <w:lang w:val="en-GB"/>
              </w:rPr>
              <w:t xml:space="preserve">Community mobilisation, consultation and awareness-raising on PSEA are being carried out in the </w:t>
            </w:r>
            <w:bookmarkStart w:id="0" w:name="_Int_AhIiaZpi"/>
            <w:proofErr w:type="gramStart"/>
            <w:r w:rsidRPr="00DB3BF0">
              <w:rPr>
                <w:rFonts w:ascii="Pyidaungsu" w:hAnsi="Pyidaungsu" w:cs="Pyidaungsu"/>
                <w:color w:val="000000" w:themeColor="text1"/>
                <w:sz w:val="22"/>
                <w:szCs w:val="22"/>
                <w:lang w:val="en-GB"/>
              </w:rPr>
              <w:t>communities</w:t>
            </w:r>
            <w:bookmarkEnd w:id="0"/>
            <w:proofErr w:type="gramEnd"/>
            <w:r w:rsidRPr="00DB3BF0">
              <w:rPr>
                <w:rFonts w:ascii="Pyidaungsu" w:hAnsi="Pyidaungsu" w:cs="Pyidaungsu"/>
                <w:color w:val="000000" w:themeColor="text1"/>
                <w:sz w:val="22"/>
                <w:szCs w:val="22"/>
                <w:lang w:val="en-GB"/>
              </w:rPr>
              <w:t xml:space="preserve"> receiving assistance.  </w:t>
            </w:r>
            <w:r w:rsidRPr="00DB3BF0">
              <w:rPr>
                <w:rFonts w:ascii="Pyidaungsu" w:hAnsi="Pyidaungsu" w:cs="Pyidaungsu"/>
                <w:sz w:val="22"/>
                <w:szCs w:val="22"/>
              </w:rPr>
              <w:t xml:space="preserve"> </w:t>
            </w:r>
          </w:p>
        </w:tc>
        <w:tc>
          <w:tcPr>
            <w:tcW w:w="1440" w:type="dxa"/>
          </w:tcPr>
          <w:p w14:paraId="7EC3ECD2" w14:textId="6FCBF17F" w:rsidR="36096DC3" w:rsidRPr="00DB3BF0" w:rsidRDefault="36096DC3" w:rsidP="36096DC3">
            <w:pPr>
              <w:rPr>
                <w:rFonts w:ascii="Pyidaungsu" w:hAnsi="Pyidaungsu" w:cs="Pyidaungsu"/>
                <w:b/>
                <w:bCs/>
                <w:sz w:val="22"/>
                <w:szCs w:val="22"/>
              </w:rPr>
            </w:pPr>
          </w:p>
        </w:tc>
        <w:tc>
          <w:tcPr>
            <w:tcW w:w="1175" w:type="dxa"/>
          </w:tcPr>
          <w:p w14:paraId="0F1CD960" w14:textId="00B40ABF" w:rsidR="36096DC3" w:rsidRPr="00DB3BF0" w:rsidRDefault="36096DC3" w:rsidP="36096DC3">
            <w:pPr>
              <w:rPr>
                <w:rFonts w:ascii="Pyidaungsu" w:hAnsi="Pyidaungsu" w:cs="Pyidaungsu"/>
                <w:b/>
                <w:bCs/>
                <w:sz w:val="22"/>
                <w:szCs w:val="22"/>
              </w:rPr>
            </w:pPr>
          </w:p>
        </w:tc>
      </w:tr>
      <w:tr w:rsidR="36096DC3" w:rsidRPr="00DB3BF0" w14:paraId="479C0794" w14:textId="77777777" w:rsidTr="00366D65">
        <w:trPr>
          <w:trHeight w:val="300"/>
        </w:trPr>
        <w:tc>
          <w:tcPr>
            <w:tcW w:w="6745" w:type="dxa"/>
            <w:shd w:val="clear" w:color="auto" w:fill="FFFFFF" w:themeFill="background1"/>
          </w:tcPr>
          <w:p w14:paraId="0AB016AB" w14:textId="27DD5050" w:rsidR="00542ED3" w:rsidRDefault="00E22C61" w:rsidP="36096DC3">
            <w:pPr>
              <w:spacing w:line="276" w:lineRule="auto"/>
              <w:rPr>
                <w:rFonts w:ascii="Pyidaungsu" w:hAnsi="Pyidaungsu" w:cs="Pyidaungsu"/>
                <w:color w:val="000000" w:themeColor="text1"/>
                <w:sz w:val="22"/>
                <w:szCs w:val="22"/>
                <w:lang w:val="en-GB"/>
              </w:rPr>
            </w:pPr>
            <w:r>
              <w:rPr>
                <w:rFonts w:ascii="Pyidaungsu" w:hAnsi="Pyidaungsu" w:cs="Pyidaungsu"/>
                <w:color w:val="000000" w:themeColor="text1"/>
                <w:sz w:val="22"/>
                <w:szCs w:val="22"/>
                <w:lang w:val="en-GB"/>
              </w:rPr>
              <w:t xml:space="preserve">PSEA </w:t>
            </w:r>
            <w:r w:rsidR="00026ACD">
              <w:rPr>
                <w:rFonts w:ascii="Pyidaungsu" w:hAnsi="Pyidaungsu" w:cs="Pyidaungsu"/>
                <w:color w:val="000000" w:themeColor="text1"/>
                <w:sz w:val="22"/>
                <w:szCs w:val="22"/>
                <w:cs/>
                <w:lang w:bidi="my-MM"/>
              </w:rPr>
              <w:t xml:space="preserve">နှင့်ပတ်သက်သည့် သတင်းစကားများ၊ </w:t>
            </w:r>
            <w:r w:rsidR="00EA3F0D">
              <w:rPr>
                <w:rFonts w:ascii="Pyidaungsu" w:hAnsi="Pyidaungsu" w:cs="Pyidaungsu"/>
                <w:color w:val="000000" w:themeColor="text1"/>
                <w:sz w:val="22"/>
                <w:szCs w:val="22"/>
                <w:cs/>
                <w:lang w:bidi="my-MM"/>
              </w:rPr>
              <w:t>အသိပညာပေး</w:t>
            </w:r>
            <w:r w:rsidR="00026ACD">
              <w:rPr>
                <w:rFonts w:ascii="Pyidaungsu" w:hAnsi="Pyidaungsu" w:cs="Pyidaungsu"/>
                <w:color w:val="000000" w:themeColor="text1"/>
                <w:sz w:val="22"/>
                <w:szCs w:val="22"/>
                <w:cs/>
                <w:lang w:bidi="my-MM"/>
              </w:rPr>
              <w:t>ထောက်ကူပစ္စည်း</w:t>
            </w:r>
            <w:r w:rsidR="00EC51CA">
              <w:rPr>
                <w:rFonts w:ascii="Pyidaungsu" w:hAnsi="Pyidaungsu" w:cs="Pyidaungsu"/>
                <w:color w:val="000000" w:themeColor="text1"/>
                <w:sz w:val="22"/>
                <w:szCs w:val="22"/>
                <w:cs/>
                <w:lang w:bidi="my-MM"/>
              </w:rPr>
              <w:t xml:space="preserve"> </w:t>
            </w:r>
            <w:r w:rsidR="00026ACD">
              <w:rPr>
                <w:rFonts w:ascii="Pyidaungsu" w:hAnsi="Pyidaungsu" w:cs="Pyidaungsu"/>
                <w:color w:val="000000" w:themeColor="text1"/>
                <w:sz w:val="22"/>
                <w:szCs w:val="22"/>
                <w:cs/>
                <w:lang w:bidi="my-MM"/>
              </w:rPr>
              <w:t>များ</w:t>
            </w:r>
            <w:r w:rsidR="00EC51CA">
              <w:rPr>
                <w:rFonts w:ascii="Pyidaungsu" w:hAnsi="Pyidaungsu" w:cs="Pyidaungsu"/>
                <w:color w:val="000000" w:themeColor="text1"/>
                <w:sz w:val="22"/>
                <w:szCs w:val="22"/>
                <w:cs/>
                <w:lang w:bidi="my-MM"/>
              </w:rPr>
              <w:t xml:space="preserve">နှင့် တိုင်ကြားရေးလမ်းကြောင်းများကို သက်ဆိုင်ရာ ဘာသာစကားများ၊ </w:t>
            </w:r>
            <w:r w:rsidR="002819CE">
              <w:rPr>
                <w:rFonts w:ascii="Pyidaungsu" w:hAnsi="Pyidaungsu" w:cs="Pyidaungsu"/>
                <w:color w:val="000000" w:themeColor="text1"/>
                <w:sz w:val="22"/>
                <w:szCs w:val="22"/>
                <w:cs/>
                <w:lang w:bidi="my-MM"/>
              </w:rPr>
              <w:t xml:space="preserve">အမျိုးသမီး၊ ကလေးငယ်၊ မသန်စွမ်း၊ </w:t>
            </w:r>
            <w:r w:rsidR="002819CE">
              <w:rPr>
                <w:rFonts w:ascii="Pyidaungsu" w:hAnsi="Pyidaungsu" w:cs="Pyidaungsu"/>
                <w:color w:val="000000" w:themeColor="text1"/>
                <w:sz w:val="22"/>
                <w:szCs w:val="22"/>
                <w:cs/>
                <w:lang w:bidi="my-MM"/>
              </w:rPr>
              <w:lastRenderedPageBreak/>
              <w:t>သက်ကြီးရွယ်အိုများ စသည့်</w:t>
            </w:r>
            <w:r w:rsidR="00E94F2D">
              <w:rPr>
                <w:rFonts w:ascii="Pyidaungsu" w:hAnsi="Pyidaungsu" w:cs="Pyidaungsu"/>
                <w:color w:val="000000" w:themeColor="text1"/>
                <w:sz w:val="22"/>
                <w:szCs w:val="22"/>
                <w:cs/>
                <w:lang w:bidi="my-MM"/>
              </w:rPr>
              <w:t xml:space="preserve"> </w:t>
            </w:r>
            <w:r w:rsidR="00B528D0">
              <w:rPr>
                <w:rFonts w:ascii="Pyidaungsu" w:hAnsi="Pyidaungsu" w:cs="Pyidaungsu"/>
                <w:color w:val="000000" w:themeColor="text1"/>
                <w:sz w:val="22"/>
                <w:szCs w:val="22"/>
                <w:cs/>
                <w:lang w:bidi="my-MM"/>
              </w:rPr>
              <w:t>ထိခိုက်လွယ်</w:t>
            </w:r>
            <w:r w:rsidR="00E94F2D">
              <w:rPr>
                <w:rFonts w:ascii="Pyidaungsu" w:hAnsi="Pyidaungsu" w:cs="Pyidaungsu"/>
                <w:color w:val="000000" w:themeColor="text1"/>
                <w:sz w:val="22"/>
                <w:szCs w:val="22"/>
                <w:cs/>
                <w:lang w:bidi="my-MM"/>
              </w:rPr>
              <w:t xml:space="preserve"> </w:t>
            </w:r>
            <w:r w:rsidR="00B528D0">
              <w:rPr>
                <w:rFonts w:ascii="Pyidaungsu" w:hAnsi="Pyidaungsu" w:cs="Pyidaungsu"/>
                <w:color w:val="000000" w:themeColor="text1"/>
                <w:sz w:val="22"/>
                <w:szCs w:val="22"/>
                <w:cs/>
                <w:lang w:bidi="my-MM"/>
              </w:rPr>
              <w:t>သော</w:t>
            </w:r>
            <w:r w:rsidR="002819CE">
              <w:rPr>
                <w:rFonts w:ascii="Pyidaungsu" w:hAnsi="Pyidaungsu" w:cs="Pyidaungsu"/>
                <w:color w:val="000000" w:themeColor="text1"/>
                <w:sz w:val="22"/>
                <w:szCs w:val="22"/>
                <w:cs/>
                <w:lang w:bidi="my-MM"/>
              </w:rPr>
              <w:t xml:space="preserve"> </w:t>
            </w:r>
            <w:r w:rsidR="00B528D0">
              <w:rPr>
                <w:rFonts w:ascii="Pyidaungsu" w:hAnsi="Pyidaungsu" w:cs="Pyidaungsu"/>
                <w:color w:val="000000" w:themeColor="text1"/>
                <w:sz w:val="22"/>
                <w:szCs w:val="22"/>
                <w:cs/>
                <w:lang w:bidi="my-MM"/>
              </w:rPr>
              <w:t>လူအုပ်စုများအတွက်</w:t>
            </w:r>
            <w:r w:rsidR="00E94F2D">
              <w:rPr>
                <w:rFonts w:ascii="Pyidaungsu" w:hAnsi="Pyidaungsu" w:cs="Pyidaungsu"/>
                <w:color w:val="000000" w:themeColor="text1"/>
                <w:sz w:val="22"/>
                <w:szCs w:val="22"/>
                <w:cs/>
                <w:lang w:bidi="my-MM"/>
              </w:rPr>
              <w:t>ပါ လက်လှမ်းမီစေရန် ပြုလုပ်ထားပါသည်။</w:t>
            </w:r>
          </w:p>
          <w:p w14:paraId="76B32E52" w14:textId="77777777" w:rsidR="00542ED3" w:rsidRDefault="00542ED3" w:rsidP="36096DC3">
            <w:pPr>
              <w:spacing w:line="276" w:lineRule="auto"/>
              <w:rPr>
                <w:rFonts w:ascii="Pyidaungsu" w:hAnsi="Pyidaungsu" w:cs="Pyidaungsu"/>
                <w:color w:val="000000" w:themeColor="text1"/>
                <w:sz w:val="22"/>
                <w:szCs w:val="22"/>
                <w:lang w:val="en-GB"/>
              </w:rPr>
            </w:pPr>
          </w:p>
          <w:p w14:paraId="72B08379" w14:textId="20625066" w:rsidR="3EFF1E38" w:rsidRPr="00DB3BF0" w:rsidRDefault="3EFF1E38" w:rsidP="36096DC3">
            <w:pPr>
              <w:spacing w:line="276" w:lineRule="auto"/>
              <w:rPr>
                <w:rFonts w:ascii="Pyidaungsu" w:hAnsi="Pyidaungsu" w:cs="Pyidaungsu"/>
                <w:color w:val="000000" w:themeColor="text1"/>
                <w:sz w:val="22"/>
                <w:szCs w:val="22"/>
                <w:lang w:val="en-GB"/>
              </w:rPr>
            </w:pPr>
            <w:r w:rsidRPr="00DB3BF0">
              <w:rPr>
                <w:rFonts w:ascii="Pyidaungsu" w:hAnsi="Pyidaungsu" w:cs="Pyidaungsu"/>
                <w:color w:val="000000" w:themeColor="text1"/>
                <w:sz w:val="22"/>
                <w:szCs w:val="22"/>
                <w:lang w:val="en-GB"/>
              </w:rPr>
              <w:t>Awareness raising materials and m</w:t>
            </w:r>
            <w:r w:rsidR="0377A5B2" w:rsidRPr="00DB3BF0">
              <w:rPr>
                <w:rFonts w:ascii="Pyidaungsu" w:hAnsi="Pyidaungsu" w:cs="Pyidaungsu"/>
                <w:color w:val="000000" w:themeColor="text1"/>
                <w:sz w:val="22"/>
                <w:szCs w:val="22"/>
                <w:lang w:val="en-GB"/>
              </w:rPr>
              <w:t xml:space="preserve">essages on what PSEA is and reporting channels are </w:t>
            </w:r>
            <w:r w:rsidR="0A588549" w:rsidRPr="00DB3BF0">
              <w:rPr>
                <w:rFonts w:ascii="Pyidaungsu" w:hAnsi="Pyidaungsu" w:cs="Pyidaungsu"/>
                <w:color w:val="000000" w:themeColor="text1"/>
                <w:sz w:val="22"/>
                <w:szCs w:val="22"/>
                <w:lang w:val="en-GB"/>
              </w:rPr>
              <w:t>available in relevant languages</w:t>
            </w:r>
            <w:r w:rsidR="5F89D072" w:rsidRPr="00DB3BF0">
              <w:rPr>
                <w:rFonts w:ascii="Pyidaungsu" w:hAnsi="Pyidaungsu" w:cs="Pyidaungsu"/>
                <w:color w:val="000000" w:themeColor="text1"/>
                <w:sz w:val="22"/>
                <w:szCs w:val="22"/>
                <w:lang w:val="en-GB"/>
              </w:rPr>
              <w:t xml:space="preserve"> and are tailored to </w:t>
            </w:r>
            <w:r w:rsidR="5E21B51A" w:rsidRPr="00DB3BF0">
              <w:rPr>
                <w:rFonts w:ascii="Pyidaungsu" w:hAnsi="Pyidaungsu" w:cs="Pyidaungsu"/>
                <w:color w:val="000000" w:themeColor="text1"/>
                <w:sz w:val="22"/>
                <w:szCs w:val="22"/>
                <w:lang w:val="en-GB"/>
              </w:rPr>
              <w:t>people</w:t>
            </w:r>
            <w:r w:rsidR="5F89D072" w:rsidRPr="00DB3BF0">
              <w:rPr>
                <w:rFonts w:ascii="Pyidaungsu" w:hAnsi="Pyidaungsu" w:cs="Pyidaungsu"/>
                <w:color w:val="000000" w:themeColor="text1"/>
                <w:sz w:val="22"/>
                <w:szCs w:val="22"/>
                <w:lang w:val="en-GB"/>
              </w:rPr>
              <w:t xml:space="preserve"> at substantial risk such as women, children, persons with disabilities, elderly</w:t>
            </w:r>
            <w:r w:rsidR="3BE9200D" w:rsidRPr="00DB3BF0">
              <w:rPr>
                <w:rFonts w:ascii="Pyidaungsu" w:hAnsi="Pyidaungsu" w:cs="Pyidaungsu"/>
                <w:color w:val="000000" w:themeColor="text1"/>
                <w:sz w:val="22"/>
                <w:szCs w:val="22"/>
                <w:lang w:val="en-GB"/>
              </w:rPr>
              <w:t xml:space="preserve">, </w:t>
            </w:r>
            <w:r w:rsidR="612D7B84" w:rsidRPr="00DB3BF0">
              <w:rPr>
                <w:rFonts w:ascii="Pyidaungsu" w:hAnsi="Pyidaungsu" w:cs="Pyidaungsu"/>
                <w:color w:val="000000" w:themeColor="text1"/>
                <w:sz w:val="22"/>
                <w:szCs w:val="22"/>
                <w:lang w:val="en-GB"/>
              </w:rPr>
              <w:t>among others.</w:t>
            </w:r>
          </w:p>
        </w:tc>
        <w:tc>
          <w:tcPr>
            <w:tcW w:w="1440" w:type="dxa"/>
          </w:tcPr>
          <w:p w14:paraId="7CA1F4B4" w14:textId="591D4747" w:rsidR="36096DC3" w:rsidRPr="00DB3BF0" w:rsidRDefault="36096DC3" w:rsidP="36096DC3">
            <w:pPr>
              <w:rPr>
                <w:rFonts w:ascii="Pyidaungsu" w:hAnsi="Pyidaungsu" w:cs="Pyidaungsu"/>
                <w:b/>
                <w:bCs/>
                <w:sz w:val="22"/>
                <w:szCs w:val="22"/>
              </w:rPr>
            </w:pPr>
          </w:p>
        </w:tc>
        <w:tc>
          <w:tcPr>
            <w:tcW w:w="1175" w:type="dxa"/>
          </w:tcPr>
          <w:p w14:paraId="0AADCC97" w14:textId="009A6926" w:rsidR="36096DC3" w:rsidRPr="00DB3BF0" w:rsidRDefault="36096DC3" w:rsidP="36096DC3">
            <w:pPr>
              <w:rPr>
                <w:rFonts w:ascii="Pyidaungsu" w:hAnsi="Pyidaungsu" w:cs="Pyidaungsu"/>
                <w:b/>
                <w:bCs/>
                <w:sz w:val="22"/>
                <w:szCs w:val="22"/>
              </w:rPr>
            </w:pPr>
          </w:p>
        </w:tc>
      </w:tr>
      <w:tr w:rsidR="36096DC3" w:rsidRPr="00DB3BF0" w14:paraId="3A0F43C5" w14:textId="77777777" w:rsidTr="00366D65">
        <w:trPr>
          <w:trHeight w:val="300"/>
        </w:trPr>
        <w:tc>
          <w:tcPr>
            <w:tcW w:w="6745" w:type="dxa"/>
          </w:tcPr>
          <w:p w14:paraId="01407AF3" w14:textId="10F78D9A" w:rsidR="00E94F2D" w:rsidRDefault="00EB7EF9" w:rsidP="00FD1055">
            <w:pPr>
              <w:rPr>
                <w:rFonts w:ascii="Pyidaungsu" w:hAnsi="Pyidaungsu" w:cs="Pyidaungsu"/>
                <w:sz w:val="22"/>
                <w:szCs w:val="22"/>
              </w:rPr>
            </w:pPr>
            <w:r>
              <w:rPr>
                <w:rFonts w:ascii="Pyidaungsu" w:hAnsi="Pyidaungsu" w:cs="Pyidaungsu"/>
                <w:sz w:val="22"/>
                <w:szCs w:val="22"/>
                <w:cs/>
                <w:lang w:bidi="my-MM"/>
              </w:rPr>
              <w:t>လိင်ပိုင်းဆိုင်ရာကျူးလွန်မှု (</w:t>
            </w:r>
            <w:r>
              <w:rPr>
                <w:rFonts w:ascii="Pyidaungsu" w:hAnsi="Pyidaungsu" w:cs="Pyidaungsu"/>
                <w:sz w:val="22"/>
                <w:szCs w:val="22"/>
                <w:lang w:bidi="my-MM"/>
              </w:rPr>
              <w:t xml:space="preserve">SEA) </w:t>
            </w:r>
            <w:r>
              <w:rPr>
                <w:rFonts w:ascii="Pyidaungsu" w:hAnsi="Pyidaungsu" w:cs="Pyidaungsu"/>
                <w:sz w:val="22"/>
                <w:szCs w:val="22"/>
                <w:cs/>
                <w:lang w:bidi="my-MM"/>
              </w:rPr>
              <w:t>အန္တရာယ်ဆန်းစစ်ခ</w:t>
            </w:r>
            <w:r w:rsidR="00983359">
              <w:rPr>
                <w:rFonts w:ascii="Pyidaungsu" w:hAnsi="Pyidaungsu" w:cs="Pyidaungsu"/>
                <w:sz w:val="22"/>
                <w:szCs w:val="22"/>
                <w:cs/>
                <w:lang w:bidi="my-MM"/>
              </w:rPr>
              <w:t>ြင်း</w:t>
            </w:r>
            <w:r w:rsidR="007B07CC">
              <w:rPr>
                <w:rFonts w:ascii="Pyidaungsu" w:hAnsi="Pyidaungsu" w:cs="Pyidaungsu"/>
                <w:sz w:val="22"/>
                <w:szCs w:val="22"/>
                <w:cs/>
                <w:lang w:bidi="my-MM"/>
              </w:rPr>
              <w:t xml:space="preserve">ကို </w:t>
            </w:r>
            <w:r w:rsidR="00FD1055">
              <w:rPr>
                <w:rFonts w:ascii="Pyidaungsu" w:hAnsi="Pyidaungsu" w:cs="Pyidaungsu"/>
                <w:sz w:val="22"/>
                <w:szCs w:val="22"/>
                <w:cs/>
                <w:lang w:bidi="my-MM"/>
              </w:rPr>
              <w:t xml:space="preserve">နေထိုင်ရေး၊ အစားအသောက်၊ </w:t>
            </w:r>
            <w:r w:rsidR="006E070B">
              <w:rPr>
                <w:rFonts w:ascii="Pyidaungsu" w:hAnsi="Pyidaungsu" w:cs="Pyidaungsu"/>
                <w:sz w:val="22"/>
                <w:szCs w:val="22"/>
                <w:cs/>
                <w:lang w:bidi="my-MM"/>
              </w:rPr>
              <w:t>ဘေးကင်းလုံခြုံရေး</w:t>
            </w:r>
            <w:r w:rsidR="00FD1055">
              <w:rPr>
                <w:rFonts w:ascii="Pyidaungsu" w:hAnsi="Pyidaungsu" w:cs="Pyidaungsu"/>
                <w:sz w:val="22"/>
                <w:szCs w:val="22"/>
                <w:cs/>
                <w:lang w:bidi="my-MM"/>
              </w:rPr>
              <w:t xml:space="preserve">၊ </w:t>
            </w:r>
            <w:r w:rsidR="006E070B">
              <w:rPr>
                <w:rFonts w:ascii="Pyidaungsu" w:hAnsi="Pyidaungsu" w:cs="Pyidaungsu"/>
                <w:sz w:val="22"/>
                <w:szCs w:val="22"/>
                <w:cs/>
                <w:lang w:bidi="my-MM"/>
              </w:rPr>
              <w:t>ငွေကြေးဖြန့်ဝေခြင်း</w:t>
            </w:r>
            <w:r w:rsidR="00FD1055">
              <w:rPr>
                <w:rFonts w:ascii="Pyidaungsu" w:hAnsi="Pyidaungsu" w:cs="Pyidaungsu"/>
                <w:sz w:val="22"/>
                <w:szCs w:val="22"/>
                <w:cs/>
                <w:lang w:bidi="my-MM"/>
              </w:rPr>
              <w:t xml:space="preserve">၊ ကျန်းမာရေး၊ </w:t>
            </w:r>
            <w:r w:rsidR="006E070B">
              <w:rPr>
                <w:rFonts w:ascii="Pyidaungsu" w:hAnsi="Pyidaungsu" w:cs="Pyidaungsu"/>
                <w:sz w:val="22"/>
                <w:szCs w:val="22"/>
                <w:lang w:bidi="my-MM"/>
              </w:rPr>
              <w:t>WASH</w:t>
            </w:r>
            <w:r w:rsidR="006E070B">
              <w:rPr>
                <w:rFonts w:ascii="Pyidaungsu" w:hAnsi="Pyidaungsu" w:cs="Pyidaungsu"/>
                <w:sz w:val="22"/>
                <w:szCs w:val="22"/>
                <w:cs/>
                <w:lang w:bidi="my-MM"/>
              </w:rPr>
              <w:t xml:space="preserve">၊ </w:t>
            </w:r>
            <w:r w:rsidR="006E070B">
              <w:rPr>
                <w:rFonts w:ascii="Pyidaungsu" w:hAnsi="Pyidaungsu" w:cs="Pyidaungsu"/>
                <w:sz w:val="22"/>
                <w:szCs w:val="22"/>
                <w:lang w:bidi="my-MM"/>
              </w:rPr>
              <w:t xml:space="preserve">NFI </w:t>
            </w:r>
            <w:r w:rsidR="002A58FD">
              <w:rPr>
                <w:rFonts w:ascii="Pyidaungsu" w:hAnsi="Pyidaungsu" w:cs="Pyidaungsu"/>
                <w:sz w:val="22"/>
                <w:szCs w:val="22"/>
                <w:lang w:bidi="my-MM"/>
              </w:rPr>
              <w:t>Distribution (</w:t>
            </w:r>
            <w:r w:rsidR="002A58FD">
              <w:rPr>
                <w:rFonts w:ascii="Pyidaungsu" w:hAnsi="Pyidaungsu" w:cs="Pyidaungsu"/>
                <w:sz w:val="22"/>
                <w:szCs w:val="22"/>
                <w:cs/>
                <w:lang w:bidi="my-MM"/>
              </w:rPr>
              <w:t xml:space="preserve">အစားအသောက်မဟုတ်သော ပစ္စည်းများ ဖြန့်ဝေခြင်း) စသည့် </w:t>
            </w:r>
            <w:r w:rsidR="00954678">
              <w:rPr>
                <w:rFonts w:ascii="Pyidaungsu" w:hAnsi="Pyidaungsu" w:cs="Pyidaungsu"/>
                <w:sz w:val="22"/>
                <w:szCs w:val="22"/>
                <w:cs/>
                <w:lang w:bidi="my-MM"/>
              </w:rPr>
              <w:t>အဓိကပြုလုပ်နေသော ပရိုဂရမ်</w:t>
            </w:r>
            <w:r w:rsidR="008E4304">
              <w:rPr>
                <w:rFonts w:ascii="Pyidaungsu" w:hAnsi="Pyidaungsu" w:cs="Pyidaungsu"/>
                <w:sz w:val="22"/>
                <w:szCs w:val="22"/>
                <w:cs/>
                <w:lang w:bidi="my-MM"/>
              </w:rPr>
              <w:t>များ</w:t>
            </w:r>
            <w:r w:rsidR="00954678">
              <w:rPr>
                <w:rFonts w:ascii="Pyidaungsu" w:hAnsi="Pyidaungsu" w:cs="Pyidaungsu"/>
                <w:sz w:val="22"/>
                <w:szCs w:val="22"/>
                <w:cs/>
                <w:lang w:bidi="my-MM"/>
              </w:rPr>
              <w:t>အလိုက် ဖြန့်ကျက်</w:t>
            </w:r>
            <w:r w:rsidR="008E4304">
              <w:rPr>
                <w:rFonts w:ascii="Pyidaungsu" w:hAnsi="Pyidaungsu" w:cs="Pyidaungsu"/>
                <w:sz w:val="22"/>
                <w:szCs w:val="22"/>
                <w:cs/>
                <w:lang w:bidi="my-MM"/>
              </w:rPr>
              <w:t xml:space="preserve"> </w:t>
            </w:r>
            <w:r w:rsidR="00A84620">
              <w:rPr>
                <w:rFonts w:ascii="Pyidaungsu" w:hAnsi="Pyidaungsu" w:cs="Pyidaungsu"/>
                <w:sz w:val="22"/>
                <w:szCs w:val="22"/>
                <w:cs/>
                <w:lang w:bidi="my-MM"/>
              </w:rPr>
              <w:t>ပြုလုပ်ထားပါသည်။</w:t>
            </w:r>
          </w:p>
          <w:p w14:paraId="6428F7F4" w14:textId="77777777" w:rsidR="00E94F2D" w:rsidRDefault="00E94F2D" w:rsidP="36096DC3">
            <w:pPr>
              <w:jc w:val="both"/>
              <w:rPr>
                <w:rFonts w:ascii="Pyidaungsu" w:hAnsi="Pyidaungsu" w:cs="Pyidaungsu"/>
                <w:sz w:val="22"/>
                <w:szCs w:val="22"/>
              </w:rPr>
            </w:pPr>
          </w:p>
          <w:p w14:paraId="614328F2" w14:textId="21B97E24" w:rsidR="68C17F41" w:rsidRPr="00DB3BF0" w:rsidRDefault="68C17F41" w:rsidP="36096DC3">
            <w:pPr>
              <w:jc w:val="both"/>
              <w:rPr>
                <w:rFonts w:ascii="Pyidaungsu" w:hAnsi="Pyidaungsu" w:cs="Pyidaungsu"/>
                <w:sz w:val="22"/>
                <w:szCs w:val="22"/>
              </w:rPr>
            </w:pPr>
            <w:r w:rsidRPr="00DB3BF0">
              <w:rPr>
                <w:rFonts w:ascii="Pyidaungsu" w:hAnsi="Pyidaungsu" w:cs="Pyidaungsu"/>
                <w:sz w:val="22"/>
                <w:szCs w:val="22"/>
              </w:rPr>
              <w:t>Mapping of SEA risks in key programmatic areas including shelter, food security, cash distribution, health, WASH, NFI distribution.</w:t>
            </w:r>
          </w:p>
        </w:tc>
        <w:tc>
          <w:tcPr>
            <w:tcW w:w="1440" w:type="dxa"/>
          </w:tcPr>
          <w:p w14:paraId="0AD19380" w14:textId="15AFFCCD" w:rsidR="36096DC3" w:rsidRPr="00DB3BF0" w:rsidRDefault="36096DC3" w:rsidP="36096DC3">
            <w:pPr>
              <w:rPr>
                <w:rFonts w:ascii="Pyidaungsu" w:hAnsi="Pyidaungsu" w:cs="Pyidaungsu"/>
                <w:b/>
                <w:bCs/>
                <w:sz w:val="22"/>
                <w:szCs w:val="22"/>
              </w:rPr>
            </w:pPr>
          </w:p>
        </w:tc>
        <w:tc>
          <w:tcPr>
            <w:tcW w:w="1175" w:type="dxa"/>
          </w:tcPr>
          <w:p w14:paraId="73810F30" w14:textId="15AFFCCD" w:rsidR="36096DC3" w:rsidRPr="00DB3BF0" w:rsidRDefault="36096DC3" w:rsidP="36096DC3">
            <w:pPr>
              <w:rPr>
                <w:rFonts w:ascii="Pyidaungsu" w:hAnsi="Pyidaungsu" w:cs="Pyidaungsu"/>
                <w:b/>
                <w:bCs/>
                <w:sz w:val="22"/>
                <w:szCs w:val="22"/>
              </w:rPr>
            </w:pPr>
          </w:p>
        </w:tc>
      </w:tr>
      <w:tr w:rsidR="36096DC3" w:rsidRPr="00DB3BF0" w14:paraId="4C9EE822" w14:textId="77777777" w:rsidTr="00366D65">
        <w:trPr>
          <w:trHeight w:val="300"/>
        </w:trPr>
        <w:tc>
          <w:tcPr>
            <w:tcW w:w="6745" w:type="dxa"/>
          </w:tcPr>
          <w:p w14:paraId="014A6E66" w14:textId="261F3774" w:rsidR="00A84620" w:rsidRDefault="008E4304" w:rsidP="36096DC3">
            <w:pPr>
              <w:jc w:val="both"/>
              <w:rPr>
                <w:rFonts w:ascii="Pyidaungsu" w:hAnsi="Pyidaungsu" w:cs="Pyidaungsu"/>
                <w:sz w:val="22"/>
                <w:szCs w:val="22"/>
              </w:rPr>
            </w:pPr>
            <w:r>
              <w:rPr>
                <w:rFonts w:ascii="Pyidaungsu" w:hAnsi="Pyidaungsu" w:cs="Pyidaungsu"/>
                <w:sz w:val="22"/>
                <w:szCs w:val="22"/>
                <w:lang w:bidi="my-MM"/>
              </w:rPr>
              <w:t xml:space="preserve">PSEA </w:t>
            </w:r>
            <w:r w:rsidR="00191503">
              <w:rPr>
                <w:rFonts w:ascii="Pyidaungsu" w:hAnsi="Pyidaungsu" w:cs="Pyidaungsu"/>
                <w:sz w:val="22"/>
                <w:szCs w:val="22"/>
                <w:cs/>
                <w:lang w:bidi="my-MM"/>
              </w:rPr>
              <w:t xml:space="preserve">ကိုသိနိုင်သော မေးခွန်းများသည် </w:t>
            </w:r>
            <w:r w:rsidR="00191503">
              <w:rPr>
                <w:rFonts w:ascii="Pyidaungsu" w:hAnsi="Pyidaungsu" w:cs="Pyidaungsu"/>
                <w:sz w:val="22"/>
                <w:szCs w:val="22"/>
                <w:lang w:bidi="my-MM"/>
              </w:rPr>
              <w:t xml:space="preserve">Rapid Needs Assessments </w:t>
            </w:r>
            <w:r w:rsidR="00191503">
              <w:rPr>
                <w:rFonts w:ascii="Pyidaungsu" w:hAnsi="Pyidaungsu" w:cs="Pyidaungsu"/>
                <w:sz w:val="22"/>
                <w:szCs w:val="22"/>
                <w:cs/>
                <w:lang w:bidi="my-MM"/>
              </w:rPr>
              <w:t xml:space="preserve">နှင့် </w:t>
            </w:r>
            <w:r w:rsidR="00191503">
              <w:rPr>
                <w:rFonts w:ascii="Pyidaungsu" w:hAnsi="Pyidaungsu" w:cs="Pyidaungsu"/>
                <w:sz w:val="22"/>
                <w:szCs w:val="22"/>
                <w:lang w:bidi="my-MM"/>
              </w:rPr>
              <w:t xml:space="preserve">Risk Analysis </w:t>
            </w:r>
            <w:r w:rsidR="00191503">
              <w:rPr>
                <w:rFonts w:ascii="Pyidaungsu" w:hAnsi="Pyidaungsu" w:cs="Pyidaungsu"/>
                <w:sz w:val="22"/>
                <w:szCs w:val="22"/>
                <w:cs/>
                <w:lang w:bidi="my-MM"/>
              </w:rPr>
              <w:t>တွင်ပါဝင်ပါသည်။</w:t>
            </w:r>
          </w:p>
          <w:p w14:paraId="25EC8AFA" w14:textId="77777777" w:rsidR="00A84620" w:rsidRDefault="00A84620" w:rsidP="36096DC3">
            <w:pPr>
              <w:jc w:val="both"/>
              <w:rPr>
                <w:rFonts w:ascii="Pyidaungsu" w:hAnsi="Pyidaungsu" w:cs="Pyidaungsu"/>
                <w:sz w:val="22"/>
                <w:szCs w:val="22"/>
              </w:rPr>
            </w:pPr>
          </w:p>
          <w:p w14:paraId="37212903" w14:textId="1F79FD06" w:rsidR="68C17F41" w:rsidRPr="00DB3BF0" w:rsidRDefault="68C17F41" w:rsidP="36096DC3">
            <w:pPr>
              <w:jc w:val="both"/>
              <w:rPr>
                <w:rFonts w:ascii="Pyidaungsu" w:hAnsi="Pyidaungsu" w:cs="Pyidaungsu"/>
                <w:sz w:val="22"/>
                <w:szCs w:val="22"/>
              </w:rPr>
            </w:pPr>
            <w:r w:rsidRPr="00DB3BF0">
              <w:rPr>
                <w:rFonts w:ascii="Pyidaungsu" w:hAnsi="Pyidaungsu" w:cs="Pyidaungsu"/>
                <w:sz w:val="22"/>
                <w:szCs w:val="22"/>
              </w:rPr>
              <w:t>PSEA is included in rapid needs assessments</w:t>
            </w:r>
            <w:r w:rsidR="2375CD50" w:rsidRPr="00DB3BF0">
              <w:rPr>
                <w:rFonts w:ascii="Pyidaungsu" w:hAnsi="Pyidaungsu" w:cs="Pyidaungsu"/>
                <w:sz w:val="22"/>
                <w:szCs w:val="22"/>
              </w:rPr>
              <w:t xml:space="preserve"> and risk analysis.</w:t>
            </w:r>
          </w:p>
        </w:tc>
        <w:tc>
          <w:tcPr>
            <w:tcW w:w="1440" w:type="dxa"/>
          </w:tcPr>
          <w:p w14:paraId="4579D92C" w14:textId="7BEC5696" w:rsidR="36096DC3" w:rsidRPr="00DB3BF0" w:rsidRDefault="36096DC3" w:rsidP="36096DC3">
            <w:pPr>
              <w:rPr>
                <w:rFonts w:ascii="Pyidaungsu" w:hAnsi="Pyidaungsu" w:cs="Pyidaungsu"/>
                <w:b/>
                <w:bCs/>
                <w:sz w:val="22"/>
                <w:szCs w:val="22"/>
              </w:rPr>
            </w:pPr>
          </w:p>
        </w:tc>
        <w:tc>
          <w:tcPr>
            <w:tcW w:w="1175" w:type="dxa"/>
          </w:tcPr>
          <w:p w14:paraId="068E13DD" w14:textId="43483FAC" w:rsidR="36096DC3" w:rsidRPr="00DB3BF0" w:rsidRDefault="36096DC3" w:rsidP="36096DC3">
            <w:pPr>
              <w:rPr>
                <w:rFonts w:ascii="Pyidaungsu" w:hAnsi="Pyidaungsu" w:cs="Pyidaungsu"/>
                <w:b/>
                <w:bCs/>
                <w:sz w:val="22"/>
                <w:szCs w:val="22"/>
              </w:rPr>
            </w:pPr>
          </w:p>
        </w:tc>
      </w:tr>
      <w:tr w:rsidR="36096DC3" w:rsidRPr="00DB3BF0" w14:paraId="7EC28707" w14:textId="77777777" w:rsidTr="00366D65">
        <w:trPr>
          <w:trHeight w:val="300"/>
        </w:trPr>
        <w:tc>
          <w:tcPr>
            <w:tcW w:w="6745" w:type="dxa"/>
          </w:tcPr>
          <w:p w14:paraId="7010C646" w14:textId="695827EB" w:rsidR="00191503" w:rsidRDefault="00834CE4" w:rsidP="006742A4">
            <w:pPr>
              <w:rPr>
                <w:rFonts w:ascii="Pyidaungsu" w:hAnsi="Pyidaungsu" w:cs="Pyidaungsu"/>
                <w:sz w:val="22"/>
                <w:szCs w:val="22"/>
              </w:rPr>
            </w:pPr>
            <w:r>
              <w:rPr>
                <w:rFonts w:ascii="Pyidaungsu" w:hAnsi="Pyidaungsu" w:cs="Pyidaungsu"/>
                <w:sz w:val="22"/>
                <w:szCs w:val="22"/>
                <w:lang w:bidi="my-MM"/>
              </w:rPr>
              <w:t xml:space="preserve">Project Proposal </w:t>
            </w:r>
            <w:r>
              <w:rPr>
                <w:rFonts w:ascii="Pyidaungsu" w:hAnsi="Pyidaungsu" w:cs="Pyidaungsu"/>
                <w:sz w:val="22"/>
                <w:szCs w:val="22"/>
                <w:cs/>
                <w:lang w:bidi="my-MM"/>
              </w:rPr>
              <w:t>များနှင့် ဘတ်ဂျက်</w:t>
            </w:r>
            <w:r w:rsidR="006742A4">
              <w:rPr>
                <w:rFonts w:ascii="Pyidaungsu" w:hAnsi="Pyidaungsu" w:cs="Pyidaungsu"/>
                <w:sz w:val="22"/>
                <w:szCs w:val="22"/>
                <w:cs/>
                <w:lang w:bidi="my-MM"/>
              </w:rPr>
              <w:t xml:space="preserve">ရေးဆွဲခြင်းများတွင် </w:t>
            </w:r>
            <w:r w:rsidR="006742A4">
              <w:rPr>
                <w:rFonts w:ascii="Pyidaungsu" w:hAnsi="Pyidaungsu" w:cs="Pyidaungsu"/>
                <w:sz w:val="22"/>
                <w:szCs w:val="22"/>
                <w:lang w:bidi="my-MM"/>
              </w:rPr>
              <w:t>PSEA</w:t>
            </w:r>
            <w:r w:rsidR="006742A4">
              <w:rPr>
                <w:rFonts w:ascii="Pyidaungsu" w:hAnsi="Pyidaungsu" w:cs="Pyidaungsu"/>
                <w:sz w:val="22"/>
                <w:szCs w:val="22"/>
                <w:cs/>
                <w:lang w:bidi="my-MM"/>
              </w:rPr>
              <w:t xml:space="preserve"> နှင့်သက်ဆိုင် သော</w:t>
            </w:r>
            <w:r w:rsidR="00E96B6A">
              <w:rPr>
                <w:rFonts w:ascii="Pyidaungsu" w:hAnsi="Pyidaungsu" w:cs="Pyidaungsu"/>
                <w:sz w:val="22"/>
                <w:szCs w:val="22"/>
                <w:cs/>
                <w:lang w:bidi="my-MM"/>
              </w:rPr>
              <w:t>အလုပ်</w:t>
            </w:r>
            <w:r w:rsidR="006742A4">
              <w:rPr>
                <w:rFonts w:ascii="Pyidaungsu" w:hAnsi="Pyidaungsu" w:cs="Pyidaungsu"/>
                <w:sz w:val="22"/>
                <w:szCs w:val="22"/>
                <w:cs/>
                <w:lang w:bidi="my-MM"/>
              </w:rPr>
              <w:t>များ</w:t>
            </w:r>
            <w:r w:rsidR="00E96B6A">
              <w:rPr>
                <w:rFonts w:ascii="Pyidaungsu" w:hAnsi="Pyidaungsu" w:cs="Pyidaungsu"/>
                <w:sz w:val="22"/>
                <w:szCs w:val="22"/>
                <w:cs/>
                <w:lang w:bidi="my-MM"/>
              </w:rPr>
              <w:t xml:space="preserve"> </w:t>
            </w:r>
            <w:r w:rsidR="006742A4">
              <w:rPr>
                <w:rFonts w:ascii="Pyidaungsu" w:hAnsi="Pyidaungsu" w:cs="Pyidaungsu"/>
                <w:sz w:val="22"/>
                <w:szCs w:val="22"/>
                <w:cs/>
                <w:lang w:bidi="my-MM"/>
              </w:rPr>
              <w:t>ထည့်ထားပါသည်။</w:t>
            </w:r>
          </w:p>
          <w:p w14:paraId="06C34C8E" w14:textId="77777777" w:rsidR="00191503" w:rsidRDefault="00191503" w:rsidP="36096DC3">
            <w:pPr>
              <w:jc w:val="both"/>
              <w:rPr>
                <w:rFonts w:ascii="Pyidaungsu" w:hAnsi="Pyidaungsu" w:cs="Pyidaungsu"/>
                <w:sz w:val="22"/>
                <w:szCs w:val="22"/>
              </w:rPr>
            </w:pPr>
          </w:p>
          <w:p w14:paraId="7CDD6B87" w14:textId="4E935F7E" w:rsidR="2375CD50" w:rsidRPr="00DB3BF0" w:rsidRDefault="2375CD50" w:rsidP="36096DC3">
            <w:pPr>
              <w:jc w:val="both"/>
              <w:rPr>
                <w:rFonts w:ascii="Pyidaungsu" w:hAnsi="Pyidaungsu" w:cs="Pyidaungsu"/>
                <w:sz w:val="22"/>
                <w:szCs w:val="22"/>
              </w:rPr>
            </w:pPr>
            <w:r w:rsidRPr="00DB3BF0">
              <w:rPr>
                <w:rFonts w:ascii="Pyidaungsu" w:hAnsi="Pyidaungsu" w:cs="Pyidaungsu"/>
                <w:sz w:val="22"/>
                <w:szCs w:val="22"/>
              </w:rPr>
              <w:t>PSEA activities are included in the development of project proposals and budgeting.</w:t>
            </w:r>
          </w:p>
        </w:tc>
        <w:tc>
          <w:tcPr>
            <w:tcW w:w="1440" w:type="dxa"/>
          </w:tcPr>
          <w:p w14:paraId="08F4B092" w14:textId="0300B9ED" w:rsidR="36096DC3" w:rsidRPr="00DB3BF0" w:rsidRDefault="36096DC3" w:rsidP="36096DC3">
            <w:pPr>
              <w:rPr>
                <w:rFonts w:ascii="Pyidaungsu" w:hAnsi="Pyidaungsu" w:cs="Pyidaungsu"/>
                <w:b/>
                <w:bCs/>
                <w:sz w:val="22"/>
                <w:szCs w:val="22"/>
              </w:rPr>
            </w:pPr>
          </w:p>
        </w:tc>
        <w:tc>
          <w:tcPr>
            <w:tcW w:w="1175" w:type="dxa"/>
          </w:tcPr>
          <w:p w14:paraId="3A16C31B" w14:textId="4972418F" w:rsidR="36096DC3" w:rsidRPr="00DB3BF0" w:rsidRDefault="36096DC3" w:rsidP="36096DC3">
            <w:pPr>
              <w:rPr>
                <w:rFonts w:ascii="Pyidaungsu" w:hAnsi="Pyidaungsu" w:cs="Pyidaungsu"/>
                <w:b/>
                <w:bCs/>
                <w:sz w:val="22"/>
                <w:szCs w:val="22"/>
              </w:rPr>
            </w:pPr>
          </w:p>
        </w:tc>
      </w:tr>
    </w:tbl>
    <w:p w14:paraId="0E89557E" w14:textId="0C143B6F" w:rsidR="36096DC3" w:rsidRDefault="36096DC3" w:rsidP="36096DC3">
      <w:pPr>
        <w:jc w:val="both"/>
        <w:rPr>
          <w:rFonts w:ascii="Pyidaungsu" w:hAnsi="Pyidaungsu" w:cs="Pyidaungsu"/>
          <w:b/>
          <w:bCs/>
          <w:sz w:val="22"/>
          <w:szCs w:val="22"/>
        </w:rPr>
      </w:pPr>
    </w:p>
    <w:p w14:paraId="0CFC18E6" w14:textId="717B4A9F" w:rsidR="00E96B6A" w:rsidRPr="00E96B6A" w:rsidRDefault="001074DE" w:rsidP="001074DE">
      <w:pPr>
        <w:rPr>
          <w:rFonts w:ascii="Pyidaungsu" w:hAnsi="Pyidaungsu" w:cs="Pyidaungsu"/>
          <w:sz w:val="22"/>
          <w:szCs w:val="22"/>
        </w:rPr>
      </w:pPr>
      <w:r>
        <w:rPr>
          <w:rFonts w:ascii="Pyidaungsu" w:hAnsi="Pyidaungsu" w:cs="Pyidaungsu"/>
          <w:sz w:val="22"/>
          <w:szCs w:val="22"/>
          <w:cs/>
          <w:lang w:bidi="my-MM"/>
        </w:rPr>
        <w:t>(</w:t>
      </w:r>
      <w:r w:rsidR="00E96B6A" w:rsidRPr="00E96B6A">
        <w:rPr>
          <w:rFonts w:ascii="Pyidaungsu" w:hAnsi="Pyidaungsu" w:cs="Pyidaungsu"/>
          <w:sz w:val="22"/>
          <w:szCs w:val="22"/>
          <w:cs/>
          <w:lang w:bidi="my-MM"/>
        </w:rPr>
        <w:t>သက်ဆိုင်ရာ</w:t>
      </w:r>
      <w:r w:rsidR="00E96B6A">
        <w:rPr>
          <w:rFonts w:ascii="Pyidaungsu" w:hAnsi="Pyidaungsu" w:cs="Pyidaungsu"/>
          <w:sz w:val="22"/>
          <w:szCs w:val="22"/>
          <w:cs/>
          <w:lang w:bidi="my-MM"/>
        </w:rPr>
        <w:t xml:space="preserve">အလုပ်လုပ်နေသူများတွင် </w:t>
      </w:r>
      <w:r w:rsidR="00270E27">
        <w:rPr>
          <w:rFonts w:ascii="Pyidaungsu" w:hAnsi="Pyidaungsu" w:cs="Pyidaungsu"/>
          <w:sz w:val="22"/>
          <w:szCs w:val="22"/>
          <w:cs/>
          <w:lang w:bidi="my-MM"/>
        </w:rPr>
        <w:t>စေတနာ့ဝန်ထမ်းများ၊ အတိုင်ပင်ခံများ၊</w:t>
      </w:r>
      <w:r>
        <w:rPr>
          <w:rFonts w:ascii="Pyidaungsu" w:hAnsi="Pyidaungsu" w:cs="Pyidaungsu"/>
          <w:sz w:val="22"/>
          <w:szCs w:val="22"/>
          <w:cs/>
          <w:lang w:bidi="my-MM"/>
        </w:rPr>
        <w:t xml:space="preserve"> </w:t>
      </w:r>
      <w:r>
        <w:rPr>
          <w:rFonts w:ascii="Pyidaungsu" w:hAnsi="Pyidaungsu" w:cs="Pyidaungsu"/>
          <w:sz w:val="22"/>
          <w:szCs w:val="22"/>
          <w:lang w:bidi="my-MM"/>
        </w:rPr>
        <w:t xml:space="preserve">Mission Experts </w:t>
      </w:r>
      <w:r>
        <w:rPr>
          <w:rFonts w:ascii="Pyidaungsu" w:hAnsi="Pyidaungsu" w:cs="Pyidaungsu"/>
          <w:sz w:val="22"/>
          <w:szCs w:val="22"/>
          <w:cs/>
          <w:lang w:bidi="my-MM"/>
        </w:rPr>
        <w:t>များ၊ ဒေသခံ ကန်ထရိုက်နှင့် အလုပ်လုပ်နေသူများ အားလုံးပါဝင်ပါသည်။)</w:t>
      </w:r>
    </w:p>
    <w:p w14:paraId="76BB5529" w14:textId="1011E323" w:rsidR="670074B5" w:rsidRPr="00DB3BF0" w:rsidRDefault="670074B5" w:rsidP="36096DC3">
      <w:pPr>
        <w:jc w:val="both"/>
        <w:rPr>
          <w:rFonts w:ascii="Pyidaungsu" w:hAnsi="Pyidaungsu" w:cs="Pyidaungsu"/>
          <w:sz w:val="22"/>
          <w:szCs w:val="22"/>
        </w:rPr>
      </w:pPr>
      <w:r w:rsidRPr="00DB3BF0">
        <w:rPr>
          <w:rFonts w:ascii="Pyidaungsu" w:hAnsi="Pyidaungsu" w:cs="Pyidaungsu"/>
          <w:sz w:val="22"/>
          <w:szCs w:val="22"/>
        </w:rPr>
        <w:lastRenderedPageBreak/>
        <w:t>(related personnel include volunteers, consultants, experts on mission, and local contractors)</w:t>
      </w:r>
    </w:p>
    <w:p w14:paraId="27316A3C" w14:textId="24FF67AF" w:rsidR="00E23049" w:rsidRPr="00812EB9" w:rsidRDefault="00E23049" w:rsidP="00812EB9">
      <w:pPr>
        <w:spacing w:line="276" w:lineRule="auto"/>
        <w:jc w:val="both"/>
        <w:rPr>
          <w:rFonts w:ascii="Pyidaungsu" w:hAnsi="Pyidaungsu" w:cs="Pyidaungsu"/>
          <w:color w:val="000000" w:themeColor="text1"/>
          <w:sz w:val="22"/>
          <w:szCs w:val="22"/>
          <w:lang w:val="en-AU"/>
        </w:rPr>
      </w:pPr>
    </w:p>
    <w:p w14:paraId="525E97C4" w14:textId="7DCAFFBB" w:rsidR="6031CB8E" w:rsidRPr="00E23049" w:rsidRDefault="6031CB8E" w:rsidP="00E23049">
      <w:pPr>
        <w:pStyle w:val="ListParagraph"/>
        <w:numPr>
          <w:ilvl w:val="0"/>
          <w:numId w:val="9"/>
        </w:numPr>
        <w:ind w:left="360"/>
        <w:jc w:val="both"/>
        <w:rPr>
          <w:rFonts w:ascii="Pyidaungsu" w:hAnsi="Pyidaungsu" w:cs="Pyidaungsu"/>
          <w:b/>
          <w:bCs/>
          <w:sz w:val="22"/>
          <w:szCs w:val="22"/>
          <w:lang w:val="en-AU"/>
        </w:rPr>
      </w:pPr>
      <w:r w:rsidRPr="00E23049">
        <w:rPr>
          <w:rFonts w:ascii="Pyidaungsu" w:hAnsi="Pyidaungsu" w:cs="Pyidaungsu"/>
          <w:b/>
          <w:bCs/>
          <w:sz w:val="22"/>
          <w:szCs w:val="22"/>
          <w:lang w:val="en-AU"/>
        </w:rPr>
        <w:t>KEY RESOURCES</w:t>
      </w:r>
      <w:r w:rsidR="00401AE9">
        <w:rPr>
          <w:rFonts w:ascii="Pyidaungsu" w:hAnsi="Pyidaungsu" w:cs="Pyidaungsu"/>
          <w:b/>
          <w:bCs/>
          <w:sz w:val="22"/>
          <w:szCs w:val="22"/>
          <w:lang w:val="en-AU"/>
        </w:rPr>
        <w:t xml:space="preserve"> (</w:t>
      </w:r>
      <w:r w:rsidR="00401AE9">
        <w:rPr>
          <w:rFonts w:ascii="Pyidaungsu" w:hAnsi="Pyidaungsu" w:cs="Pyidaungsu"/>
          <w:b/>
          <w:bCs/>
          <w:sz w:val="22"/>
          <w:szCs w:val="22"/>
          <w:cs/>
          <w:lang w:bidi="my-MM"/>
        </w:rPr>
        <w:t>ဆက်လက်လေ့လာနိုင်သည့် နေရာများ)</w:t>
      </w:r>
    </w:p>
    <w:p w14:paraId="5F87F2F1" w14:textId="093B200B" w:rsidR="6031CB8E" w:rsidRPr="00DB3BF0" w:rsidRDefault="6031CB8E" w:rsidP="00BC43D6">
      <w:pPr>
        <w:spacing w:after="120" w:line="276" w:lineRule="auto"/>
        <w:jc w:val="both"/>
        <w:rPr>
          <w:rStyle w:val="Hyperlink"/>
          <w:rFonts w:ascii="Pyidaungsu" w:hAnsi="Pyidaungsu" w:cs="Pyidaungsu"/>
          <w:sz w:val="22"/>
          <w:szCs w:val="22"/>
          <w:lang w:val="en-AU"/>
        </w:rPr>
      </w:pPr>
      <w:r w:rsidRPr="00DB3BF0">
        <w:rPr>
          <w:rFonts w:ascii="Pyidaungsu" w:hAnsi="Pyidaungsu" w:cs="Pyidaungsu"/>
          <w:sz w:val="22"/>
          <w:szCs w:val="22"/>
          <w:lang w:val="en-AU"/>
        </w:rPr>
        <w:t xml:space="preserve">PSEA Network for Myanmar - </w:t>
      </w:r>
      <w:hyperlink r:id="rId7">
        <w:r w:rsidRPr="00DB3BF0">
          <w:rPr>
            <w:rStyle w:val="Hyperlink"/>
            <w:rFonts w:ascii="Pyidaungsu" w:hAnsi="Pyidaungsu" w:cs="Pyidaungsu"/>
            <w:sz w:val="22"/>
            <w:szCs w:val="22"/>
            <w:lang w:val="en-AU"/>
          </w:rPr>
          <w:t>https://themimu.info/sector/protection-sexual-exploitation-abuse-psea</w:t>
        </w:r>
      </w:hyperlink>
    </w:p>
    <w:p w14:paraId="635EBB38" w14:textId="5859887F" w:rsidR="1757EF6A" w:rsidRPr="00DB3BF0" w:rsidRDefault="1757EF6A" w:rsidP="00BC43D6">
      <w:pPr>
        <w:spacing w:after="120" w:line="276" w:lineRule="auto"/>
        <w:rPr>
          <w:rFonts w:ascii="Pyidaungsu" w:hAnsi="Pyidaungsu" w:cs="Pyidaungsu"/>
          <w:color w:val="000000" w:themeColor="text1"/>
          <w:sz w:val="22"/>
          <w:szCs w:val="22"/>
          <w:lang w:val="en-AU"/>
        </w:rPr>
      </w:pPr>
      <w:r w:rsidRPr="00DB3BF0">
        <w:rPr>
          <w:rFonts w:ascii="Pyidaungsu" w:eastAsia="Calibri" w:hAnsi="Pyidaungsu" w:cs="Pyidaungsu"/>
          <w:color w:val="000000" w:themeColor="text1"/>
          <w:sz w:val="22"/>
          <w:szCs w:val="22"/>
          <w:u w:val="single"/>
        </w:rPr>
        <w:t>K</w:t>
      </w:r>
      <w:r w:rsidRPr="00DB3BF0">
        <w:rPr>
          <w:rFonts w:ascii="Pyidaungsu" w:hAnsi="Pyidaungsu" w:cs="Pyidaungsu"/>
          <w:color w:val="000000" w:themeColor="text1"/>
          <w:sz w:val="22"/>
          <w:szCs w:val="22"/>
          <w:u w:val="single"/>
        </w:rPr>
        <w:t>ey documents on PSEA</w:t>
      </w:r>
    </w:p>
    <w:p w14:paraId="449DFB4D" w14:textId="10885E65" w:rsidR="1757EF6A" w:rsidRPr="00DB3BF0" w:rsidRDefault="1757EF6A" w:rsidP="00BC43D6">
      <w:pPr>
        <w:spacing w:after="0" w:line="276" w:lineRule="auto"/>
        <w:jc w:val="both"/>
        <w:rPr>
          <w:rFonts w:ascii="Pyidaungsu" w:hAnsi="Pyidaungsu" w:cs="Pyidaungsu"/>
          <w:color w:val="000000" w:themeColor="text1"/>
          <w:sz w:val="22"/>
          <w:szCs w:val="22"/>
        </w:rPr>
      </w:pPr>
      <w:r w:rsidRPr="00DB3BF0">
        <w:rPr>
          <w:rFonts w:ascii="Pyidaungsu" w:hAnsi="Pyidaungsu" w:cs="Pyidaungsu"/>
          <w:color w:val="000000" w:themeColor="text1"/>
          <w:sz w:val="22"/>
          <w:szCs w:val="22"/>
        </w:rPr>
        <w:t>IASC Six Core Principles (updated version).</w:t>
      </w:r>
    </w:p>
    <w:p w14:paraId="4F28C3AE" w14:textId="7A7E19B9" w:rsidR="36096DC3" w:rsidRPr="00DB3BF0" w:rsidRDefault="76F753CE" w:rsidP="00BC43D6">
      <w:pPr>
        <w:spacing w:after="120" w:line="276" w:lineRule="auto"/>
        <w:jc w:val="both"/>
        <w:rPr>
          <w:rFonts w:ascii="Pyidaungsu" w:hAnsi="Pyidaungsu" w:cs="Pyidaungsu"/>
          <w:sz w:val="22"/>
          <w:szCs w:val="22"/>
        </w:rPr>
      </w:pPr>
      <w:hyperlink r:id="rId8">
        <w:r w:rsidRPr="00DB3BF0">
          <w:rPr>
            <w:rStyle w:val="Hyperlink"/>
            <w:rFonts w:ascii="Pyidaungsu" w:hAnsi="Pyidaungsu" w:cs="Pyidaungsu"/>
            <w:sz w:val="22"/>
            <w:szCs w:val="22"/>
          </w:rPr>
          <w:t>Six Core Principles Relating to Sexual Exploitation and Abuse, Sept 2019</w:t>
        </w:r>
      </w:hyperlink>
    </w:p>
    <w:p w14:paraId="4A69038F" w14:textId="6176156C" w:rsidR="1757EF6A" w:rsidRPr="00DB3BF0" w:rsidRDefault="1757EF6A" w:rsidP="00BC43D6">
      <w:pPr>
        <w:spacing w:after="0" w:line="276" w:lineRule="auto"/>
        <w:jc w:val="both"/>
        <w:rPr>
          <w:rFonts w:ascii="Pyidaungsu" w:hAnsi="Pyidaungsu" w:cs="Pyidaungsu"/>
          <w:color w:val="000000" w:themeColor="text1"/>
          <w:sz w:val="22"/>
          <w:szCs w:val="22"/>
          <w:vertAlign w:val="superscript"/>
        </w:rPr>
      </w:pPr>
      <w:r w:rsidRPr="00DB3BF0">
        <w:rPr>
          <w:rFonts w:ascii="Pyidaungsu" w:hAnsi="Pyidaungsu" w:cs="Pyidaungsu"/>
          <w:color w:val="000000" w:themeColor="text1"/>
          <w:sz w:val="22"/>
          <w:szCs w:val="22"/>
        </w:rPr>
        <w:t>Minimum Operating Standards for Protection from Sexual Exploitation and Abuse by UN and non-UN Personnel.</w:t>
      </w:r>
      <w:r w:rsidR="5BCA4018" w:rsidRPr="00DB3BF0">
        <w:rPr>
          <w:rFonts w:ascii="Pyidaungsu" w:hAnsi="Pyidaungsu" w:cs="Pyidaungsu"/>
          <w:color w:val="000000" w:themeColor="text1"/>
          <w:sz w:val="22"/>
          <w:szCs w:val="22"/>
        </w:rPr>
        <w:t xml:space="preserve"> </w:t>
      </w:r>
    </w:p>
    <w:p w14:paraId="1FEBF208" w14:textId="592F3744" w:rsidR="36096DC3" w:rsidRPr="00BC43D6" w:rsidRDefault="5BCA4018" w:rsidP="00BC43D6">
      <w:pPr>
        <w:spacing w:after="120" w:line="276" w:lineRule="auto"/>
        <w:jc w:val="both"/>
        <w:rPr>
          <w:rFonts w:ascii="Pyidaungsu" w:hAnsi="Pyidaungsu" w:cs="Pyidaungsu"/>
          <w:sz w:val="22"/>
          <w:szCs w:val="22"/>
        </w:rPr>
      </w:pPr>
      <w:hyperlink r:id="rId9">
        <w:r w:rsidRPr="00DB3BF0">
          <w:rPr>
            <w:rStyle w:val="Hyperlink"/>
            <w:rFonts w:ascii="Pyidaungsu" w:hAnsi="Pyidaungsu" w:cs="Pyidaungsu"/>
            <w:sz w:val="22"/>
            <w:szCs w:val="22"/>
          </w:rPr>
          <w:t>Minimum Operating Standards (MOS-PSEA) | IASC / PSEA</w:t>
        </w:r>
      </w:hyperlink>
    </w:p>
    <w:p w14:paraId="5309664D" w14:textId="35B4EBA7" w:rsidR="1757EF6A" w:rsidRPr="00DB3BF0" w:rsidRDefault="1757EF6A" w:rsidP="00BC43D6">
      <w:pPr>
        <w:spacing w:after="0" w:line="276" w:lineRule="auto"/>
        <w:jc w:val="both"/>
        <w:rPr>
          <w:rFonts w:ascii="Pyidaungsu" w:hAnsi="Pyidaungsu" w:cs="Pyidaungsu"/>
          <w:sz w:val="22"/>
          <w:szCs w:val="22"/>
        </w:rPr>
      </w:pPr>
      <w:r w:rsidRPr="00DB3BF0">
        <w:rPr>
          <w:rFonts w:ascii="Pyidaungsu" w:hAnsi="Pyidaungsu" w:cs="Pyidaungsu"/>
          <w:color w:val="000000" w:themeColor="text1"/>
          <w:sz w:val="22"/>
          <w:szCs w:val="22"/>
        </w:rPr>
        <w:t>IASC PSEA Core Indicators Guidance Note.</w:t>
      </w:r>
    </w:p>
    <w:p w14:paraId="386939DF" w14:textId="350F26B1" w:rsidR="6B3B8365" w:rsidRPr="00DB3BF0" w:rsidRDefault="6B3B8365" w:rsidP="00BC43D6">
      <w:pPr>
        <w:spacing w:after="120" w:line="276" w:lineRule="auto"/>
        <w:jc w:val="both"/>
        <w:rPr>
          <w:rFonts w:ascii="Pyidaungsu" w:hAnsi="Pyidaungsu" w:cs="Pyidaungsu"/>
          <w:sz w:val="22"/>
          <w:szCs w:val="22"/>
        </w:rPr>
      </w:pPr>
      <w:hyperlink r:id="rId10">
        <w:r w:rsidRPr="00DB3BF0">
          <w:rPr>
            <w:rStyle w:val="Hyperlink"/>
            <w:rFonts w:ascii="Pyidaungsu" w:hAnsi="Pyidaungsu" w:cs="Pyidaungsu"/>
            <w:sz w:val="22"/>
            <w:szCs w:val="22"/>
          </w:rPr>
          <w:t>IASC PSEA Core Indicators Guidance Note 2nd Edition 2024.pdf</w:t>
        </w:r>
      </w:hyperlink>
    </w:p>
    <w:p w14:paraId="230560E7" w14:textId="3D060E79" w:rsidR="36096DC3" w:rsidRPr="00DB3BF0" w:rsidRDefault="36096DC3" w:rsidP="36096DC3">
      <w:pPr>
        <w:spacing w:after="0" w:line="276" w:lineRule="auto"/>
        <w:ind w:left="360"/>
        <w:jc w:val="both"/>
        <w:rPr>
          <w:rFonts w:ascii="Pyidaungsu" w:eastAsia="Calibri" w:hAnsi="Pyidaungsu" w:cs="Pyidaungsu"/>
          <w:color w:val="000000" w:themeColor="text1"/>
          <w:sz w:val="22"/>
          <w:szCs w:val="22"/>
          <w:lang w:val="en-AU"/>
        </w:rPr>
      </w:pPr>
    </w:p>
    <w:p w14:paraId="27651707" w14:textId="47CCEF3F" w:rsidR="1757EF6A" w:rsidRPr="00401AE9" w:rsidRDefault="1757EF6A" w:rsidP="00401AE9">
      <w:pPr>
        <w:pStyle w:val="ListParagraph"/>
        <w:numPr>
          <w:ilvl w:val="0"/>
          <w:numId w:val="9"/>
        </w:numPr>
        <w:spacing w:line="276" w:lineRule="auto"/>
        <w:ind w:left="360"/>
        <w:rPr>
          <w:rFonts w:ascii="Pyidaungsu" w:eastAsia="Calibri" w:hAnsi="Pyidaungsu" w:cs="Pyidaungsu"/>
          <w:color w:val="000000" w:themeColor="text1"/>
          <w:sz w:val="22"/>
          <w:szCs w:val="22"/>
          <w:lang w:val="en-AU"/>
        </w:rPr>
      </w:pPr>
      <w:r w:rsidRPr="00401AE9">
        <w:rPr>
          <w:rFonts w:ascii="Pyidaungsu" w:eastAsia="Calibri" w:hAnsi="Pyidaungsu" w:cs="Pyidaungsu"/>
          <w:b/>
          <w:bCs/>
          <w:color w:val="000000" w:themeColor="text1"/>
          <w:sz w:val="22"/>
          <w:szCs w:val="22"/>
        </w:rPr>
        <w:t>Online courses on PSEA</w:t>
      </w:r>
      <w:r w:rsidR="00401AE9">
        <w:rPr>
          <w:rFonts w:ascii="Pyidaungsu" w:eastAsia="Calibri" w:hAnsi="Pyidaungsu" w:cs="Pyidaungsu"/>
          <w:b/>
          <w:bCs/>
          <w:color w:val="000000" w:themeColor="text1"/>
          <w:sz w:val="22"/>
          <w:szCs w:val="22"/>
        </w:rPr>
        <w:t xml:space="preserve"> </w:t>
      </w:r>
      <w:r w:rsidR="00945790">
        <w:rPr>
          <w:rFonts w:ascii="Pyidaungsu" w:eastAsia="Calibri" w:hAnsi="Pyidaungsu" w:cs="Pyidaungsu"/>
          <w:b/>
          <w:bCs/>
          <w:color w:val="000000" w:themeColor="text1"/>
          <w:sz w:val="22"/>
          <w:szCs w:val="22"/>
        </w:rPr>
        <w:t xml:space="preserve">(Online </w:t>
      </w:r>
      <w:r w:rsidR="00945790">
        <w:rPr>
          <w:rFonts w:ascii="Pyidaungsu" w:eastAsia="Calibri" w:hAnsi="Pyidaungsu" w:cs="Pyidaungsu"/>
          <w:b/>
          <w:bCs/>
          <w:color w:val="000000" w:themeColor="text1"/>
          <w:sz w:val="22"/>
          <w:szCs w:val="22"/>
          <w:cs/>
          <w:lang w:bidi="my-MM"/>
        </w:rPr>
        <w:t xml:space="preserve">မှတက်နိုင်သည့် </w:t>
      </w:r>
      <w:r w:rsidR="00BC43D6">
        <w:rPr>
          <w:rFonts w:ascii="Pyidaungsu" w:eastAsia="Calibri" w:hAnsi="Pyidaungsu" w:cs="Pyidaungsu"/>
          <w:b/>
          <w:bCs/>
          <w:color w:val="000000" w:themeColor="text1"/>
          <w:sz w:val="22"/>
          <w:szCs w:val="22"/>
          <w:lang w:bidi="my-MM"/>
        </w:rPr>
        <w:t xml:space="preserve">PSEA </w:t>
      </w:r>
      <w:r w:rsidR="00BC43D6">
        <w:rPr>
          <w:rFonts w:ascii="Pyidaungsu" w:eastAsia="Calibri" w:hAnsi="Pyidaungsu" w:cs="Pyidaungsu"/>
          <w:b/>
          <w:bCs/>
          <w:color w:val="000000" w:themeColor="text1"/>
          <w:sz w:val="22"/>
          <w:szCs w:val="22"/>
          <w:cs/>
          <w:lang w:bidi="my-MM"/>
        </w:rPr>
        <w:t>သင်တန်းများ)</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70"/>
        <w:gridCol w:w="1365"/>
        <w:gridCol w:w="6525"/>
      </w:tblGrid>
      <w:tr w:rsidR="36096DC3" w:rsidRPr="00DB3BF0" w14:paraId="459324D0" w14:textId="77777777" w:rsidTr="003E4FCC">
        <w:trPr>
          <w:trHeight w:val="300"/>
        </w:trPr>
        <w:tc>
          <w:tcPr>
            <w:tcW w:w="1470" w:type="dxa"/>
            <w:shd w:val="clear" w:color="auto" w:fill="B4C6E7"/>
            <w:tcMar>
              <w:left w:w="105" w:type="dxa"/>
              <w:right w:w="105" w:type="dxa"/>
            </w:tcMar>
          </w:tcPr>
          <w:p w14:paraId="3DB3481C" w14:textId="49CB0886" w:rsidR="36096DC3" w:rsidRPr="00DB3BF0" w:rsidRDefault="36096DC3" w:rsidP="36096DC3">
            <w:pPr>
              <w:spacing w:line="276" w:lineRule="auto"/>
              <w:jc w:val="center"/>
              <w:rPr>
                <w:rFonts w:ascii="Pyidaungsu" w:eastAsia="Calibri" w:hAnsi="Pyidaungsu" w:cs="Pyidaungsu"/>
                <w:sz w:val="22"/>
                <w:szCs w:val="22"/>
              </w:rPr>
            </w:pPr>
            <w:r w:rsidRPr="00DB3BF0">
              <w:rPr>
                <w:rFonts w:ascii="Pyidaungsu" w:eastAsia="Calibri" w:hAnsi="Pyidaungsu" w:cs="Pyidaungsu"/>
                <w:b/>
                <w:bCs/>
                <w:sz w:val="22"/>
                <w:szCs w:val="22"/>
              </w:rPr>
              <w:t>SITE</w:t>
            </w:r>
          </w:p>
        </w:tc>
        <w:tc>
          <w:tcPr>
            <w:tcW w:w="1365" w:type="dxa"/>
            <w:shd w:val="clear" w:color="auto" w:fill="B4C6E7"/>
            <w:tcMar>
              <w:left w:w="105" w:type="dxa"/>
              <w:right w:w="105" w:type="dxa"/>
            </w:tcMar>
          </w:tcPr>
          <w:p w14:paraId="631F2F0C" w14:textId="582EC1EE" w:rsidR="36096DC3" w:rsidRPr="00DB3BF0" w:rsidRDefault="36096DC3" w:rsidP="36096DC3">
            <w:pPr>
              <w:spacing w:line="276" w:lineRule="auto"/>
              <w:jc w:val="center"/>
              <w:rPr>
                <w:rFonts w:ascii="Pyidaungsu" w:eastAsia="Calibri" w:hAnsi="Pyidaungsu" w:cs="Pyidaungsu"/>
                <w:sz w:val="22"/>
                <w:szCs w:val="22"/>
              </w:rPr>
            </w:pPr>
            <w:r w:rsidRPr="00DB3BF0">
              <w:rPr>
                <w:rFonts w:ascii="Pyidaungsu" w:eastAsia="Calibri" w:hAnsi="Pyidaungsu" w:cs="Pyidaungsu"/>
                <w:b/>
                <w:bCs/>
                <w:sz w:val="22"/>
                <w:szCs w:val="22"/>
              </w:rPr>
              <w:t>LANGUAGE</w:t>
            </w:r>
          </w:p>
        </w:tc>
        <w:tc>
          <w:tcPr>
            <w:tcW w:w="6525" w:type="dxa"/>
            <w:shd w:val="clear" w:color="auto" w:fill="B4C6E7"/>
            <w:tcMar>
              <w:left w:w="105" w:type="dxa"/>
              <w:right w:w="105" w:type="dxa"/>
            </w:tcMar>
          </w:tcPr>
          <w:p w14:paraId="7AE4112A" w14:textId="23ED14DF" w:rsidR="36096DC3" w:rsidRPr="00DB3BF0" w:rsidRDefault="36096DC3" w:rsidP="36096DC3">
            <w:pPr>
              <w:spacing w:line="276" w:lineRule="auto"/>
              <w:jc w:val="center"/>
              <w:rPr>
                <w:rFonts w:ascii="Pyidaungsu" w:eastAsia="Calibri" w:hAnsi="Pyidaungsu" w:cs="Pyidaungsu"/>
                <w:sz w:val="22"/>
                <w:szCs w:val="22"/>
              </w:rPr>
            </w:pPr>
            <w:r w:rsidRPr="00DB3BF0">
              <w:rPr>
                <w:rFonts w:ascii="Pyidaungsu" w:eastAsia="Calibri" w:hAnsi="Pyidaungsu" w:cs="Pyidaungsu"/>
                <w:b/>
                <w:bCs/>
                <w:sz w:val="22"/>
                <w:szCs w:val="22"/>
              </w:rPr>
              <w:t>LINK</w:t>
            </w:r>
          </w:p>
        </w:tc>
      </w:tr>
      <w:tr w:rsidR="36096DC3" w:rsidRPr="00DB3BF0" w14:paraId="4C5CFF85" w14:textId="77777777" w:rsidTr="003E4FCC">
        <w:trPr>
          <w:trHeight w:val="300"/>
        </w:trPr>
        <w:tc>
          <w:tcPr>
            <w:tcW w:w="1470" w:type="dxa"/>
            <w:tcMar>
              <w:left w:w="105" w:type="dxa"/>
              <w:right w:w="105" w:type="dxa"/>
            </w:tcMar>
          </w:tcPr>
          <w:p w14:paraId="60060663" w14:textId="573469AD"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Safeguarding Hub</w:t>
            </w:r>
          </w:p>
        </w:tc>
        <w:tc>
          <w:tcPr>
            <w:tcW w:w="1365" w:type="dxa"/>
            <w:tcMar>
              <w:left w:w="105" w:type="dxa"/>
              <w:right w:w="105" w:type="dxa"/>
            </w:tcMar>
          </w:tcPr>
          <w:p w14:paraId="44CF8D89" w14:textId="5E86DE59"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English</w:t>
            </w:r>
          </w:p>
        </w:tc>
        <w:tc>
          <w:tcPr>
            <w:tcW w:w="6525" w:type="dxa"/>
            <w:tcMar>
              <w:left w:w="105" w:type="dxa"/>
              <w:right w:w="105" w:type="dxa"/>
            </w:tcMar>
          </w:tcPr>
          <w:p w14:paraId="5A017027" w14:textId="007EFAB1"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Safeguarding Matters</w:t>
            </w:r>
          </w:p>
          <w:p w14:paraId="51D60125" w14:textId="424EA56A" w:rsidR="36096DC3" w:rsidRPr="00DB3BF0" w:rsidRDefault="36096DC3" w:rsidP="36096DC3">
            <w:pPr>
              <w:spacing w:line="276" w:lineRule="auto"/>
              <w:rPr>
                <w:rFonts w:ascii="Pyidaungsu" w:eastAsia="Calibri" w:hAnsi="Pyidaungsu" w:cs="Pyidaungsu"/>
                <w:color w:val="0000FF"/>
                <w:sz w:val="22"/>
                <w:szCs w:val="22"/>
              </w:rPr>
            </w:pPr>
            <w:r w:rsidRPr="00DB3BF0">
              <w:rPr>
                <w:rStyle w:val="Hyperlink"/>
                <w:rFonts w:ascii="Pyidaungsu" w:eastAsia="Calibri" w:hAnsi="Pyidaungsu" w:cs="Pyidaungsu"/>
                <w:sz w:val="22"/>
                <w:szCs w:val="22"/>
              </w:rPr>
              <w:t xml:space="preserve">(English) </w:t>
            </w:r>
            <w:hyperlink r:id="rId11">
              <w:r w:rsidRPr="00DB3BF0">
                <w:rPr>
                  <w:rStyle w:val="Hyperlink"/>
                  <w:rFonts w:ascii="Pyidaungsu" w:eastAsia="Calibri" w:hAnsi="Pyidaungsu" w:cs="Pyidaungsu"/>
                  <w:sz w:val="22"/>
                  <w:szCs w:val="22"/>
                </w:rPr>
                <w:t>RSH</w:t>
              </w:r>
            </w:hyperlink>
            <w:r w:rsidRPr="00DB3BF0">
              <w:rPr>
                <w:rStyle w:val="Hyperlink"/>
                <w:rFonts w:ascii="Pyidaungsu" w:eastAsia="Calibri" w:hAnsi="Pyidaungsu" w:cs="Pyidaungsu"/>
                <w:sz w:val="22"/>
                <w:szCs w:val="22"/>
              </w:rPr>
              <w:t xml:space="preserve"> E-Learning: Safeguarding Matters | Safeguarding Resource and Support Hub (safeguardingsupporthub.org)</w:t>
            </w:r>
          </w:p>
        </w:tc>
      </w:tr>
      <w:tr w:rsidR="36096DC3" w:rsidRPr="00DB3BF0" w14:paraId="2D49EC49" w14:textId="77777777" w:rsidTr="003E4FCC">
        <w:trPr>
          <w:trHeight w:val="300"/>
        </w:trPr>
        <w:tc>
          <w:tcPr>
            <w:tcW w:w="1470" w:type="dxa"/>
            <w:tcMar>
              <w:left w:w="105" w:type="dxa"/>
              <w:right w:w="105" w:type="dxa"/>
            </w:tcMar>
          </w:tcPr>
          <w:p w14:paraId="739644D5" w14:textId="5DCBF8FF"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 xml:space="preserve">UNICEF – AGORA </w:t>
            </w:r>
            <w:r w:rsidRPr="00DB3BF0">
              <w:rPr>
                <w:rFonts w:ascii="Pyidaungsu" w:eastAsia="Calibri" w:hAnsi="Pyidaungsu" w:cs="Pyidaungsu"/>
                <w:sz w:val="22"/>
                <w:szCs w:val="22"/>
              </w:rPr>
              <w:lastRenderedPageBreak/>
              <w:t>platform for e-learning</w:t>
            </w:r>
          </w:p>
        </w:tc>
        <w:tc>
          <w:tcPr>
            <w:tcW w:w="1365" w:type="dxa"/>
            <w:tcMar>
              <w:left w:w="105" w:type="dxa"/>
              <w:right w:w="105" w:type="dxa"/>
            </w:tcMar>
          </w:tcPr>
          <w:p w14:paraId="02DA46A6" w14:textId="5F7E9DAB"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lastRenderedPageBreak/>
              <w:t>English</w:t>
            </w:r>
          </w:p>
        </w:tc>
        <w:tc>
          <w:tcPr>
            <w:tcW w:w="6525" w:type="dxa"/>
            <w:tcMar>
              <w:left w:w="105" w:type="dxa"/>
              <w:right w:w="105" w:type="dxa"/>
            </w:tcMar>
          </w:tcPr>
          <w:p w14:paraId="7DDDEE73" w14:textId="7D85131E"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Prevention of sexual exploitation and abuse (PSEA)</w:t>
            </w:r>
          </w:p>
          <w:p w14:paraId="3A930ACF" w14:textId="5E047B29" w:rsidR="36096DC3" w:rsidRPr="00DB3BF0" w:rsidRDefault="36096DC3" w:rsidP="36096DC3">
            <w:pPr>
              <w:spacing w:line="276" w:lineRule="auto"/>
              <w:rPr>
                <w:rFonts w:ascii="Pyidaungsu" w:eastAsia="Calibri" w:hAnsi="Pyidaungsu" w:cs="Pyidaungsu"/>
                <w:sz w:val="22"/>
                <w:szCs w:val="22"/>
              </w:rPr>
            </w:pPr>
          </w:p>
          <w:p w14:paraId="4216E1FC" w14:textId="6DFDD466"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lastRenderedPageBreak/>
              <w:t xml:space="preserve">(English) </w:t>
            </w:r>
            <w:hyperlink r:id="rId12">
              <w:r w:rsidRPr="00DB3BF0">
                <w:rPr>
                  <w:rStyle w:val="Hyperlink"/>
                  <w:rFonts w:ascii="Pyidaungsu" w:eastAsia="Calibri" w:hAnsi="Pyidaungsu" w:cs="Pyidaungsu"/>
                  <w:sz w:val="22"/>
                  <w:szCs w:val="22"/>
                </w:rPr>
                <w:t>Summary of Prevention of sexual exploitation and abuse (PSEA) (unicef.org)</w:t>
              </w:r>
            </w:hyperlink>
          </w:p>
        </w:tc>
      </w:tr>
      <w:tr w:rsidR="36096DC3" w:rsidRPr="00DB3BF0" w14:paraId="0C16288B" w14:textId="77777777" w:rsidTr="003E4FCC">
        <w:trPr>
          <w:trHeight w:val="300"/>
        </w:trPr>
        <w:tc>
          <w:tcPr>
            <w:tcW w:w="1470" w:type="dxa"/>
            <w:tcMar>
              <w:left w:w="105" w:type="dxa"/>
              <w:right w:w="105" w:type="dxa"/>
            </w:tcMar>
          </w:tcPr>
          <w:p w14:paraId="41C47743" w14:textId="4AB5A37A"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lastRenderedPageBreak/>
              <w:t>The Global Women’s Institute</w:t>
            </w:r>
          </w:p>
        </w:tc>
        <w:tc>
          <w:tcPr>
            <w:tcW w:w="1365" w:type="dxa"/>
            <w:tcMar>
              <w:left w:w="105" w:type="dxa"/>
              <w:right w:w="105" w:type="dxa"/>
            </w:tcMar>
          </w:tcPr>
          <w:p w14:paraId="2A9CEA56" w14:textId="5F1D8DBD"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English</w:t>
            </w:r>
          </w:p>
        </w:tc>
        <w:tc>
          <w:tcPr>
            <w:tcW w:w="6525" w:type="dxa"/>
            <w:tcMar>
              <w:left w:w="105" w:type="dxa"/>
              <w:right w:w="105" w:type="dxa"/>
            </w:tcMar>
          </w:tcPr>
          <w:p w14:paraId="1FB60300" w14:textId="1643550F"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Empowered Aid’s Free Online Course to Mitigate the Risk of Sexual Exploitation and Abuse in Aid Distribution</w:t>
            </w:r>
          </w:p>
          <w:p w14:paraId="1B8777C4" w14:textId="28DF2F75" w:rsidR="36096DC3" w:rsidRPr="00DB3BF0" w:rsidRDefault="36096DC3" w:rsidP="36096DC3">
            <w:pPr>
              <w:spacing w:line="276" w:lineRule="auto"/>
              <w:rPr>
                <w:rFonts w:ascii="Pyidaungsu" w:eastAsia="Calibri" w:hAnsi="Pyidaungsu" w:cs="Pyidaungsu"/>
                <w:sz w:val="22"/>
                <w:szCs w:val="22"/>
              </w:rPr>
            </w:pPr>
            <w:r w:rsidRPr="00DB3BF0">
              <w:rPr>
                <w:rFonts w:ascii="Pyidaungsu" w:eastAsia="Calibri" w:hAnsi="Pyidaungsu" w:cs="Pyidaungsu"/>
                <w:sz w:val="22"/>
                <w:szCs w:val="22"/>
              </w:rPr>
              <w:t xml:space="preserve">(English) </w:t>
            </w:r>
            <w:hyperlink r:id="rId13">
              <w:r w:rsidRPr="00DB3BF0">
                <w:rPr>
                  <w:rStyle w:val="Hyperlink"/>
                  <w:rFonts w:ascii="Pyidaungsu" w:eastAsia="Calibri" w:hAnsi="Pyidaungsu" w:cs="Pyidaungsu"/>
                  <w:sz w:val="22"/>
                  <w:szCs w:val="22"/>
                </w:rPr>
                <w:t>https://empoweredaid.gwu.edu/online-course-and-community</w:t>
              </w:r>
            </w:hyperlink>
          </w:p>
        </w:tc>
      </w:tr>
    </w:tbl>
    <w:p w14:paraId="1744C982" w14:textId="0C122920" w:rsidR="36096DC3" w:rsidRPr="00DB3BF0" w:rsidRDefault="36096DC3" w:rsidP="36096DC3">
      <w:pPr>
        <w:spacing w:after="0" w:line="276" w:lineRule="auto"/>
        <w:ind w:left="720"/>
        <w:rPr>
          <w:rFonts w:ascii="Pyidaungsu" w:eastAsia="Calibri" w:hAnsi="Pyidaungsu" w:cs="Pyidaungsu"/>
          <w:color w:val="000000" w:themeColor="text1"/>
          <w:sz w:val="22"/>
          <w:szCs w:val="22"/>
          <w:lang w:val="en-AU"/>
        </w:rPr>
      </w:pPr>
    </w:p>
    <w:p w14:paraId="00928F4B" w14:textId="75953D28" w:rsidR="36096DC3" w:rsidRPr="00DB3BF0" w:rsidRDefault="36096DC3" w:rsidP="36096DC3">
      <w:pPr>
        <w:jc w:val="both"/>
        <w:rPr>
          <w:rFonts w:ascii="Pyidaungsu" w:hAnsi="Pyidaungsu" w:cs="Pyidaungsu"/>
          <w:sz w:val="22"/>
          <w:szCs w:val="22"/>
          <w:lang w:val="en-AU"/>
        </w:rPr>
      </w:pPr>
    </w:p>
    <w:p w14:paraId="49671791" w14:textId="081FE2D7" w:rsidR="36096DC3" w:rsidRPr="00DB3BF0" w:rsidRDefault="36096DC3" w:rsidP="36096DC3">
      <w:pPr>
        <w:jc w:val="both"/>
        <w:rPr>
          <w:rFonts w:ascii="Pyidaungsu" w:hAnsi="Pyidaungsu" w:cs="Pyidaungsu"/>
          <w:sz w:val="22"/>
          <w:szCs w:val="22"/>
          <w:lang w:val="en-AU"/>
        </w:rPr>
      </w:pPr>
    </w:p>
    <w:p w14:paraId="03E03120" w14:textId="2A9D1099" w:rsidR="36096DC3" w:rsidRPr="00DB3BF0" w:rsidRDefault="36096DC3" w:rsidP="36096DC3">
      <w:pPr>
        <w:jc w:val="both"/>
        <w:rPr>
          <w:rFonts w:ascii="Pyidaungsu" w:hAnsi="Pyidaungsu" w:cs="Pyidaungsu"/>
          <w:sz w:val="22"/>
          <w:szCs w:val="22"/>
          <w:lang w:val="en-AU"/>
        </w:rPr>
      </w:pPr>
    </w:p>
    <w:p w14:paraId="775F1277" w14:textId="56CFF795" w:rsidR="36096DC3" w:rsidRPr="00DB3BF0" w:rsidRDefault="36096DC3" w:rsidP="36096DC3">
      <w:pPr>
        <w:pStyle w:val="ListParagraph"/>
        <w:spacing w:after="0"/>
        <w:ind w:hanging="360"/>
        <w:jc w:val="both"/>
        <w:rPr>
          <w:rFonts w:ascii="Pyidaungsu" w:eastAsia="Calibri Light" w:hAnsi="Pyidaungsu" w:cs="Pyidaungsu"/>
          <w:sz w:val="26"/>
          <w:szCs w:val="26"/>
          <w:lang w:val="en-AU"/>
        </w:rPr>
      </w:pPr>
    </w:p>
    <w:p w14:paraId="7DDF5B37" w14:textId="15522685" w:rsidR="36096DC3" w:rsidRPr="00DB3BF0" w:rsidRDefault="36096DC3" w:rsidP="36096DC3">
      <w:pPr>
        <w:spacing w:after="0"/>
        <w:jc w:val="both"/>
        <w:rPr>
          <w:rFonts w:ascii="Pyidaungsu" w:eastAsia="Calibri Light" w:hAnsi="Pyidaungsu" w:cs="Pyidaungsu"/>
          <w:color w:val="0000FF"/>
          <w:highlight w:val="yellow"/>
          <w:u w:val="single"/>
          <w:lang w:val="en-AU"/>
        </w:rPr>
      </w:pPr>
    </w:p>
    <w:sectPr w:rsidR="36096DC3" w:rsidRPr="00DB3BF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4D163" w14:textId="77777777" w:rsidR="008C600E" w:rsidRDefault="008C600E">
      <w:pPr>
        <w:spacing w:after="0" w:line="240" w:lineRule="auto"/>
      </w:pPr>
      <w:r>
        <w:separator/>
      </w:r>
    </w:p>
  </w:endnote>
  <w:endnote w:type="continuationSeparator" w:id="0">
    <w:p w14:paraId="1E2E29A5" w14:textId="77777777" w:rsidR="008C600E" w:rsidRDefault="008C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ptos Display">
    <w:charset w:val="00"/>
    <w:family w:val="swiss"/>
    <w:pitch w:val="variable"/>
    <w:sig w:usb0="20000287" w:usb1="00000003" w:usb2="00000000" w:usb3="00000000" w:csb0="0000019F" w:csb1="00000000"/>
  </w:font>
  <w:font w:name="Pyidaungsu">
    <w:altName w:val="Myanmar Text"/>
    <w:charset w:val="00"/>
    <w:family w:val="swiss"/>
    <w:pitch w:val="variable"/>
    <w:sig w:usb0="00000003" w:usb1="10000000" w:usb2="000004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96DC3" w14:paraId="1637F9A9" w14:textId="77777777" w:rsidTr="36096DC3">
      <w:trPr>
        <w:trHeight w:val="300"/>
      </w:trPr>
      <w:tc>
        <w:tcPr>
          <w:tcW w:w="3120" w:type="dxa"/>
        </w:tcPr>
        <w:p w14:paraId="1772F51E" w14:textId="3A387A77" w:rsidR="36096DC3" w:rsidRDefault="36096DC3" w:rsidP="36096DC3">
          <w:pPr>
            <w:pStyle w:val="Header"/>
            <w:ind w:left="-115"/>
          </w:pPr>
        </w:p>
      </w:tc>
      <w:tc>
        <w:tcPr>
          <w:tcW w:w="3120" w:type="dxa"/>
        </w:tcPr>
        <w:p w14:paraId="71AD906B" w14:textId="4B7A4A89" w:rsidR="36096DC3" w:rsidRDefault="36096DC3" w:rsidP="36096DC3">
          <w:pPr>
            <w:pStyle w:val="Header"/>
            <w:jc w:val="center"/>
          </w:pPr>
        </w:p>
      </w:tc>
      <w:tc>
        <w:tcPr>
          <w:tcW w:w="3120" w:type="dxa"/>
        </w:tcPr>
        <w:p w14:paraId="7773881F" w14:textId="089DCE99" w:rsidR="36096DC3" w:rsidRDefault="36096DC3" w:rsidP="36096DC3">
          <w:pPr>
            <w:pStyle w:val="Header"/>
            <w:ind w:right="-115"/>
            <w:jc w:val="right"/>
          </w:pPr>
        </w:p>
      </w:tc>
    </w:tr>
  </w:tbl>
  <w:p w14:paraId="69A4B92E" w14:textId="5DBBD187" w:rsidR="36096DC3" w:rsidRDefault="36096DC3" w:rsidP="36096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FA3AE" w14:textId="77777777" w:rsidR="008C600E" w:rsidRDefault="008C600E">
      <w:pPr>
        <w:spacing w:after="0" w:line="240" w:lineRule="auto"/>
      </w:pPr>
      <w:r>
        <w:separator/>
      </w:r>
    </w:p>
  </w:footnote>
  <w:footnote w:type="continuationSeparator" w:id="0">
    <w:p w14:paraId="46A5F251" w14:textId="77777777" w:rsidR="008C600E" w:rsidRDefault="008C6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96DC3" w14:paraId="25CC5DA2" w14:textId="77777777" w:rsidTr="36096DC3">
      <w:trPr>
        <w:trHeight w:val="300"/>
      </w:trPr>
      <w:tc>
        <w:tcPr>
          <w:tcW w:w="3120" w:type="dxa"/>
        </w:tcPr>
        <w:p w14:paraId="3F248EE7" w14:textId="72F30BD0" w:rsidR="36096DC3" w:rsidRDefault="36096DC3" w:rsidP="36096DC3">
          <w:pPr>
            <w:pStyle w:val="Header"/>
            <w:ind w:left="-115"/>
          </w:pPr>
        </w:p>
      </w:tc>
      <w:tc>
        <w:tcPr>
          <w:tcW w:w="3120" w:type="dxa"/>
        </w:tcPr>
        <w:p w14:paraId="1F64DFDA" w14:textId="3B811D4B" w:rsidR="36096DC3" w:rsidRDefault="36096DC3" w:rsidP="36096DC3">
          <w:pPr>
            <w:pStyle w:val="Header"/>
            <w:jc w:val="center"/>
          </w:pPr>
        </w:p>
      </w:tc>
      <w:tc>
        <w:tcPr>
          <w:tcW w:w="3120" w:type="dxa"/>
        </w:tcPr>
        <w:p w14:paraId="525AD731" w14:textId="1A39A514" w:rsidR="36096DC3" w:rsidRDefault="36096DC3" w:rsidP="36096DC3">
          <w:pPr>
            <w:ind w:right="-115"/>
            <w:jc w:val="right"/>
          </w:pPr>
          <w:r>
            <w:rPr>
              <w:noProof/>
            </w:rPr>
            <w:drawing>
              <wp:inline distT="0" distB="0" distL="0" distR="0" wp14:anchorId="2F37D220" wp14:editId="0678EDF7">
                <wp:extent cx="1838325" cy="609600"/>
                <wp:effectExtent l="0" t="0" r="0" b="0"/>
                <wp:docPr id="4148108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0849"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09600"/>
                        </a:xfrm>
                        <a:prstGeom prst="rect">
                          <a:avLst/>
                        </a:prstGeom>
                      </pic:spPr>
                    </pic:pic>
                  </a:graphicData>
                </a:graphic>
              </wp:inline>
            </w:drawing>
          </w:r>
        </w:p>
      </w:tc>
    </w:tr>
  </w:tbl>
  <w:p w14:paraId="47ACDF50" w14:textId="4DB5F4A8" w:rsidR="36096DC3" w:rsidRDefault="36096DC3" w:rsidP="36096DC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hIiaZpi" int2:invalidationBookmarkName="" int2:hashCode="cDkeu0xe4270md" int2:id="n6TKtu0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5D05"/>
    <w:multiLevelType w:val="hybridMultilevel"/>
    <w:tmpl w:val="E7A65C4C"/>
    <w:lvl w:ilvl="0" w:tplc="439AD9EA">
      <w:start w:val="1"/>
      <w:numFmt w:val="bullet"/>
      <w:lvlText w:val="·"/>
      <w:lvlJc w:val="left"/>
      <w:pPr>
        <w:ind w:left="720" w:hanging="360"/>
      </w:pPr>
      <w:rPr>
        <w:rFonts w:ascii="Symbol" w:hAnsi="Symbol" w:hint="default"/>
      </w:rPr>
    </w:lvl>
    <w:lvl w:ilvl="1" w:tplc="7BE69B08">
      <w:start w:val="1"/>
      <w:numFmt w:val="lowerLetter"/>
      <w:lvlText w:val="%2."/>
      <w:lvlJc w:val="left"/>
      <w:pPr>
        <w:ind w:left="1440" w:hanging="360"/>
      </w:pPr>
    </w:lvl>
    <w:lvl w:ilvl="2" w:tplc="F3F22DCA">
      <w:start w:val="1"/>
      <w:numFmt w:val="lowerRoman"/>
      <w:lvlText w:val="%3."/>
      <w:lvlJc w:val="right"/>
      <w:pPr>
        <w:ind w:left="2160" w:hanging="180"/>
      </w:pPr>
    </w:lvl>
    <w:lvl w:ilvl="3" w:tplc="F760A42C">
      <w:start w:val="1"/>
      <w:numFmt w:val="decimal"/>
      <w:lvlText w:val="%4."/>
      <w:lvlJc w:val="left"/>
      <w:pPr>
        <w:ind w:left="2880" w:hanging="360"/>
      </w:pPr>
    </w:lvl>
    <w:lvl w:ilvl="4" w:tplc="C30663B0">
      <w:start w:val="1"/>
      <w:numFmt w:val="lowerLetter"/>
      <w:lvlText w:val="%5."/>
      <w:lvlJc w:val="left"/>
      <w:pPr>
        <w:ind w:left="3600" w:hanging="360"/>
      </w:pPr>
    </w:lvl>
    <w:lvl w:ilvl="5" w:tplc="AE5A51BA">
      <w:start w:val="1"/>
      <w:numFmt w:val="lowerRoman"/>
      <w:lvlText w:val="%6."/>
      <w:lvlJc w:val="right"/>
      <w:pPr>
        <w:ind w:left="4320" w:hanging="180"/>
      </w:pPr>
    </w:lvl>
    <w:lvl w:ilvl="6" w:tplc="C4848B50">
      <w:start w:val="1"/>
      <w:numFmt w:val="decimal"/>
      <w:lvlText w:val="%7."/>
      <w:lvlJc w:val="left"/>
      <w:pPr>
        <w:ind w:left="5040" w:hanging="360"/>
      </w:pPr>
    </w:lvl>
    <w:lvl w:ilvl="7" w:tplc="F87655F4">
      <w:start w:val="1"/>
      <w:numFmt w:val="lowerLetter"/>
      <w:lvlText w:val="%8."/>
      <w:lvlJc w:val="left"/>
      <w:pPr>
        <w:ind w:left="5760" w:hanging="360"/>
      </w:pPr>
    </w:lvl>
    <w:lvl w:ilvl="8" w:tplc="E958786A">
      <w:start w:val="1"/>
      <w:numFmt w:val="lowerRoman"/>
      <w:lvlText w:val="%9."/>
      <w:lvlJc w:val="right"/>
      <w:pPr>
        <w:ind w:left="6480" w:hanging="180"/>
      </w:pPr>
    </w:lvl>
  </w:abstractNum>
  <w:abstractNum w:abstractNumId="1" w15:restartNumberingAfterBreak="0">
    <w:nsid w:val="032A0626"/>
    <w:multiLevelType w:val="hybridMultilevel"/>
    <w:tmpl w:val="D6E49108"/>
    <w:lvl w:ilvl="0" w:tplc="51767776">
      <w:start w:val="1"/>
      <w:numFmt w:val="upperLetter"/>
      <w:lvlText w:val="%1)"/>
      <w:lvlJc w:val="left"/>
      <w:pPr>
        <w:ind w:left="720" w:hanging="360"/>
      </w:pPr>
    </w:lvl>
    <w:lvl w:ilvl="1" w:tplc="8ED29FE2">
      <w:start w:val="1"/>
      <w:numFmt w:val="lowerLetter"/>
      <w:lvlText w:val="%2."/>
      <w:lvlJc w:val="left"/>
      <w:pPr>
        <w:ind w:left="1440" w:hanging="360"/>
      </w:pPr>
    </w:lvl>
    <w:lvl w:ilvl="2" w:tplc="099E3994">
      <w:start w:val="1"/>
      <w:numFmt w:val="lowerRoman"/>
      <w:lvlText w:val="%3."/>
      <w:lvlJc w:val="right"/>
      <w:pPr>
        <w:ind w:left="2160" w:hanging="180"/>
      </w:pPr>
    </w:lvl>
    <w:lvl w:ilvl="3" w:tplc="36164AA6">
      <w:start w:val="1"/>
      <w:numFmt w:val="decimal"/>
      <w:lvlText w:val="%4."/>
      <w:lvlJc w:val="left"/>
      <w:pPr>
        <w:ind w:left="2880" w:hanging="360"/>
      </w:pPr>
    </w:lvl>
    <w:lvl w:ilvl="4" w:tplc="532ACADA">
      <w:start w:val="1"/>
      <w:numFmt w:val="lowerLetter"/>
      <w:lvlText w:val="%5."/>
      <w:lvlJc w:val="left"/>
      <w:pPr>
        <w:ind w:left="3600" w:hanging="360"/>
      </w:pPr>
    </w:lvl>
    <w:lvl w:ilvl="5" w:tplc="B27A72A4">
      <w:start w:val="1"/>
      <w:numFmt w:val="lowerRoman"/>
      <w:lvlText w:val="%6."/>
      <w:lvlJc w:val="right"/>
      <w:pPr>
        <w:ind w:left="4320" w:hanging="180"/>
      </w:pPr>
    </w:lvl>
    <w:lvl w:ilvl="6" w:tplc="5E2C204E">
      <w:start w:val="1"/>
      <w:numFmt w:val="decimal"/>
      <w:lvlText w:val="%7."/>
      <w:lvlJc w:val="left"/>
      <w:pPr>
        <w:ind w:left="5040" w:hanging="360"/>
      </w:pPr>
    </w:lvl>
    <w:lvl w:ilvl="7" w:tplc="CDBE9B38">
      <w:start w:val="1"/>
      <w:numFmt w:val="lowerLetter"/>
      <w:lvlText w:val="%8."/>
      <w:lvlJc w:val="left"/>
      <w:pPr>
        <w:ind w:left="5760" w:hanging="360"/>
      </w:pPr>
    </w:lvl>
    <w:lvl w:ilvl="8" w:tplc="189693E2">
      <w:start w:val="1"/>
      <w:numFmt w:val="lowerRoman"/>
      <w:lvlText w:val="%9."/>
      <w:lvlJc w:val="right"/>
      <w:pPr>
        <w:ind w:left="6480" w:hanging="180"/>
      </w:pPr>
    </w:lvl>
  </w:abstractNum>
  <w:abstractNum w:abstractNumId="2" w15:restartNumberingAfterBreak="0">
    <w:nsid w:val="0AC5035A"/>
    <w:multiLevelType w:val="hybridMultilevel"/>
    <w:tmpl w:val="4A4812AA"/>
    <w:lvl w:ilvl="0" w:tplc="7D105814">
      <w:start w:val="1"/>
      <w:numFmt w:val="bullet"/>
      <w:lvlText w:val=""/>
      <w:lvlJc w:val="left"/>
      <w:pPr>
        <w:ind w:left="720" w:hanging="360"/>
      </w:pPr>
      <w:rPr>
        <w:rFonts w:ascii="Symbol" w:hAnsi="Symbol" w:hint="default"/>
      </w:rPr>
    </w:lvl>
    <w:lvl w:ilvl="1" w:tplc="5BCC3EA4">
      <w:start w:val="1"/>
      <w:numFmt w:val="bullet"/>
      <w:lvlText w:val="o"/>
      <w:lvlJc w:val="left"/>
      <w:pPr>
        <w:ind w:left="1440" w:hanging="360"/>
      </w:pPr>
      <w:rPr>
        <w:rFonts w:ascii="&quot;Courier New&quot;" w:hAnsi="&quot;Courier New&quot;" w:hint="default"/>
      </w:rPr>
    </w:lvl>
    <w:lvl w:ilvl="2" w:tplc="684CC9D0">
      <w:start w:val="1"/>
      <w:numFmt w:val="bullet"/>
      <w:lvlText w:val=""/>
      <w:lvlJc w:val="left"/>
      <w:pPr>
        <w:ind w:left="2160" w:hanging="360"/>
      </w:pPr>
      <w:rPr>
        <w:rFonts w:ascii="Wingdings" w:hAnsi="Wingdings" w:hint="default"/>
      </w:rPr>
    </w:lvl>
    <w:lvl w:ilvl="3" w:tplc="B60A422C">
      <w:start w:val="1"/>
      <w:numFmt w:val="bullet"/>
      <w:lvlText w:val=""/>
      <w:lvlJc w:val="left"/>
      <w:pPr>
        <w:ind w:left="2880" w:hanging="360"/>
      </w:pPr>
      <w:rPr>
        <w:rFonts w:ascii="Symbol" w:hAnsi="Symbol" w:hint="default"/>
      </w:rPr>
    </w:lvl>
    <w:lvl w:ilvl="4" w:tplc="1FA08464">
      <w:start w:val="1"/>
      <w:numFmt w:val="bullet"/>
      <w:lvlText w:val="o"/>
      <w:lvlJc w:val="left"/>
      <w:pPr>
        <w:ind w:left="3600" w:hanging="360"/>
      </w:pPr>
      <w:rPr>
        <w:rFonts w:ascii="Courier New" w:hAnsi="Courier New" w:hint="default"/>
      </w:rPr>
    </w:lvl>
    <w:lvl w:ilvl="5" w:tplc="8C02C3C8">
      <w:start w:val="1"/>
      <w:numFmt w:val="bullet"/>
      <w:lvlText w:val=""/>
      <w:lvlJc w:val="left"/>
      <w:pPr>
        <w:ind w:left="4320" w:hanging="360"/>
      </w:pPr>
      <w:rPr>
        <w:rFonts w:ascii="Wingdings" w:hAnsi="Wingdings" w:hint="default"/>
      </w:rPr>
    </w:lvl>
    <w:lvl w:ilvl="6" w:tplc="7EA2A926">
      <w:start w:val="1"/>
      <w:numFmt w:val="bullet"/>
      <w:lvlText w:val=""/>
      <w:lvlJc w:val="left"/>
      <w:pPr>
        <w:ind w:left="5040" w:hanging="360"/>
      </w:pPr>
      <w:rPr>
        <w:rFonts w:ascii="Symbol" w:hAnsi="Symbol" w:hint="default"/>
      </w:rPr>
    </w:lvl>
    <w:lvl w:ilvl="7" w:tplc="A078C3DE">
      <w:start w:val="1"/>
      <w:numFmt w:val="bullet"/>
      <w:lvlText w:val="o"/>
      <w:lvlJc w:val="left"/>
      <w:pPr>
        <w:ind w:left="5760" w:hanging="360"/>
      </w:pPr>
      <w:rPr>
        <w:rFonts w:ascii="Courier New" w:hAnsi="Courier New" w:hint="default"/>
      </w:rPr>
    </w:lvl>
    <w:lvl w:ilvl="8" w:tplc="9898AE08">
      <w:start w:val="1"/>
      <w:numFmt w:val="bullet"/>
      <w:lvlText w:val=""/>
      <w:lvlJc w:val="left"/>
      <w:pPr>
        <w:ind w:left="6480" w:hanging="360"/>
      </w:pPr>
      <w:rPr>
        <w:rFonts w:ascii="Wingdings" w:hAnsi="Wingdings" w:hint="default"/>
      </w:rPr>
    </w:lvl>
  </w:abstractNum>
  <w:abstractNum w:abstractNumId="3" w15:restartNumberingAfterBreak="0">
    <w:nsid w:val="0C18056D"/>
    <w:multiLevelType w:val="hybridMultilevel"/>
    <w:tmpl w:val="FEEE9AAC"/>
    <w:lvl w:ilvl="0" w:tplc="5A84E532">
      <w:start w:val="1"/>
      <w:numFmt w:val="lowerLetter"/>
      <w:lvlText w:val="%1)"/>
      <w:lvlJc w:val="left"/>
      <w:pPr>
        <w:ind w:left="360" w:hanging="360"/>
      </w:pPr>
    </w:lvl>
    <w:lvl w:ilvl="1" w:tplc="5B902E4E">
      <w:start w:val="1"/>
      <w:numFmt w:val="lowerLetter"/>
      <w:lvlText w:val="%2."/>
      <w:lvlJc w:val="left"/>
      <w:pPr>
        <w:ind w:left="1440" w:hanging="360"/>
      </w:pPr>
    </w:lvl>
    <w:lvl w:ilvl="2" w:tplc="AA6CA49E">
      <w:start w:val="1"/>
      <w:numFmt w:val="lowerRoman"/>
      <w:lvlText w:val="%3."/>
      <w:lvlJc w:val="right"/>
      <w:pPr>
        <w:ind w:left="2160" w:hanging="180"/>
      </w:pPr>
    </w:lvl>
    <w:lvl w:ilvl="3" w:tplc="BB9E0D8A">
      <w:start w:val="1"/>
      <w:numFmt w:val="decimal"/>
      <w:lvlText w:val="%4."/>
      <w:lvlJc w:val="left"/>
      <w:pPr>
        <w:ind w:left="2880" w:hanging="360"/>
      </w:pPr>
    </w:lvl>
    <w:lvl w:ilvl="4" w:tplc="D36ECFBE">
      <w:start w:val="1"/>
      <w:numFmt w:val="lowerLetter"/>
      <w:lvlText w:val="%5."/>
      <w:lvlJc w:val="left"/>
      <w:pPr>
        <w:ind w:left="3600" w:hanging="360"/>
      </w:pPr>
    </w:lvl>
    <w:lvl w:ilvl="5" w:tplc="22743138">
      <w:start w:val="1"/>
      <w:numFmt w:val="lowerRoman"/>
      <w:lvlText w:val="%6."/>
      <w:lvlJc w:val="right"/>
      <w:pPr>
        <w:ind w:left="4320" w:hanging="180"/>
      </w:pPr>
    </w:lvl>
    <w:lvl w:ilvl="6" w:tplc="78C22B62">
      <w:start w:val="1"/>
      <w:numFmt w:val="decimal"/>
      <w:lvlText w:val="%7."/>
      <w:lvlJc w:val="left"/>
      <w:pPr>
        <w:ind w:left="5040" w:hanging="360"/>
      </w:pPr>
    </w:lvl>
    <w:lvl w:ilvl="7" w:tplc="BE30ED3A">
      <w:start w:val="1"/>
      <w:numFmt w:val="lowerLetter"/>
      <w:lvlText w:val="%8."/>
      <w:lvlJc w:val="left"/>
      <w:pPr>
        <w:ind w:left="5760" w:hanging="360"/>
      </w:pPr>
    </w:lvl>
    <w:lvl w:ilvl="8" w:tplc="5F70E5B0">
      <w:start w:val="1"/>
      <w:numFmt w:val="lowerRoman"/>
      <w:lvlText w:val="%9."/>
      <w:lvlJc w:val="right"/>
      <w:pPr>
        <w:ind w:left="6480" w:hanging="180"/>
      </w:pPr>
    </w:lvl>
  </w:abstractNum>
  <w:abstractNum w:abstractNumId="4" w15:restartNumberingAfterBreak="0">
    <w:nsid w:val="232D5235"/>
    <w:multiLevelType w:val="hybridMultilevel"/>
    <w:tmpl w:val="F8A8D58E"/>
    <w:lvl w:ilvl="0" w:tplc="3924A90E">
      <w:start w:val="1"/>
      <w:numFmt w:val="bullet"/>
      <w:lvlText w:val=""/>
      <w:lvlJc w:val="left"/>
      <w:pPr>
        <w:ind w:left="720" w:hanging="360"/>
      </w:pPr>
      <w:rPr>
        <w:rFonts w:ascii="Symbol" w:hAnsi="Symbol" w:hint="default"/>
      </w:rPr>
    </w:lvl>
    <w:lvl w:ilvl="1" w:tplc="F0CA2474">
      <w:start w:val="1"/>
      <w:numFmt w:val="bullet"/>
      <w:lvlText w:val="o"/>
      <w:lvlJc w:val="left"/>
      <w:pPr>
        <w:ind w:left="1440" w:hanging="360"/>
      </w:pPr>
      <w:rPr>
        <w:rFonts w:ascii="&quot;Courier New&quot;" w:hAnsi="&quot;Courier New&quot;" w:hint="default"/>
      </w:rPr>
    </w:lvl>
    <w:lvl w:ilvl="2" w:tplc="BD305726">
      <w:start w:val="1"/>
      <w:numFmt w:val="bullet"/>
      <w:lvlText w:val=""/>
      <w:lvlJc w:val="left"/>
      <w:pPr>
        <w:ind w:left="2160" w:hanging="360"/>
      </w:pPr>
      <w:rPr>
        <w:rFonts w:ascii="Wingdings" w:hAnsi="Wingdings" w:hint="default"/>
      </w:rPr>
    </w:lvl>
    <w:lvl w:ilvl="3" w:tplc="C3624250">
      <w:start w:val="1"/>
      <w:numFmt w:val="bullet"/>
      <w:lvlText w:val=""/>
      <w:lvlJc w:val="left"/>
      <w:pPr>
        <w:ind w:left="2880" w:hanging="360"/>
      </w:pPr>
      <w:rPr>
        <w:rFonts w:ascii="Symbol" w:hAnsi="Symbol" w:hint="default"/>
      </w:rPr>
    </w:lvl>
    <w:lvl w:ilvl="4" w:tplc="8A963F18">
      <w:start w:val="1"/>
      <w:numFmt w:val="bullet"/>
      <w:lvlText w:val="o"/>
      <w:lvlJc w:val="left"/>
      <w:pPr>
        <w:ind w:left="3600" w:hanging="360"/>
      </w:pPr>
      <w:rPr>
        <w:rFonts w:ascii="Courier New" w:hAnsi="Courier New" w:hint="default"/>
      </w:rPr>
    </w:lvl>
    <w:lvl w:ilvl="5" w:tplc="E90E5D76">
      <w:start w:val="1"/>
      <w:numFmt w:val="bullet"/>
      <w:lvlText w:val=""/>
      <w:lvlJc w:val="left"/>
      <w:pPr>
        <w:ind w:left="4320" w:hanging="360"/>
      </w:pPr>
      <w:rPr>
        <w:rFonts w:ascii="Wingdings" w:hAnsi="Wingdings" w:hint="default"/>
      </w:rPr>
    </w:lvl>
    <w:lvl w:ilvl="6" w:tplc="0AA0DB2A">
      <w:start w:val="1"/>
      <w:numFmt w:val="bullet"/>
      <w:lvlText w:val=""/>
      <w:lvlJc w:val="left"/>
      <w:pPr>
        <w:ind w:left="5040" w:hanging="360"/>
      </w:pPr>
      <w:rPr>
        <w:rFonts w:ascii="Symbol" w:hAnsi="Symbol" w:hint="default"/>
      </w:rPr>
    </w:lvl>
    <w:lvl w:ilvl="7" w:tplc="8BA84F7E">
      <w:start w:val="1"/>
      <w:numFmt w:val="bullet"/>
      <w:lvlText w:val="o"/>
      <w:lvlJc w:val="left"/>
      <w:pPr>
        <w:ind w:left="5760" w:hanging="360"/>
      </w:pPr>
      <w:rPr>
        <w:rFonts w:ascii="Courier New" w:hAnsi="Courier New" w:hint="default"/>
      </w:rPr>
    </w:lvl>
    <w:lvl w:ilvl="8" w:tplc="0406BDE8">
      <w:start w:val="1"/>
      <w:numFmt w:val="bullet"/>
      <w:lvlText w:val=""/>
      <w:lvlJc w:val="left"/>
      <w:pPr>
        <w:ind w:left="6480" w:hanging="360"/>
      </w:pPr>
      <w:rPr>
        <w:rFonts w:ascii="Wingdings" w:hAnsi="Wingdings" w:hint="default"/>
      </w:rPr>
    </w:lvl>
  </w:abstractNum>
  <w:abstractNum w:abstractNumId="5" w15:restartNumberingAfterBreak="0">
    <w:nsid w:val="377244DD"/>
    <w:multiLevelType w:val="hybridMultilevel"/>
    <w:tmpl w:val="288271AA"/>
    <w:lvl w:ilvl="0" w:tplc="083080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42F81"/>
    <w:multiLevelType w:val="hybridMultilevel"/>
    <w:tmpl w:val="46B89684"/>
    <w:lvl w:ilvl="0" w:tplc="82243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6075D"/>
    <w:multiLevelType w:val="hybridMultilevel"/>
    <w:tmpl w:val="AF7E0D38"/>
    <w:lvl w:ilvl="0" w:tplc="947CD7B0">
      <w:start w:val="1"/>
      <w:numFmt w:val="upperLetter"/>
      <w:lvlText w:val="%1)"/>
      <w:lvlJc w:val="left"/>
      <w:pPr>
        <w:ind w:left="720" w:hanging="360"/>
      </w:pPr>
    </w:lvl>
    <w:lvl w:ilvl="1" w:tplc="3CA87A5A">
      <w:start w:val="1"/>
      <w:numFmt w:val="lowerLetter"/>
      <w:lvlText w:val="%2."/>
      <w:lvlJc w:val="left"/>
      <w:pPr>
        <w:ind w:left="1440" w:hanging="360"/>
      </w:pPr>
    </w:lvl>
    <w:lvl w:ilvl="2" w:tplc="5DB09710">
      <w:start w:val="1"/>
      <w:numFmt w:val="lowerRoman"/>
      <w:lvlText w:val="%3."/>
      <w:lvlJc w:val="right"/>
      <w:pPr>
        <w:ind w:left="2160" w:hanging="180"/>
      </w:pPr>
    </w:lvl>
    <w:lvl w:ilvl="3" w:tplc="A5288278">
      <w:start w:val="1"/>
      <w:numFmt w:val="decimal"/>
      <w:lvlText w:val="%4."/>
      <w:lvlJc w:val="left"/>
      <w:pPr>
        <w:ind w:left="2880" w:hanging="360"/>
      </w:pPr>
    </w:lvl>
    <w:lvl w:ilvl="4" w:tplc="A3F0A522">
      <w:start w:val="1"/>
      <w:numFmt w:val="lowerLetter"/>
      <w:lvlText w:val="%5."/>
      <w:lvlJc w:val="left"/>
      <w:pPr>
        <w:ind w:left="3600" w:hanging="360"/>
      </w:pPr>
    </w:lvl>
    <w:lvl w:ilvl="5" w:tplc="7FCE6A1C">
      <w:start w:val="1"/>
      <w:numFmt w:val="lowerRoman"/>
      <w:lvlText w:val="%6."/>
      <w:lvlJc w:val="right"/>
      <w:pPr>
        <w:ind w:left="4320" w:hanging="180"/>
      </w:pPr>
    </w:lvl>
    <w:lvl w:ilvl="6" w:tplc="50BE0938">
      <w:start w:val="1"/>
      <w:numFmt w:val="decimal"/>
      <w:lvlText w:val="%7."/>
      <w:lvlJc w:val="left"/>
      <w:pPr>
        <w:ind w:left="5040" w:hanging="360"/>
      </w:pPr>
    </w:lvl>
    <w:lvl w:ilvl="7" w:tplc="FF643982">
      <w:start w:val="1"/>
      <w:numFmt w:val="lowerLetter"/>
      <w:lvlText w:val="%8."/>
      <w:lvlJc w:val="left"/>
      <w:pPr>
        <w:ind w:left="5760" w:hanging="360"/>
      </w:pPr>
    </w:lvl>
    <w:lvl w:ilvl="8" w:tplc="BDE8FB10">
      <w:start w:val="1"/>
      <w:numFmt w:val="lowerRoman"/>
      <w:lvlText w:val="%9."/>
      <w:lvlJc w:val="right"/>
      <w:pPr>
        <w:ind w:left="6480" w:hanging="180"/>
      </w:pPr>
    </w:lvl>
  </w:abstractNum>
  <w:abstractNum w:abstractNumId="8" w15:restartNumberingAfterBreak="0">
    <w:nsid w:val="68EB5AB3"/>
    <w:multiLevelType w:val="hybridMultilevel"/>
    <w:tmpl w:val="5EF07752"/>
    <w:lvl w:ilvl="0" w:tplc="F72C032A">
      <w:start w:val="1"/>
      <w:numFmt w:val="bullet"/>
      <w:lvlText w:val=""/>
      <w:lvlJc w:val="left"/>
      <w:pPr>
        <w:ind w:left="720" w:hanging="360"/>
      </w:pPr>
      <w:rPr>
        <w:rFonts w:ascii="Symbol" w:hAnsi="Symbol" w:hint="default"/>
      </w:rPr>
    </w:lvl>
    <w:lvl w:ilvl="1" w:tplc="D88C0080">
      <w:start w:val="1"/>
      <w:numFmt w:val="bullet"/>
      <w:lvlText w:val="o"/>
      <w:lvlJc w:val="left"/>
      <w:pPr>
        <w:ind w:left="1440" w:hanging="360"/>
      </w:pPr>
      <w:rPr>
        <w:rFonts w:ascii="&quot;Courier New&quot;" w:hAnsi="&quot;Courier New&quot;" w:hint="default"/>
      </w:rPr>
    </w:lvl>
    <w:lvl w:ilvl="2" w:tplc="80AE32B2">
      <w:start w:val="1"/>
      <w:numFmt w:val="bullet"/>
      <w:lvlText w:val=""/>
      <w:lvlJc w:val="left"/>
      <w:pPr>
        <w:ind w:left="2160" w:hanging="360"/>
      </w:pPr>
      <w:rPr>
        <w:rFonts w:ascii="Wingdings" w:hAnsi="Wingdings" w:hint="default"/>
      </w:rPr>
    </w:lvl>
    <w:lvl w:ilvl="3" w:tplc="5AA25C54">
      <w:start w:val="1"/>
      <w:numFmt w:val="bullet"/>
      <w:lvlText w:val=""/>
      <w:lvlJc w:val="left"/>
      <w:pPr>
        <w:ind w:left="2880" w:hanging="360"/>
      </w:pPr>
      <w:rPr>
        <w:rFonts w:ascii="Symbol" w:hAnsi="Symbol" w:hint="default"/>
      </w:rPr>
    </w:lvl>
    <w:lvl w:ilvl="4" w:tplc="9FEEF6A2">
      <w:start w:val="1"/>
      <w:numFmt w:val="bullet"/>
      <w:lvlText w:val="o"/>
      <w:lvlJc w:val="left"/>
      <w:pPr>
        <w:ind w:left="3600" w:hanging="360"/>
      </w:pPr>
      <w:rPr>
        <w:rFonts w:ascii="Courier New" w:hAnsi="Courier New" w:hint="default"/>
      </w:rPr>
    </w:lvl>
    <w:lvl w:ilvl="5" w:tplc="5BFC6E72">
      <w:start w:val="1"/>
      <w:numFmt w:val="bullet"/>
      <w:lvlText w:val=""/>
      <w:lvlJc w:val="left"/>
      <w:pPr>
        <w:ind w:left="4320" w:hanging="360"/>
      </w:pPr>
      <w:rPr>
        <w:rFonts w:ascii="Wingdings" w:hAnsi="Wingdings" w:hint="default"/>
      </w:rPr>
    </w:lvl>
    <w:lvl w:ilvl="6" w:tplc="90E05958">
      <w:start w:val="1"/>
      <w:numFmt w:val="bullet"/>
      <w:lvlText w:val=""/>
      <w:lvlJc w:val="left"/>
      <w:pPr>
        <w:ind w:left="5040" w:hanging="360"/>
      </w:pPr>
      <w:rPr>
        <w:rFonts w:ascii="Symbol" w:hAnsi="Symbol" w:hint="default"/>
      </w:rPr>
    </w:lvl>
    <w:lvl w:ilvl="7" w:tplc="FBF0E560">
      <w:start w:val="1"/>
      <w:numFmt w:val="bullet"/>
      <w:lvlText w:val="o"/>
      <w:lvlJc w:val="left"/>
      <w:pPr>
        <w:ind w:left="5760" w:hanging="360"/>
      </w:pPr>
      <w:rPr>
        <w:rFonts w:ascii="Courier New" w:hAnsi="Courier New" w:hint="default"/>
      </w:rPr>
    </w:lvl>
    <w:lvl w:ilvl="8" w:tplc="4D88D2C8">
      <w:start w:val="1"/>
      <w:numFmt w:val="bullet"/>
      <w:lvlText w:val=""/>
      <w:lvlJc w:val="left"/>
      <w:pPr>
        <w:ind w:left="6480" w:hanging="360"/>
      </w:pPr>
      <w:rPr>
        <w:rFonts w:ascii="Wingdings" w:hAnsi="Wingdings" w:hint="default"/>
      </w:rPr>
    </w:lvl>
  </w:abstractNum>
  <w:abstractNum w:abstractNumId="9" w15:restartNumberingAfterBreak="0">
    <w:nsid w:val="714B9F41"/>
    <w:multiLevelType w:val="hybridMultilevel"/>
    <w:tmpl w:val="94CE3FEA"/>
    <w:lvl w:ilvl="0" w:tplc="760AE516">
      <w:start w:val="1"/>
      <w:numFmt w:val="bullet"/>
      <w:lvlText w:val="·"/>
      <w:lvlJc w:val="left"/>
      <w:pPr>
        <w:ind w:left="720" w:hanging="360"/>
      </w:pPr>
      <w:rPr>
        <w:rFonts w:ascii="Symbol" w:hAnsi="Symbol" w:hint="default"/>
      </w:rPr>
    </w:lvl>
    <w:lvl w:ilvl="1" w:tplc="FCAE421C">
      <w:start w:val="1"/>
      <w:numFmt w:val="bullet"/>
      <w:lvlText w:val="o"/>
      <w:lvlJc w:val="left"/>
      <w:pPr>
        <w:ind w:left="1440" w:hanging="360"/>
      </w:pPr>
      <w:rPr>
        <w:rFonts w:ascii="Courier New" w:hAnsi="Courier New" w:hint="default"/>
      </w:rPr>
    </w:lvl>
    <w:lvl w:ilvl="2" w:tplc="A6964100">
      <w:start w:val="1"/>
      <w:numFmt w:val="bullet"/>
      <w:lvlText w:val=""/>
      <w:lvlJc w:val="left"/>
      <w:pPr>
        <w:ind w:left="2160" w:hanging="360"/>
      </w:pPr>
      <w:rPr>
        <w:rFonts w:ascii="Wingdings" w:hAnsi="Wingdings" w:hint="default"/>
      </w:rPr>
    </w:lvl>
    <w:lvl w:ilvl="3" w:tplc="FAAC5F62">
      <w:start w:val="1"/>
      <w:numFmt w:val="bullet"/>
      <w:lvlText w:val=""/>
      <w:lvlJc w:val="left"/>
      <w:pPr>
        <w:ind w:left="2880" w:hanging="360"/>
      </w:pPr>
      <w:rPr>
        <w:rFonts w:ascii="Symbol" w:hAnsi="Symbol" w:hint="default"/>
      </w:rPr>
    </w:lvl>
    <w:lvl w:ilvl="4" w:tplc="8A66F80A">
      <w:start w:val="1"/>
      <w:numFmt w:val="bullet"/>
      <w:lvlText w:val="o"/>
      <w:lvlJc w:val="left"/>
      <w:pPr>
        <w:ind w:left="3600" w:hanging="360"/>
      </w:pPr>
      <w:rPr>
        <w:rFonts w:ascii="Courier New" w:hAnsi="Courier New" w:hint="default"/>
      </w:rPr>
    </w:lvl>
    <w:lvl w:ilvl="5" w:tplc="3C3E961C">
      <w:start w:val="1"/>
      <w:numFmt w:val="bullet"/>
      <w:lvlText w:val=""/>
      <w:lvlJc w:val="left"/>
      <w:pPr>
        <w:ind w:left="4320" w:hanging="360"/>
      </w:pPr>
      <w:rPr>
        <w:rFonts w:ascii="Wingdings" w:hAnsi="Wingdings" w:hint="default"/>
      </w:rPr>
    </w:lvl>
    <w:lvl w:ilvl="6" w:tplc="59D47A6A">
      <w:start w:val="1"/>
      <w:numFmt w:val="bullet"/>
      <w:lvlText w:val=""/>
      <w:lvlJc w:val="left"/>
      <w:pPr>
        <w:ind w:left="5040" w:hanging="360"/>
      </w:pPr>
      <w:rPr>
        <w:rFonts w:ascii="Symbol" w:hAnsi="Symbol" w:hint="default"/>
      </w:rPr>
    </w:lvl>
    <w:lvl w:ilvl="7" w:tplc="D15EC076">
      <w:start w:val="1"/>
      <w:numFmt w:val="bullet"/>
      <w:lvlText w:val="o"/>
      <w:lvlJc w:val="left"/>
      <w:pPr>
        <w:ind w:left="5760" w:hanging="360"/>
      </w:pPr>
      <w:rPr>
        <w:rFonts w:ascii="Courier New" w:hAnsi="Courier New" w:hint="default"/>
      </w:rPr>
    </w:lvl>
    <w:lvl w:ilvl="8" w:tplc="FF7849C4">
      <w:start w:val="1"/>
      <w:numFmt w:val="bullet"/>
      <w:lvlText w:val=""/>
      <w:lvlJc w:val="left"/>
      <w:pPr>
        <w:ind w:left="6480" w:hanging="360"/>
      </w:pPr>
      <w:rPr>
        <w:rFonts w:ascii="Wingdings" w:hAnsi="Wingdings" w:hint="default"/>
      </w:rPr>
    </w:lvl>
  </w:abstractNum>
  <w:num w:numId="1" w16cid:durableId="1819806924">
    <w:abstractNumId w:val="3"/>
  </w:num>
  <w:num w:numId="2" w16cid:durableId="397255">
    <w:abstractNumId w:val="2"/>
  </w:num>
  <w:num w:numId="3" w16cid:durableId="1846245812">
    <w:abstractNumId w:val="9"/>
  </w:num>
  <w:num w:numId="4" w16cid:durableId="1733774923">
    <w:abstractNumId w:val="4"/>
  </w:num>
  <w:num w:numId="5" w16cid:durableId="494761367">
    <w:abstractNumId w:val="8"/>
  </w:num>
  <w:num w:numId="6" w16cid:durableId="489638961">
    <w:abstractNumId w:val="0"/>
  </w:num>
  <w:num w:numId="7" w16cid:durableId="874077433">
    <w:abstractNumId w:val="1"/>
  </w:num>
  <w:num w:numId="8" w16cid:durableId="406536501">
    <w:abstractNumId w:val="7"/>
  </w:num>
  <w:num w:numId="9" w16cid:durableId="1758400674">
    <w:abstractNumId w:val="5"/>
  </w:num>
  <w:num w:numId="10" w16cid:durableId="199506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F3896"/>
    <w:rsid w:val="000004B5"/>
    <w:rsid w:val="00026ACD"/>
    <w:rsid w:val="0005434D"/>
    <w:rsid w:val="000553A3"/>
    <w:rsid w:val="00067BD2"/>
    <w:rsid w:val="0007418A"/>
    <w:rsid w:val="000753BC"/>
    <w:rsid w:val="000943EA"/>
    <w:rsid w:val="000A2421"/>
    <w:rsid w:val="000D1901"/>
    <w:rsid w:val="000D6910"/>
    <w:rsid w:val="000F48C9"/>
    <w:rsid w:val="001074DE"/>
    <w:rsid w:val="00107F67"/>
    <w:rsid w:val="00146452"/>
    <w:rsid w:val="00154FAC"/>
    <w:rsid w:val="0016655D"/>
    <w:rsid w:val="00182AF3"/>
    <w:rsid w:val="00191503"/>
    <w:rsid w:val="001A1F33"/>
    <w:rsid w:val="001A29DC"/>
    <w:rsid w:val="00200D97"/>
    <w:rsid w:val="00210CBA"/>
    <w:rsid w:val="002130A1"/>
    <w:rsid w:val="00235CAC"/>
    <w:rsid w:val="00240D06"/>
    <w:rsid w:val="00260704"/>
    <w:rsid w:val="00261683"/>
    <w:rsid w:val="0026786A"/>
    <w:rsid w:val="00267A79"/>
    <w:rsid w:val="00270E27"/>
    <w:rsid w:val="002711E5"/>
    <w:rsid w:val="002819CE"/>
    <w:rsid w:val="002A58FD"/>
    <w:rsid w:val="002B5B4C"/>
    <w:rsid w:val="002C54C8"/>
    <w:rsid w:val="00306B94"/>
    <w:rsid w:val="00331C52"/>
    <w:rsid w:val="003553D0"/>
    <w:rsid w:val="00366D65"/>
    <w:rsid w:val="003C3945"/>
    <w:rsid w:val="003E4FCC"/>
    <w:rsid w:val="003F12F3"/>
    <w:rsid w:val="00401AE9"/>
    <w:rsid w:val="004064FF"/>
    <w:rsid w:val="00434251"/>
    <w:rsid w:val="004710C6"/>
    <w:rsid w:val="00486E2D"/>
    <w:rsid w:val="00492CE3"/>
    <w:rsid w:val="004D0424"/>
    <w:rsid w:val="00507C19"/>
    <w:rsid w:val="00526A9E"/>
    <w:rsid w:val="00542ED3"/>
    <w:rsid w:val="00575D86"/>
    <w:rsid w:val="00577A24"/>
    <w:rsid w:val="00577A80"/>
    <w:rsid w:val="0059166B"/>
    <w:rsid w:val="005A0B80"/>
    <w:rsid w:val="005B0CA7"/>
    <w:rsid w:val="005E2D83"/>
    <w:rsid w:val="005E4F7A"/>
    <w:rsid w:val="005F1DBC"/>
    <w:rsid w:val="005F3E20"/>
    <w:rsid w:val="005F6752"/>
    <w:rsid w:val="00600297"/>
    <w:rsid w:val="0062584E"/>
    <w:rsid w:val="00632690"/>
    <w:rsid w:val="006335A7"/>
    <w:rsid w:val="006375FD"/>
    <w:rsid w:val="00644EA1"/>
    <w:rsid w:val="00648EC1"/>
    <w:rsid w:val="00651562"/>
    <w:rsid w:val="006742A4"/>
    <w:rsid w:val="006D659C"/>
    <w:rsid w:val="006E070B"/>
    <w:rsid w:val="006F0C2D"/>
    <w:rsid w:val="006F10E1"/>
    <w:rsid w:val="00705F68"/>
    <w:rsid w:val="007116D8"/>
    <w:rsid w:val="007400D3"/>
    <w:rsid w:val="00740DAA"/>
    <w:rsid w:val="007444D9"/>
    <w:rsid w:val="007553D3"/>
    <w:rsid w:val="0075551D"/>
    <w:rsid w:val="00793D03"/>
    <w:rsid w:val="00794C07"/>
    <w:rsid w:val="007B07CC"/>
    <w:rsid w:val="007B5341"/>
    <w:rsid w:val="007C5D87"/>
    <w:rsid w:val="007D507C"/>
    <w:rsid w:val="007F5FBA"/>
    <w:rsid w:val="00802432"/>
    <w:rsid w:val="00803F52"/>
    <w:rsid w:val="00812EB9"/>
    <w:rsid w:val="0082389C"/>
    <w:rsid w:val="00834CE4"/>
    <w:rsid w:val="00841117"/>
    <w:rsid w:val="00841466"/>
    <w:rsid w:val="008530DD"/>
    <w:rsid w:val="0085432C"/>
    <w:rsid w:val="00863A82"/>
    <w:rsid w:val="0087122D"/>
    <w:rsid w:val="00871CF9"/>
    <w:rsid w:val="008C32A2"/>
    <w:rsid w:val="008C600E"/>
    <w:rsid w:val="008E4304"/>
    <w:rsid w:val="009201A4"/>
    <w:rsid w:val="00926EED"/>
    <w:rsid w:val="0093158B"/>
    <w:rsid w:val="00945790"/>
    <w:rsid w:val="00947504"/>
    <w:rsid w:val="00954678"/>
    <w:rsid w:val="00960AF0"/>
    <w:rsid w:val="00963AA8"/>
    <w:rsid w:val="009732A4"/>
    <w:rsid w:val="00975A75"/>
    <w:rsid w:val="00981824"/>
    <w:rsid w:val="00983359"/>
    <w:rsid w:val="009839AF"/>
    <w:rsid w:val="009E35B9"/>
    <w:rsid w:val="009F309D"/>
    <w:rsid w:val="009F46B1"/>
    <w:rsid w:val="00A06A5D"/>
    <w:rsid w:val="00A22991"/>
    <w:rsid w:val="00A2372B"/>
    <w:rsid w:val="00A23FEF"/>
    <w:rsid w:val="00A50AB8"/>
    <w:rsid w:val="00A53432"/>
    <w:rsid w:val="00A84620"/>
    <w:rsid w:val="00AB3CAB"/>
    <w:rsid w:val="00AB706E"/>
    <w:rsid w:val="00AD2AB6"/>
    <w:rsid w:val="00AD6003"/>
    <w:rsid w:val="00AE47B3"/>
    <w:rsid w:val="00B134BC"/>
    <w:rsid w:val="00B22D3E"/>
    <w:rsid w:val="00B2551B"/>
    <w:rsid w:val="00B25D34"/>
    <w:rsid w:val="00B528D0"/>
    <w:rsid w:val="00B774A0"/>
    <w:rsid w:val="00BB4F17"/>
    <w:rsid w:val="00BB5502"/>
    <w:rsid w:val="00BC43D6"/>
    <w:rsid w:val="00C30134"/>
    <w:rsid w:val="00C5541C"/>
    <w:rsid w:val="00C57E78"/>
    <w:rsid w:val="00C74317"/>
    <w:rsid w:val="00CD6BE8"/>
    <w:rsid w:val="00CE5A30"/>
    <w:rsid w:val="00CF063C"/>
    <w:rsid w:val="00D218C6"/>
    <w:rsid w:val="00D557EC"/>
    <w:rsid w:val="00D9564B"/>
    <w:rsid w:val="00DA6221"/>
    <w:rsid w:val="00DA6D15"/>
    <w:rsid w:val="00DB3BF0"/>
    <w:rsid w:val="00DD5173"/>
    <w:rsid w:val="00DE7C56"/>
    <w:rsid w:val="00E01679"/>
    <w:rsid w:val="00E22C61"/>
    <w:rsid w:val="00E23049"/>
    <w:rsid w:val="00E236C0"/>
    <w:rsid w:val="00E355DB"/>
    <w:rsid w:val="00E42FB5"/>
    <w:rsid w:val="00E64F36"/>
    <w:rsid w:val="00E76E7E"/>
    <w:rsid w:val="00E841DC"/>
    <w:rsid w:val="00E86C24"/>
    <w:rsid w:val="00E94079"/>
    <w:rsid w:val="00E94F2D"/>
    <w:rsid w:val="00E96B6A"/>
    <w:rsid w:val="00EA3F0D"/>
    <w:rsid w:val="00EA69D4"/>
    <w:rsid w:val="00EB7EF9"/>
    <w:rsid w:val="00EC51CA"/>
    <w:rsid w:val="00ED000D"/>
    <w:rsid w:val="00ED2651"/>
    <w:rsid w:val="00EE1034"/>
    <w:rsid w:val="00EF43F8"/>
    <w:rsid w:val="00EF53F2"/>
    <w:rsid w:val="00F266D3"/>
    <w:rsid w:val="00F416B0"/>
    <w:rsid w:val="00F44B4B"/>
    <w:rsid w:val="00F51100"/>
    <w:rsid w:val="00F519B7"/>
    <w:rsid w:val="00F8752F"/>
    <w:rsid w:val="00F9289C"/>
    <w:rsid w:val="00FA57FD"/>
    <w:rsid w:val="00FB57B9"/>
    <w:rsid w:val="00FD1055"/>
    <w:rsid w:val="00FD271F"/>
    <w:rsid w:val="00FF5785"/>
    <w:rsid w:val="016B9C58"/>
    <w:rsid w:val="0224D4A2"/>
    <w:rsid w:val="027889D6"/>
    <w:rsid w:val="0287CA58"/>
    <w:rsid w:val="02E39926"/>
    <w:rsid w:val="0377A5B2"/>
    <w:rsid w:val="03BC0AF1"/>
    <w:rsid w:val="041005EE"/>
    <w:rsid w:val="04C34DB3"/>
    <w:rsid w:val="04DA8E17"/>
    <w:rsid w:val="052EDF5F"/>
    <w:rsid w:val="06D9895C"/>
    <w:rsid w:val="07284187"/>
    <w:rsid w:val="07904798"/>
    <w:rsid w:val="09E318E2"/>
    <w:rsid w:val="09FBAA54"/>
    <w:rsid w:val="0A588549"/>
    <w:rsid w:val="0AEADD9C"/>
    <w:rsid w:val="0B2F06AA"/>
    <w:rsid w:val="0C1A81B5"/>
    <w:rsid w:val="0CEAB163"/>
    <w:rsid w:val="0D211607"/>
    <w:rsid w:val="0E06178F"/>
    <w:rsid w:val="0E70EBBF"/>
    <w:rsid w:val="0EBB6B91"/>
    <w:rsid w:val="0F28D22D"/>
    <w:rsid w:val="0F5E8092"/>
    <w:rsid w:val="0FFB4896"/>
    <w:rsid w:val="103A4F95"/>
    <w:rsid w:val="11205905"/>
    <w:rsid w:val="1165D11C"/>
    <w:rsid w:val="12B8F0BA"/>
    <w:rsid w:val="12EE1152"/>
    <w:rsid w:val="13E093BF"/>
    <w:rsid w:val="14353492"/>
    <w:rsid w:val="1467888B"/>
    <w:rsid w:val="146AFEF9"/>
    <w:rsid w:val="1471EDC5"/>
    <w:rsid w:val="14C51A23"/>
    <w:rsid w:val="14E9E427"/>
    <w:rsid w:val="150B816A"/>
    <w:rsid w:val="157639CB"/>
    <w:rsid w:val="1757EF6A"/>
    <w:rsid w:val="177EC5E3"/>
    <w:rsid w:val="17FC0192"/>
    <w:rsid w:val="190FC535"/>
    <w:rsid w:val="194AFDCD"/>
    <w:rsid w:val="19EA16C6"/>
    <w:rsid w:val="1A0EC9AF"/>
    <w:rsid w:val="1A29380E"/>
    <w:rsid w:val="1A3BDF87"/>
    <w:rsid w:val="1A591A72"/>
    <w:rsid w:val="1A9DBF26"/>
    <w:rsid w:val="1B302D20"/>
    <w:rsid w:val="1BA071BD"/>
    <w:rsid w:val="1C4E5CEF"/>
    <w:rsid w:val="1D19CF64"/>
    <w:rsid w:val="1D4FA731"/>
    <w:rsid w:val="1DE678F1"/>
    <w:rsid w:val="1E088DD5"/>
    <w:rsid w:val="1F4EE0EB"/>
    <w:rsid w:val="1FD82A01"/>
    <w:rsid w:val="224F808C"/>
    <w:rsid w:val="2287AD2D"/>
    <w:rsid w:val="228A3359"/>
    <w:rsid w:val="2353BCB3"/>
    <w:rsid w:val="2375CD50"/>
    <w:rsid w:val="24C58124"/>
    <w:rsid w:val="25961EFD"/>
    <w:rsid w:val="261DCDA7"/>
    <w:rsid w:val="2669A0B2"/>
    <w:rsid w:val="26BE3B5C"/>
    <w:rsid w:val="26DA327B"/>
    <w:rsid w:val="27B0461B"/>
    <w:rsid w:val="288F3896"/>
    <w:rsid w:val="29371F11"/>
    <w:rsid w:val="29725C8B"/>
    <w:rsid w:val="2A86D4CB"/>
    <w:rsid w:val="2A91CDA3"/>
    <w:rsid w:val="2AEAFDF3"/>
    <w:rsid w:val="2B0E1804"/>
    <w:rsid w:val="2B8F31A8"/>
    <w:rsid w:val="2CF8742B"/>
    <w:rsid w:val="2E4BB1F8"/>
    <w:rsid w:val="2F58F352"/>
    <w:rsid w:val="2FDAE7AD"/>
    <w:rsid w:val="305A5ACF"/>
    <w:rsid w:val="315B8E21"/>
    <w:rsid w:val="31FF0265"/>
    <w:rsid w:val="336478D9"/>
    <w:rsid w:val="339D2380"/>
    <w:rsid w:val="33DAC608"/>
    <w:rsid w:val="33F41E7F"/>
    <w:rsid w:val="341202D7"/>
    <w:rsid w:val="342B0F6C"/>
    <w:rsid w:val="343929A2"/>
    <w:rsid w:val="349AB61F"/>
    <w:rsid w:val="35450201"/>
    <w:rsid w:val="35493C9D"/>
    <w:rsid w:val="35A513BA"/>
    <w:rsid w:val="36096DC3"/>
    <w:rsid w:val="36973973"/>
    <w:rsid w:val="3748DEFD"/>
    <w:rsid w:val="3802ECFA"/>
    <w:rsid w:val="381733DE"/>
    <w:rsid w:val="399031BF"/>
    <w:rsid w:val="39BA9F34"/>
    <w:rsid w:val="3BD88C5E"/>
    <w:rsid w:val="3BDC887D"/>
    <w:rsid w:val="3BE9200D"/>
    <w:rsid w:val="3BFCB049"/>
    <w:rsid w:val="3C237348"/>
    <w:rsid w:val="3CB82F45"/>
    <w:rsid w:val="3D68D870"/>
    <w:rsid w:val="3E9A8E58"/>
    <w:rsid w:val="3EFF1E38"/>
    <w:rsid w:val="3F54E39F"/>
    <w:rsid w:val="3FD73DE5"/>
    <w:rsid w:val="3FDA5522"/>
    <w:rsid w:val="409CB740"/>
    <w:rsid w:val="418946C6"/>
    <w:rsid w:val="41D6AFE7"/>
    <w:rsid w:val="4307C49F"/>
    <w:rsid w:val="438128B7"/>
    <w:rsid w:val="43A2F29C"/>
    <w:rsid w:val="43F53049"/>
    <w:rsid w:val="4452A1C3"/>
    <w:rsid w:val="447A8E21"/>
    <w:rsid w:val="454595B6"/>
    <w:rsid w:val="458C9ECC"/>
    <w:rsid w:val="458EFB60"/>
    <w:rsid w:val="45B56FFB"/>
    <w:rsid w:val="46440A53"/>
    <w:rsid w:val="466317F6"/>
    <w:rsid w:val="46D81294"/>
    <w:rsid w:val="47E13B06"/>
    <w:rsid w:val="49496421"/>
    <w:rsid w:val="4A3D9D08"/>
    <w:rsid w:val="4A6EF471"/>
    <w:rsid w:val="4AB86D28"/>
    <w:rsid w:val="4AE538B4"/>
    <w:rsid w:val="4B27F8C5"/>
    <w:rsid w:val="4BED3C6F"/>
    <w:rsid w:val="4DA0619B"/>
    <w:rsid w:val="4E4AEBDE"/>
    <w:rsid w:val="4F299107"/>
    <w:rsid w:val="4F316C33"/>
    <w:rsid w:val="4F9DE115"/>
    <w:rsid w:val="50AA9106"/>
    <w:rsid w:val="50C5DCF9"/>
    <w:rsid w:val="51139167"/>
    <w:rsid w:val="5133D31E"/>
    <w:rsid w:val="522B03B5"/>
    <w:rsid w:val="5320CB21"/>
    <w:rsid w:val="547BC02A"/>
    <w:rsid w:val="554C2C66"/>
    <w:rsid w:val="5633503A"/>
    <w:rsid w:val="56A99B06"/>
    <w:rsid w:val="5825E681"/>
    <w:rsid w:val="5830D6CD"/>
    <w:rsid w:val="5898E9DB"/>
    <w:rsid w:val="58D0C75E"/>
    <w:rsid w:val="58FD79B6"/>
    <w:rsid w:val="5912349A"/>
    <w:rsid w:val="59843D1E"/>
    <w:rsid w:val="5A3F42ED"/>
    <w:rsid w:val="5B556F35"/>
    <w:rsid w:val="5B749B44"/>
    <w:rsid w:val="5BCA4018"/>
    <w:rsid w:val="5BCF8FAE"/>
    <w:rsid w:val="5BD2229D"/>
    <w:rsid w:val="5BF9910E"/>
    <w:rsid w:val="5CB5801F"/>
    <w:rsid w:val="5CE2FB9F"/>
    <w:rsid w:val="5D65D532"/>
    <w:rsid w:val="5DB3053F"/>
    <w:rsid w:val="5E21B51A"/>
    <w:rsid w:val="5E5343DD"/>
    <w:rsid w:val="5EF71DC5"/>
    <w:rsid w:val="5F6EA005"/>
    <w:rsid w:val="5F89D072"/>
    <w:rsid w:val="5FA14BB0"/>
    <w:rsid w:val="60197EEA"/>
    <w:rsid w:val="6031CB8E"/>
    <w:rsid w:val="612D7B84"/>
    <w:rsid w:val="62229091"/>
    <w:rsid w:val="631F7F3C"/>
    <w:rsid w:val="63E8346F"/>
    <w:rsid w:val="63F9ABFB"/>
    <w:rsid w:val="64038988"/>
    <w:rsid w:val="64C2F17C"/>
    <w:rsid w:val="65D57E7F"/>
    <w:rsid w:val="66FF43F7"/>
    <w:rsid w:val="670074B5"/>
    <w:rsid w:val="6801E6A3"/>
    <w:rsid w:val="68C17F41"/>
    <w:rsid w:val="68ECA81C"/>
    <w:rsid w:val="691CA53F"/>
    <w:rsid w:val="69506C08"/>
    <w:rsid w:val="69938353"/>
    <w:rsid w:val="69A68889"/>
    <w:rsid w:val="6A52EF2B"/>
    <w:rsid w:val="6B185574"/>
    <w:rsid w:val="6B3B8365"/>
    <w:rsid w:val="6CAD811C"/>
    <w:rsid w:val="6E472BF5"/>
    <w:rsid w:val="6EC0B683"/>
    <w:rsid w:val="6ECF645D"/>
    <w:rsid w:val="6F08A92D"/>
    <w:rsid w:val="6FE899A5"/>
    <w:rsid w:val="709BFBFB"/>
    <w:rsid w:val="712418DA"/>
    <w:rsid w:val="7149516A"/>
    <w:rsid w:val="7178846F"/>
    <w:rsid w:val="72B8340E"/>
    <w:rsid w:val="74A281FE"/>
    <w:rsid w:val="74ACF273"/>
    <w:rsid w:val="756B0062"/>
    <w:rsid w:val="75B3EFCA"/>
    <w:rsid w:val="7637C73F"/>
    <w:rsid w:val="7674C0C8"/>
    <w:rsid w:val="768AD7EF"/>
    <w:rsid w:val="76D29158"/>
    <w:rsid w:val="76F753CE"/>
    <w:rsid w:val="7706BE1F"/>
    <w:rsid w:val="784959B9"/>
    <w:rsid w:val="792D1A01"/>
    <w:rsid w:val="7AA8B6E4"/>
    <w:rsid w:val="7BAC258A"/>
    <w:rsid w:val="7D2720AB"/>
    <w:rsid w:val="7DD41B49"/>
    <w:rsid w:val="7DD516D9"/>
    <w:rsid w:val="7EA80762"/>
    <w:rsid w:val="7F8530CC"/>
    <w:rsid w:val="7FC9FED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3896"/>
  <w15:chartTrackingRefBased/>
  <w15:docId w15:val="{7B35D9E9-4406-4FF4-AA6C-FEA9B03D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6096DC3"/>
    <w:pPr>
      <w:ind w:left="720"/>
      <w:contextualSpacing/>
    </w:pPr>
  </w:style>
  <w:style w:type="character" w:styleId="Hyperlink">
    <w:name w:val="Hyperlink"/>
    <w:basedOn w:val="DefaultParagraphFont"/>
    <w:uiPriority w:val="99"/>
    <w:unhideWhenUsed/>
    <w:rsid w:val="36096DC3"/>
    <w:rPr>
      <w:color w:val="467886"/>
      <w:u w:val="single"/>
    </w:rPr>
  </w:style>
  <w:style w:type="paragraph" w:styleId="Header">
    <w:name w:val="header"/>
    <w:basedOn w:val="Normal"/>
    <w:uiPriority w:val="99"/>
    <w:unhideWhenUsed/>
    <w:rsid w:val="36096DC3"/>
    <w:pPr>
      <w:tabs>
        <w:tab w:val="center" w:pos="4680"/>
        <w:tab w:val="right" w:pos="9360"/>
      </w:tabs>
      <w:spacing w:after="0" w:line="240" w:lineRule="auto"/>
    </w:pPr>
  </w:style>
  <w:style w:type="paragraph" w:styleId="Footer">
    <w:name w:val="footer"/>
    <w:basedOn w:val="Normal"/>
    <w:uiPriority w:val="99"/>
    <w:unhideWhenUsed/>
    <w:rsid w:val="36096DC3"/>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6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gencystandingcommittee.org/sites/default/files/migrated/2019-09/iasc_six_core_principles_relating_to_sexual_exploitation_and_abuse_sept_2019.pdf" TargetMode="External"/><Relationship Id="rId13" Type="http://schemas.openxmlformats.org/officeDocument/2006/relationships/hyperlink" Target="https://empoweredaid.gwu.edu/online-course-and-community" TargetMode="Externa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s://themimu.info/sector/protection-sexual-exploitation-abuse-psea" TargetMode="External"/><Relationship Id="rId12" Type="http://schemas.openxmlformats.org/officeDocument/2006/relationships/hyperlink" Target="https://agora.unicef.org/course/info.php?id=738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a.safeguardingsupporthub.org/learn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sea.interagencystandingcommittee.org/sites/default/files/2024-05/IASC%20PSEA%20Core%20Indicators%20Guidance%20Note%202nd%20Edition%202024.pdf" TargetMode="External"/><Relationship Id="rId4" Type="http://schemas.openxmlformats.org/officeDocument/2006/relationships/webSettings" Target="webSettings.xml"/><Relationship Id="rId9" Type="http://schemas.openxmlformats.org/officeDocument/2006/relationships/hyperlink" Target="https://psea.interagencystandingcommittee.org/resources/minimum-operating-standards-mos-pse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1310</Words>
  <Characters>7468</Characters>
  <Application>Microsoft Office Word</Application>
  <DocSecurity>0</DocSecurity>
  <Lines>62</Lines>
  <Paragraphs>17</Paragraphs>
  <ScaleCrop>false</ScaleCrop>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LARROCHE</dc:creator>
  <cp:keywords/>
  <dc:description/>
  <cp:lastModifiedBy>Victoria LARROCHE</cp:lastModifiedBy>
  <cp:revision>2</cp:revision>
  <dcterms:created xsi:type="dcterms:W3CDTF">2025-04-11T06:58:00Z</dcterms:created>
  <dcterms:modified xsi:type="dcterms:W3CDTF">2025-04-11T06:58:00Z</dcterms:modified>
</cp:coreProperties>
</file>