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F36E" w14:textId="48EC9806" w:rsidR="008B5101" w:rsidRDefault="002067BC" w:rsidP="00856460">
      <w:pPr>
        <w:pStyle w:val="BodyText"/>
        <w:spacing w:before="14"/>
        <w:ind w:right="160"/>
        <w:jc w:val="center"/>
      </w:pPr>
      <w:r>
        <w:t>AAP/CE</w:t>
      </w:r>
      <w:r>
        <w:rPr>
          <w:spacing w:val="-5"/>
        </w:rPr>
        <w:t xml:space="preserve"> </w:t>
      </w:r>
      <w:r>
        <w:t>Working</w:t>
      </w:r>
      <w:r>
        <w:rPr>
          <w:spacing w:val="1"/>
        </w:rPr>
        <w:t xml:space="preserve"> </w:t>
      </w:r>
      <w:r>
        <w:t>Group</w:t>
      </w:r>
      <w:r>
        <w:rPr>
          <w:spacing w:val="-5"/>
        </w:rPr>
        <w:t xml:space="preserve"> </w:t>
      </w:r>
      <w:r>
        <w:t>Meeting</w:t>
      </w:r>
      <w:r>
        <w:rPr>
          <w:spacing w:val="1"/>
        </w:rPr>
        <w:t xml:space="preserve"> </w:t>
      </w:r>
      <w:r>
        <w:t>Minutes</w:t>
      </w:r>
      <w:r>
        <w:rPr>
          <w:spacing w:val="-2"/>
        </w:rPr>
        <w:t xml:space="preserve"> </w:t>
      </w:r>
      <w:r w:rsidR="00856460">
        <w:t>–</w:t>
      </w:r>
      <w:r>
        <w:rPr>
          <w:spacing w:val="-2"/>
        </w:rPr>
        <w:t xml:space="preserve"> </w:t>
      </w:r>
      <w:r w:rsidR="00CC269B">
        <w:rPr>
          <w:spacing w:val="-2"/>
        </w:rPr>
        <w:t>August</w:t>
      </w:r>
      <w:r w:rsidR="00B25142">
        <w:rPr>
          <w:spacing w:val="-2"/>
        </w:rPr>
        <w:t xml:space="preserve"> 2024</w:t>
      </w:r>
    </w:p>
    <w:p w14:paraId="46EEF36F" w14:textId="77777777" w:rsidR="008B5101" w:rsidRDefault="008B5101">
      <w:pPr>
        <w:spacing w:before="3"/>
        <w:rPr>
          <w:b/>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A0" w:firstRow="1" w:lastRow="0" w:firstColumn="1" w:lastColumn="1" w:noHBand="0" w:noVBand="0"/>
      </w:tblPr>
      <w:tblGrid>
        <w:gridCol w:w="2201"/>
        <w:gridCol w:w="6347"/>
        <w:gridCol w:w="1911"/>
      </w:tblGrid>
      <w:tr w:rsidR="008B5101" w14:paraId="46EEF372" w14:textId="77777777" w:rsidTr="00DF5B79">
        <w:trPr>
          <w:trHeight w:val="265"/>
        </w:trPr>
        <w:tc>
          <w:tcPr>
            <w:tcW w:w="2201" w:type="dxa"/>
            <w:shd w:val="clear" w:color="auto" w:fill="F1F1F1"/>
          </w:tcPr>
          <w:p w14:paraId="46EEF370" w14:textId="77777777" w:rsidR="008B5101" w:rsidRDefault="002067BC">
            <w:pPr>
              <w:pStyle w:val="TableParagraph"/>
              <w:spacing w:line="245" w:lineRule="exact"/>
              <w:rPr>
                <w:b/>
              </w:rPr>
            </w:pPr>
            <w:r>
              <w:rPr>
                <w:b/>
                <w:spacing w:val="-2"/>
              </w:rPr>
              <w:t>Date/Time/Venue</w:t>
            </w:r>
          </w:p>
        </w:tc>
        <w:tc>
          <w:tcPr>
            <w:tcW w:w="8258" w:type="dxa"/>
            <w:gridSpan w:val="2"/>
          </w:tcPr>
          <w:p w14:paraId="46EEF371" w14:textId="5E7FB090" w:rsidR="008B5101" w:rsidRDefault="007C7374">
            <w:pPr>
              <w:pStyle w:val="TableParagraph"/>
              <w:spacing w:line="245" w:lineRule="exact"/>
            </w:pPr>
            <w:r>
              <w:t>2</w:t>
            </w:r>
            <w:r w:rsidR="00CC269B">
              <w:t>8</w:t>
            </w:r>
            <w:r>
              <w:t xml:space="preserve"> </w:t>
            </w:r>
            <w:r w:rsidR="00CC269B">
              <w:t>August</w:t>
            </w:r>
            <w:r>
              <w:t xml:space="preserve"> 2024/ </w:t>
            </w:r>
            <w:r w:rsidR="004F3FE7" w:rsidRPr="004F3FE7">
              <w:t>2.00 – 3.30 PM (MMR Time) / Zoom</w:t>
            </w:r>
          </w:p>
        </w:tc>
      </w:tr>
      <w:tr w:rsidR="008B5101" w14:paraId="46EEF375" w14:textId="77777777" w:rsidTr="00DF5B79">
        <w:trPr>
          <w:trHeight w:val="270"/>
        </w:trPr>
        <w:tc>
          <w:tcPr>
            <w:tcW w:w="2201" w:type="dxa"/>
            <w:shd w:val="clear" w:color="auto" w:fill="F1F1F1"/>
          </w:tcPr>
          <w:p w14:paraId="46EEF373" w14:textId="77777777" w:rsidR="008B5101" w:rsidRDefault="002067BC">
            <w:pPr>
              <w:pStyle w:val="TableParagraph"/>
              <w:spacing w:line="249" w:lineRule="exact"/>
              <w:rPr>
                <w:b/>
              </w:rPr>
            </w:pPr>
            <w:r>
              <w:rPr>
                <w:b/>
              </w:rPr>
              <w:t>Co-</w:t>
            </w:r>
            <w:r>
              <w:rPr>
                <w:b/>
                <w:spacing w:val="-2"/>
              </w:rPr>
              <w:t>Chairs</w:t>
            </w:r>
          </w:p>
        </w:tc>
        <w:tc>
          <w:tcPr>
            <w:tcW w:w="8258" w:type="dxa"/>
            <w:gridSpan w:val="2"/>
          </w:tcPr>
          <w:p w14:paraId="46EEF374" w14:textId="1E93AAAC" w:rsidR="008B5101" w:rsidRDefault="002A28F6">
            <w:pPr>
              <w:pStyle w:val="TableParagraph"/>
              <w:spacing w:line="249" w:lineRule="exact"/>
            </w:pPr>
            <w:r w:rsidRPr="002A28F6">
              <w:t>OCHA / Plan International</w:t>
            </w:r>
          </w:p>
        </w:tc>
      </w:tr>
      <w:tr w:rsidR="008B5101" w14:paraId="46EEF378" w14:textId="77777777" w:rsidTr="00DF5B79">
        <w:trPr>
          <w:trHeight w:val="305"/>
        </w:trPr>
        <w:tc>
          <w:tcPr>
            <w:tcW w:w="2201" w:type="dxa"/>
          </w:tcPr>
          <w:p w14:paraId="46EEF376" w14:textId="77777777" w:rsidR="008B5101" w:rsidRDefault="002067BC">
            <w:pPr>
              <w:pStyle w:val="TableParagraph"/>
              <w:spacing w:before="1"/>
              <w:rPr>
                <w:b/>
              </w:rPr>
            </w:pPr>
            <w:r>
              <w:rPr>
                <w:b/>
                <w:spacing w:val="-2"/>
              </w:rPr>
              <w:t>Participants</w:t>
            </w:r>
          </w:p>
        </w:tc>
        <w:tc>
          <w:tcPr>
            <w:tcW w:w="8258" w:type="dxa"/>
            <w:gridSpan w:val="2"/>
          </w:tcPr>
          <w:p w14:paraId="46EEF377" w14:textId="03690C4D" w:rsidR="008B5101" w:rsidRDefault="007F5E8C">
            <w:pPr>
              <w:pStyle w:val="TableParagraph"/>
              <w:spacing w:before="1"/>
            </w:pPr>
            <w:r w:rsidRPr="007F5E8C">
              <w:t>Attendance records stored by OCHA</w:t>
            </w:r>
          </w:p>
        </w:tc>
      </w:tr>
      <w:tr w:rsidR="008B5101" w14:paraId="46EEF37B" w14:textId="77777777" w:rsidTr="00DF5B79">
        <w:trPr>
          <w:trHeight w:val="465"/>
        </w:trPr>
        <w:tc>
          <w:tcPr>
            <w:tcW w:w="8548" w:type="dxa"/>
            <w:gridSpan w:val="2"/>
            <w:shd w:val="clear" w:color="auto" w:fill="F1F1F1"/>
          </w:tcPr>
          <w:p w14:paraId="46EEF379" w14:textId="77777777" w:rsidR="008B5101" w:rsidRDefault="002067BC">
            <w:pPr>
              <w:pStyle w:val="TableParagraph"/>
              <w:spacing w:before="95"/>
              <w:rPr>
                <w:b/>
              </w:rPr>
            </w:pPr>
            <w:r>
              <w:rPr>
                <w:b/>
              </w:rPr>
              <w:t>Agenda</w:t>
            </w:r>
            <w:r>
              <w:rPr>
                <w:b/>
                <w:spacing w:val="-7"/>
              </w:rPr>
              <w:t xml:space="preserve"> </w:t>
            </w:r>
            <w:r>
              <w:rPr>
                <w:b/>
              </w:rPr>
              <w:t>items</w:t>
            </w:r>
            <w:r>
              <w:rPr>
                <w:b/>
                <w:spacing w:val="-1"/>
              </w:rPr>
              <w:t xml:space="preserve"> </w:t>
            </w:r>
            <w:r>
              <w:rPr>
                <w:b/>
              </w:rPr>
              <w:t>and</w:t>
            </w:r>
            <w:r>
              <w:rPr>
                <w:b/>
                <w:spacing w:val="-2"/>
              </w:rPr>
              <w:t xml:space="preserve"> </w:t>
            </w:r>
            <w:r>
              <w:rPr>
                <w:b/>
              </w:rPr>
              <w:t>summary</w:t>
            </w:r>
            <w:r>
              <w:rPr>
                <w:b/>
                <w:spacing w:val="-2"/>
              </w:rPr>
              <w:t xml:space="preserve"> </w:t>
            </w:r>
            <w:r>
              <w:rPr>
                <w:b/>
              </w:rPr>
              <w:t>of</w:t>
            </w:r>
            <w:r>
              <w:rPr>
                <w:b/>
                <w:spacing w:val="-2"/>
              </w:rPr>
              <w:t xml:space="preserve"> discussion</w:t>
            </w:r>
          </w:p>
        </w:tc>
        <w:tc>
          <w:tcPr>
            <w:tcW w:w="1911" w:type="dxa"/>
            <w:shd w:val="clear" w:color="auto" w:fill="F1F1F1"/>
          </w:tcPr>
          <w:p w14:paraId="46EEF37A" w14:textId="77777777" w:rsidR="008B5101" w:rsidRDefault="002067BC">
            <w:pPr>
              <w:pStyle w:val="TableParagraph"/>
              <w:spacing w:before="95"/>
              <w:rPr>
                <w:b/>
              </w:rPr>
            </w:pPr>
            <w:r>
              <w:rPr>
                <w:b/>
              </w:rPr>
              <w:t>Action</w:t>
            </w:r>
            <w:r>
              <w:rPr>
                <w:b/>
                <w:spacing w:val="-2"/>
              </w:rPr>
              <w:t xml:space="preserve"> Points</w:t>
            </w:r>
          </w:p>
        </w:tc>
      </w:tr>
      <w:tr w:rsidR="008B5101" w14:paraId="46EEF381" w14:textId="77777777" w:rsidTr="00DF5B79">
        <w:trPr>
          <w:trHeight w:val="1615"/>
        </w:trPr>
        <w:tc>
          <w:tcPr>
            <w:tcW w:w="8548" w:type="dxa"/>
            <w:gridSpan w:val="2"/>
          </w:tcPr>
          <w:p w14:paraId="46EEF37C" w14:textId="0488D94C" w:rsidR="008B5101" w:rsidRDefault="002067BC">
            <w:pPr>
              <w:pStyle w:val="TableParagraph"/>
              <w:rPr>
                <w:b/>
              </w:rPr>
            </w:pPr>
            <w:r>
              <w:rPr>
                <w:b/>
              </w:rPr>
              <w:t>1.</w:t>
            </w:r>
            <w:r>
              <w:rPr>
                <w:b/>
                <w:spacing w:val="-1"/>
              </w:rPr>
              <w:t xml:space="preserve"> </w:t>
            </w:r>
            <w:r>
              <w:rPr>
                <w:b/>
                <w:spacing w:val="-2"/>
              </w:rPr>
              <w:t>Welcome</w:t>
            </w:r>
            <w:r w:rsidR="007D0E28">
              <w:rPr>
                <w:b/>
                <w:spacing w:val="-2"/>
              </w:rPr>
              <w:t xml:space="preserve"> and Introduction</w:t>
            </w:r>
          </w:p>
          <w:p w14:paraId="46EEF37D" w14:textId="77777777" w:rsidR="008B5101" w:rsidRDefault="008B5101">
            <w:pPr>
              <w:pStyle w:val="TableParagraph"/>
              <w:spacing w:before="10"/>
              <w:ind w:left="0"/>
              <w:rPr>
                <w:b/>
                <w:sz w:val="21"/>
              </w:rPr>
            </w:pPr>
          </w:p>
          <w:p w14:paraId="46EEF37E" w14:textId="1B777616" w:rsidR="008B5101" w:rsidRDefault="00562436" w:rsidP="00100B5F">
            <w:pPr>
              <w:pStyle w:val="TableParagraph"/>
              <w:numPr>
                <w:ilvl w:val="0"/>
                <w:numId w:val="7"/>
              </w:numPr>
              <w:ind w:right="791"/>
            </w:pPr>
            <w:r>
              <w:t xml:space="preserve">The organizer introduced the meeting agenda and started the presentation. </w:t>
            </w:r>
          </w:p>
          <w:p w14:paraId="2E84DDF7" w14:textId="5F030949" w:rsidR="007F5E8C" w:rsidRDefault="007F5E8C" w:rsidP="00100B5F">
            <w:pPr>
              <w:pStyle w:val="TableParagraph"/>
              <w:numPr>
                <w:ilvl w:val="0"/>
                <w:numId w:val="7"/>
              </w:numPr>
              <w:ind w:right="791"/>
            </w:pPr>
            <w:r>
              <w:t xml:space="preserve">Participants introduced themselves in Zoom meeting chat. </w:t>
            </w:r>
          </w:p>
          <w:p w14:paraId="561A3F13" w14:textId="2468740E" w:rsidR="007369F2" w:rsidRPr="001E21D4" w:rsidRDefault="007369F2" w:rsidP="00100B5F">
            <w:pPr>
              <w:pStyle w:val="TableParagraph"/>
              <w:numPr>
                <w:ilvl w:val="0"/>
                <w:numId w:val="7"/>
              </w:numPr>
              <w:ind w:right="791"/>
            </w:pPr>
            <w:r>
              <w:t xml:space="preserve">The organizer explained the interpretation process to the participants. </w:t>
            </w:r>
          </w:p>
          <w:p w14:paraId="46EEF37F" w14:textId="714D9B14" w:rsidR="008B5101" w:rsidRDefault="008B5101" w:rsidP="00B6603C">
            <w:pPr>
              <w:pStyle w:val="TableParagraph"/>
              <w:ind w:right="791"/>
            </w:pPr>
          </w:p>
        </w:tc>
        <w:tc>
          <w:tcPr>
            <w:tcW w:w="1911" w:type="dxa"/>
          </w:tcPr>
          <w:p w14:paraId="46EEF380" w14:textId="52F05F75" w:rsidR="00C90BE6" w:rsidRPr="00C90BE6" w:rsidRDefault="00C90BE6">
            <w:pPr>
              <w:pStyle w:val="TableParagraph"/>
              <w:ind w:left="0"/>
              <w:rPr>
                <w:rFonts w:asciiTheme="minorHAnsi" w:hAnsiTheme="minorHAnsi" w:cstheme="minorHAnsi"/>
              </w:rPr>
            </w:pPr>
          </w:p>
        </w:tc>
      </w:tr>
      <w:tr w:rsidR="008B5101" w14:paraId="46EEF38A" w14:textId="77777777" w:rsidTr="00DF5B79">
        <w:trPr>
          <w:trHeight w:val="3275"/>
        </w:trPr>
        <w:tc>
          <w:tcPr>
            <w:tcW w:w="8548" w:type="dxa"/>
            <w:gridSpan w:val="2"/>
          </w:tcPr>
          <w:p w14:paraId="46EEF382" w14:textId="50FA4E4D" w:rsidR="008B5101" w:rsidRDefault="00D65368">
            <w:pPr>
              <w:pStyle w:val="TableParagraph"/>
              <w:numPr>
                <w:ilvl w:val="0"/>
                <w:numId w:val="5"/>
              </w:numPr>
              <w:tabs>
                <w:tab w:val="left" w:pos="334"/>
              </w:tabs>
              <w:spacing w:line="264" w:lineRule="exact"/>
              <w:ind w:left="334" w:hanging="219"/>
              <w:rPr>
                <w:b/>
              </w:rPr>
            </w:pPr>
            <w:r>
              <w:rPr>
                <w:b/>
              </w:rPr>
              <w:t xml:space="preserve">June </w:t>
            </w:r>
            <w:r w:rsidR="002067BC">
              <w:rPr>
                <w:b/>
              </w:rPr>
              <w:t xml:space="preserve">Meeting </w:t>
            </w:r>
            <w:r w:rsidR="002067BC">
              <w:rPr>
                <w:b/>
                <w:spacing w:val="-2"/>
              </w:rPr>
              <w:t>Minutes</w:t>
            </w:r>
            <w:r w:rsidR="00C754C0">
              <w:rPr>
                <w:b/>
                <w:spacing w:val="-2"/>
              </w:rPr>
              <w:t>, action items review</w:t>
            </w:r>
          </w:p>
          <w:p w14:paraId="46EEF383" w14:textId="77777777" w:rsidR="008B5101" w:rsidRDefault="008B5101">
            <w:pPr>
              <w:pStyle w:val="TableParagraph"/>
              <w:spacing w:before="2"/>
              <w:ind w:left="0"/>
              <w:rPr>
                <w:b/>
              </w:rPr>
            </w:pPr>
          </w:p>
          <w:p w14:paraId="1A660AA8" w14:textId="77777777" w:rsidR="00997BD8" w:rsidRDefault="00997BD8" w:rsidP="00EB0495">
            <w:pPr>
              <w:pStyle w:val="TableParagraph"/>
              <w:numPr>
                <w:ilvl w:val="1"/>
                <w:numId w:val="5"/>
              </w:numPr>
              <w:tabs>
                <w:tab w:val="left" w:pos="800"/>
              </w:tabs>
              <w:spacing w:line="254" w:lineRule="auto"/>
              <w:ind w:right="237"/>
            </w:pPr>
            <w:r>
              <w:t xml:space="preserve">AAP Team to review and improve online training with assistance of WG volunteers </w:t>
            </w:r>
            <w:r w:rsidRPr="00ED79F2">
              <w:rPr>
                <w:color w:val="FF0000"/>
              </w:rPr>
              <w:t>IN PROGRESS</w:t>
            </w:r>
          </w:p>
          <w:p w14:paraId="76F59254" w14:textId="77777777" w:rsidR="00997BD8" w:rsidRDefault="00997BD8" w:rsidP="00EB0495">
            <w:pPr>
              <w:pStyle w:val="TableParagraph"/>
              <w:numPr>
                <w:ilvl w:val="1"/>
                <w:numId w:val="5"/>
              </w:numPr>
              <w:tabs>
                <w:tab w:val="left" w:pos="800"/>
              </w:tabs>
              <w:spacing w:line="254" w:lineRule="auto"/>
              <w:ind w:right="237"/>
            </w:pPr>
            <w:r>
              <w:t xml:space="preserve">CERF AAP Project Recruitment </w:t>
            </w:r>
            <w:r w:rsidRPr="00ED79F2">
              <w:rPr>
                <w:color w:val="FF0000"/>
              </w:rPr>
              <w:t>IN PROGRESS</w:t>
            </w:r>
          </w:p>
          <w:p w14:paraId="4EDA0C7A" w14:textId="77777777" w:rsidR="006F56CF" w:rsidRPr="00ED79F2" w:rsidRDefault="006F56CF" w:rsidP="00EB0495">
            <w:pPr>
              <w:pStyle w:val="TableParagraph"/>
              <w:numPr>
                <w:ilvl w:val="1"/>
                <w:numId w:val="5"/>
              </w:numPr>
              <w:tabs>
                <w:tab w:val="left" w:pos="800"/>
              </w:tabs>
              <w:spacing w:line="254" w:lineRule="auto"/>
              <w:ind w:right="237"/>
              <w:rPr>
                <w:color w:val="00B050"/>
              </w:rPr>
            </w:pPr>
            <w:r>
              <w:t xml:space="preserve">Forming CVP TWG </w:t>
            </w:r>
            <w:r w:rsidRPr="00ED79F2">
              <w:rPr>
                <w:color w:val="00B050"/>
              </w:rPr>
              <w:t>COMPLETE</w:t>
            </w:r>
          </w:p>
          <w:p w14:paraId="4E309DDE" w14:textId="77777777" w:rsidR="006F56CF" w:rsidRDefault="006F56CF" w:rsidP="00EB0495">
            <w:pPr>
              <w:pStyle w:val="TableParagraph"/>
              <w:numPr>
                <w:ilvl w:val="1"/>
                <w:numId w:val="5"/>
              </w:numPr>
              <w:tabs>
                <w:tab w:val="left" w:pos="800"/>
              </w:tabs>
              <w:spacing w:line="254" w:lineRule="auto"/>
              <w:ind w:right="237"/>
            </w:pPr>
            <w:r>
              <w:t xml:space="preserve">Forming CAPS-C </w:t>
            </w:r>
            <w:r w:rsidRPr="00ED79F2">
              <w:rPr>
                <w:color w:val="FF0000"/>
              </w:rPr>
              <w:t>IN PROGRESS</w:t>
            </w:r>
          </w:p>
          <w:p w14:paraId="46EEF387" w14:textId="49D0BBA6" w:rsidR="008B5101" w:rsidRDefault="006F56CF" w:rsidP="004E0ED8">
            <w:pPr>
              <w:pStyle w:val="TableParagraph"/>
              <w:numPr>
                <w:ilvl w:val="1"/>
                <w:numId w:val="5"/>
              </w:numPr>
              <w:tabs>
                <w:tab w:val="left" w:pos="800"/>
              </w:tabs>
              <w:spacing w:line="254" w:lineRule="auto"/>
              <w:ind w:right="237"/>
            </w:pPr>
            <w:r>
              <w:t xml:space="preserve">CFM Referral Focal Poins Address Database </w:t>
            </w:r>
            <w:r w:rsidRPr="00ED79F2">
              <w:rPr>
                <w:color w:val="FF0000"/>
              </w:rPr>
              <w:t>IN PROGRESS</w:t>
            </w:r>
            <w:r w:rsidR="00363F09" w:rsidRPr="00ED79F2">
              <w:rPr>
                <w:color w:val="FF0000"/>
              </w:rPr>
              <w:t xml:space="preserve"> </w:t>
            </w:r>
          </w:p>
        </w:tc>
        <w:tc>
          <w:tcPr>
            <w:tcW w:w="1911" w:type="dxa"/>
          </w:tcPr>
          <w:p w14:paraId="46EEF389" w14:textId="7F88E3AB" w:rsidR="00FD1B23" w:rsidRDefault="00FD1B23" w:rsidP="00ED79F2">
            <w:pPr>
              <w:pStyle w:val="TableParagraph"/>
              <w:ind w:left="0"/>
            </w:pPr>
          </w:p>
        </w:tc>
      </w:tr>
      <w:tr w:rsidR="008B5101" w:rsidRPr="00761AE6" w14:paraId="46EEF39C" w14:textId="77777777" w:rsidTr="000B5279">
        <w:trPr>
          <w:trHeight w:val="1440"/>
        </w:trPr>
        <w:tc>
          <w:tcPr>
            <w:tcW w:w="8548" w:type="dxa"/>
            <w:gridSpan w:val="2"/>
          </w:tcPr>
          <w:p w14:paraId="46EEF38B" w14:textId="77777777" w:rsidR="008B5101" w:rsidRPr="00761AE6" w:rsidRDefault="002067BC">
            <w:pPr>
              <w:pStyle w:val="TableParagraph"/>
              <w:numPr>
                <w:ilvl w:val="0"/>
                <w:numId w:val="4"/>
              </w:numPr>
              <w:tabs>
                <w:tab w:val="left" w:pos="334"/>
              </w:tabs>
              <w:ind w:left="334" w:hanging="219"/>
              <w:rPr>
                <w:b/>
                <w:lang w:val="en-AU"/>
              </w:rPr>
            </w:pPr>
            <w:r w:rsidRPr="00761AE6">
              <w:rPr>
                <w:b/>
                <w:lang w:val="en-AU"/>
              </w:rPr>
              <w:t>Working Group Discussion</w:t>
            </w:r>
          </w:p>
          <w:p w14:paraId="46EEF38C" w14:textId="77777777" w:rsidR="008B5101" w:rsidRPr="00761AE6" w:rsidRDefault="008B5101">
            <w:pPr>
              <w:pStyle w:val="TableParagraph"/>
              <w:spacing w:before="10"/>
              <w:ind w:left="0"/>
              <w:rPr>
                <w:b/>
                <w:lang w:val="en-AU"/>
              </w:rPr>
            </w:pPr>
          </w:p>
          <w:p w14:paraId="38FA3F02" w14:textId="77777777" w:rsidR="00545491" w:rsidRPr="00D8704E" w:rsidRDefault="00AE46DC" w:rsidP="00AE46DC">
            <w:pPr>
              <w:pStyle w:val="TableParagraph"/>
              <w:tabs>
                <w:tab w:val="left" w:pos="835"/>
              </w:tabs>
              <w:spacing w:line="270" w:lineRule="atLeast"/>
              <w:ind w:right="285"/>
              <w:rPr>
                <w:b/>
                <w:lang w:val="en-AU"/>
              </w:rPr>
            </w:pPr>
            <w:r w:rsidRPr="00D8704E">
              <w:rPr>
                <w:b/>
                <w:lang w:val="en-AU"/>
              </w:rPr>
              <w:t>Working Group Members Status Update</w:t>
            </w:r>
          </w:p>
          <w:p w14:paraId="47082CC4" w14:textId="6ACE14AF" w:rsidR="00AE46DC" w:rsidRPr="00EB0AF0" w:rsidRDefault="009A0523" w:rsidP="00B96603">
            <w:pPr>
              <w:pStyle w:val="TableParagraph"/>
              <w:numPr>
                <w:ilvl w:val="0"/>
                <w:numId w:val="13"/>
              </w:numPr>
              <w:tabs>
                <w:tab w:val="left" w:pos="835"/>
              </w:tabs>
              <w:spacing w:line="270" w:lineRule="atLeast"/>
              <w:ind w:right="285"/>
              <w:rPr>
                <w:bCs/>
                <w:lang w:val="en-AU"/>
              </w:rPr>
            </w:pPr>
            <w:r w:rsidRPr="00EB0AF0">
              <w:rPr>
                <w:bCs/>
                <w:lang w:val="en-AU"/>
              </w:rPr>
              <w:t xml:space="preserve">The </w:t>
            </w:r>
            <w:r w:rsidR="00D8704E" w:rsidRPr="00EB0AF0">
              <w:rPr>
                <w:bCs/>
                <w:lang w:val="en-AU"/>
              </w:rPr>
              <w:t>total number of</w:t>
            </w:r>
            <w:r w:rsidRPr="00EB0AF0">
              <w:rPr>
                <w:bCs/>
                <w:lang w:val="en-AU"/>
              </w:rPr>
              <w:t xml:space="preserve"> participants reach to 3</w:t>
            </w:r>
            <w:r w:rsidR="00A06667" w:rsidRPr="00EB0AF0">
              <w:rPr>
                <w:bCs/>
                <w:lang w:val="en-AU"/>
              </w:rPr>
              <w:t>56</w:t>
            </w:r>
            <w:r w:rsidRPr="00EB0AF0">
              <w:rPr>
                <w:bCs/>
                <w:lang w:val="en-AU"/>
              </w:rPr>
              <w:t xml:space="preserve"> participants, adding 8 new members this month</w:t>
            </w:r>
            <w:r w:rsidR="00304E12" w:rsidRPr="00EB0AF0">
              <w:rPr>
                <w:bCs/>
                <w:lang w:val="en-AU"/>
              </w:rPr>
              <w:t xml:space="preserve">. </w:t>
            </w:r>
            <w:r w:rsidR="00B8210C" w:rsidRPr="00EB0AF0">
              <w:rPr>
                <w:bCs/>
                <w:lang w:val="en-AU"/>
              </w:rPr>
              <w:t xml:space="preserve">A scan QR code is provided so that non-AAP/CE WG member can register their membership </w:t>
            </w:r>
            <w:r w:rsidR="00713C1B" w:rsidRPr="00EB0AF0">
              <w:rPr>
                <w:bCs/>
                <w:lang w:val="en-AU"/>
              </w:rPr>
              <w:t xml:space="preserve">to AAP/CE WG. </w:t>
            </w:r>
          </w:p>
          <w:p w14:paraId="764FF2FC" w14:textId="77777777" w:rsidR="00D8704E" w:rsidRDefault="00D8704E" w:rsidP="00D8704E">
            <w:pPr>
              <w:pStyle w:val="TableParagraph"/>
              <w:tabs>
                <w:tab w:val="left" w:pos="835"/>
              </w:tabs>
              <w:spacing w:line="270" w:lineRule="atLeast"/>
              <w:ind w:left="835" w:right="285"/>
              <w:rPr>
                <w:bCs/>
                <w:lang w:val="en-AU"/>
              </w:rPr>
            </w:pPr>
          </w:p>
          <w:p w14:paraId="7B46AFBC" w14:textId="77777777" w:rsidR="00D8704E" w:rsidRDefault="00D8704E" w:rsidP="00D8704E">
            <w:pPr>
              <w:pStyle w:val="TableParagraph"/>
              <w:tabs>
                <w:tab w:val="left" w:pos="835"/>
              </w:tabs>
              <w:spacing w:line="270" w:lineRule="atLeast"/>
              <w:ind w:right="285"/>
              <w:rPr>
                <w:bCs/>
                <w:lang w:val="en-AU"/>
              </w:rPr>
            </w:pPr>
          </w:p>
          <w:p w14:paraId="0A6257B6" w14:textId="289B2257" w:rsidR="005C7885" w:rsidRPr="0011099E" w:rsidRDefault="00D8704E" w:rsidP="005C7885">
            <w:pPr>
              <w:pStyle w:val="TableParagraph"/>
              <w:tabs>
                <w:tab w:val="left" w:pos="835"/>
              </w:tabs>
              <w:spacing w:line="270" w:lineRule="atLeast"/>
              <w:ind w:right="285"/>
              <w:rPr>
                <w:b/>
                <w:lang w:val="en-AU"/>
              </w:rPr>
            </w:pPr>
            <w:r w:rsidRPr="0011099E">
              <w:rPr>
                <w:b/>
                <w:lang w:val="en-AU"/>
              </w:rPr>
              <w:t>C</w:t>
            </w:r>
            <w:r w:rsidR="00A418CD">
              <w:rPr>
                <w:b/>
                <w:lang w:val="en-AU"/>
              </w:rPr>
              <w:t xml:space="preserve">o-Chairs Selection </w:t>
            </w:r>
          </w:p>
          <w:p w14:paraId="4A4EFF4F" w14:textId="18927367" w:rsidR="00F17EE0" w:rsidRDefault="0028151D" w:rsidP="0028151D">
            <w:pPr>
              <w:pStyle w:val="TableParagraph"/>
              <w:numPr>
                <w:ilvl w:val="0"/>
                <w:numId w:val="13"/>
              </w:numPr>
              <w:tabs>
                <w:tab w:val="left" w:pos="835"/>
              </w:tabs>
              <w:spacing w:line="270" w:lineRule="atLeast"/>
              <w:ind w:right="285"/>
              <w:rPr>
                <w:bCs/>
              </w:rPr>
            </w:pPr>
            <w:r w:rsidRPr="0028151D">
              <w:rPr>
                <w:bCs/>
              </w:rPr>
              <w:t>The AAP/CE Working Group has been holding monthly meetings, with Plan International Myanmar serving as Co-Chair since the group's inception. A Terms of Reference (</w:t>
            </w:r>
            <w:proofErr w:type="spellStart"/>
            <w:r w:rsidRPr="0028151D">
              <w:rPr>
                <w:bCs/>
              </w:rPr>
              <w:t>ToR</w:t>
            </w:r>
            <w:proofErr w:type="spellEnd"/>
            <w:r w:rsidRPr="0028151D">
              <w:rPr>
                <w:bCs/>
              </w:rPr>
              <w:t>) for the Co-Chair role has been developed, and an Expression of Interest (EOI) was circulated among working group members to select three new Co-Chairs representing the UN, INGOs, and NNGOs/CSOs. The EOI was open from July 29 to August 14, 2024, and three submissions were received—one from Brave Heart Foundation, one from Plan International Myanmar, and one from IOM. OCHA facilitated the selection process and w</w:t>
            </w:r>
            <w:r>
              <w:rPr>
                <w:bCs/>
              </w:rPr>
              <w:t>ould like to</w:t>
            </w:r>
            <w:r w:rsidRPr="0028151D">
              <w:rPr>
                <w:bCs/>
              </w:rPr>
              <w:t xml:space="preserve"> inform </w:t>
            </w:r>
            <w:r w:rsidR="00E744E7">
              <w:rPr>
                <w:bCs/>
              </w:rPr>
              <w:t>the process</w:t>
            </w:r>
            <w:r w:rsidRPr="0028151D">
              <w:rPr>
                <w:bCs/>
              </w:rPr>
              <w:t>, seeking confirmation of the Co-Chairs' endorsement. A follow-up email will be sent within one week to finalize the endorsement.</w:t>
            </w:r>
          </w:p>
          <w:p w14:paraId="4DEC8933" w14:textId="77777777" w:rsidR="0048462D" w:rsidRDefault="0048462D" w:rsidP="0048462D">
            <w:pPr>
              <w:pStyle w:val="TableParagraph"/>
              <w:tabs>
                <w:tab w:val="left" w:pos="835"/>
              </w:tabs>
              <w:spacing w:line="270" w:lineRule="atLeast"/>
              <w:ind w:left="835" w:right="285"/>
              <w:rPr>
                <w:bCs/>
              </w:rPr>
            </w:pPr>
          </w:p>
          <w:p w14:paraId="259CF239" w14:textId="07FCF541" w:rsidR="0028151D" w:rsidRPr="0048462D" w:rsidRDefault="0048462D" w:rsidP="0048462D">
            <w:pPr>
              <w:pStyle w:val="TableParagraph"/>
              <w:tabs>
                <w:tab w:val="left" w:pos="835"/>
              </w:tabs>
              <w:spacing w:line="270" w:lineRule="atLeast"/>
              <w:ind w:right="285"/>
              <w:rPr>
                <w:b/>
              </w:rPr>
            </w:pPr>
            <w:r>
              <w:rPr>
                <w:b/>
              </w:rPr>
              <w:t>CEFR AAP Project Update (IOM)</w:t>
            </w:r>
          </w:p>
          <w:p w14:paraId="524879E1" w14:textId="77777777" w:rsidR="00393E52" w:rsidRDefault="007671E2" w:rsidP="006913CB">
            <w:pPr>
              <w:pStyle w:val="TableParagraph"/>
              <w:numPr>
                <w:ilvl w:val="0"/>
                <w:numId w:val="13"/>
              </w:numPr>
              <w:tabs>
                <w:tab w:val="left" w:pos="835"/>
              </w:tabs>
              <w:spacing w:line="270" w:lineRule="atLeast"/>
              <w:ind w:right="285"/>
              <w:rPr>
                <w:bCs/>
                <w:lang w:val="en-AU"/>
              </w:rPr>
            </w:pPr>
            <w:r>
              <w:rPr>
                <w:bCs/>
                <w:lang w:val="en-AU"/>
              </w:rPr>
              <w:t xml:space="preserve">Nicholas introduced and presented </w:t>
            </w:r>
            <w:r w:rsidR="00183827">
              <w:rPr>
                <w:bCs/>
                <w:lang w:val="en-AU"/>
              </w:rPr>
              <w:t>the CERF AAP Project Update from IOM side.</w:t>
            </w:r>
          </w:p>
          <w:p w14:paraId="2E7878B7" w14:textId="77777777" w:rsidR="0006618E" w:rsidRDefault="0006618E" w:rsidP="0006618E">
            <w:pPr>
              <w:pStyle w:val="TableParagraph"/>
              <w:tabs>
                <w:tab w:val="left" w:pos="835"/>
              </w:tabs>
              <w:spacing w:line="270" w:lineRule="atLeast"/>
              <w:ind w:left="835" w:right="285"/>
              <w:rPr>
                <w:bCs/>
                <w:lang w:val="en-AU"/>
              </w:rPr>
            </w:pPr>
          </w:p>
          <w:p w14:paraId="52635094" w14:textId="43EFF2FA" w:rsidR="00173D4D" w:rsidRPr="00393E52" w:rsidRDefault="00393E52" w:rsidP="00393E52">
            <w:pPr>
              <w:pStyle w:val="TableParagraph"/>
              <w:tabs>
                <w:tab w:val="left" w:pos="835"/>
              </w:tabs>
              <w:spacing w:line="270" w:lineRule="atLeast"/>
              <w:ind w:left="835" w:right="285"/>
              <w:rPr>
                <w:b/>
                <w:lang w:val="en-AU"/>
              </w:rPr>
            </w:pPr>
            <w:r w:rsidRPr="00393E52">
              <w:rPr>
                <w:b/>
                <w:lang w:val="en-AU"/>
              </w:rPr>
              <w:t>Selection Criteria for the CSO members of the CAPS-C</w:t>
            </w:r>
            <w:r w:rsidR="00183827" w:rsidRPr="00393E52">
              <w:rPr>
                <w:b/>
                <w:lang w:val="en-AU"/>
              </w:rPr>
              <w:t xml:space="preserve"> </w:t>
            </w:r>
          </w:p>
          <w:p w14:paraId="673B345D" w14:textId="3DD44A4E" w:rsidR="00183827" w:rsidRDefault="00183827" w:rsidP="0006618E">
            <w:pPr>
              <w:pStyle w:val="TableParagraph"/>
              <w:numPr>
                <w:ilvl w:val="0"/>
                <w:numId w:val="17"/>
              </w:numPr>
              <w:tabs>
                <w:tab w:val="left" w:pos="835"/>
              </w:tabs>
              <w:spacing w:line="270" w:lineRule="atLeast"/>
              <w:ind w:right="285"/>
              <w:rPr>
                <w:bCs/>
                <w:lang w:val="en-AU"/>
              </w:rPr>
            </w:pPr>
            <w:r>
              <w:rPr>
                <w:bCs/>
                <w:lang w:val="en-AU"/>
              </w:rPr>
              <w:t xml:space="preserve">The selection criteria of the CSO representation in the CAPS-C is set up in line with the terms of reference of the CAPS-C (objectives of the collective AAP project, the purpose of the CAPS-C). The followings are the minimum criteria </w:t>
            </w:r>
            <w:r>
              <w:rPr>
                <w:bCs/>
                <w:lang w:val="en-AU"/>
              </w:rPr>
              <w:lastRenderedPageBreak/>
              <w:t xml:space="preserve">of the CSO members but not limited to others. </w:t>
            </w:r>
          </w:p>
          <w:p w14:paraId="11122B52" w14:textId="6343746F" w:rsidR="00183827" w:rsidRDefault="00183827" w:rsidP="0006618E">
            <w:pPr>
              <w:pStyle w:val="TableParagraph"/>
              <w:numPr>
                <w:ilvl w:val="0"/>
                <w:numId w:val="17"/>
              </w:numPr>
              <w:tabs>
                <w:tab w:val="left" w:pos="835"/>
              </w:tabs>
              <w:spacing w:line="270" w:lineRule="atLeast"/>
              <w:ind w:right="285"/>
              <w:rPr>
                <w:bCs/>
                <w:lang w:val="en-AU"/>
              </w:rPr>
            </w:pPr>
            <w:r>
              <w:rPr>
                <w:bCs/>
                <w:lang w:val="en-AU"/>
              </w:rPr>
              <w:t xml:space="preserve">Should be a non-governmental organization or should not be a semi-governmental organization; the organization should not be affiliated to the stake or non-state authorities. </w:t>
            </w:r>
          </w:p>
          <w:p w14:paraId="21FE4C90" w14:textId="206971D9" w:rsidR="00183827" w:rsidRDefault="00183827" w:rsidP="0006618E">
            <w:pPr>
              <w:pStyle w:val="TableParagraph"/>
              <w:numPr>
                <w:ilvl w:val="0"/>
                <w:numId w:val="17"/>
              </w:numPr>
              <w:tabs>
                <w:tab w:val="left" w:pos="835"/>
              </w:tabs>
              <w:spacing w:line="270" w:lineRule="atLeast"/>
              <w:ind w:right="285"/>
              <w:rPr>
                <w:bCs/>
                <w:lang w:val="en-AU"/>
              </w:rPr>
            </w:pPr>
            <w:r>
              <w:rPr>
                <w:bCs/>
                <w:lang w:val="en-AU"/>
              </w:rPr>
              <w:t xml:space="preserve">Apply humanitarian </w:t>
            </w:r>
            <w:r w:rsidR="00684684">
              <w:rPr>
                <w:bCs/>
                <w:lang w:val="en-AU"/>
              </w:rPr>
              <w:t>principles</w:t>
            </w:r>
            <w:r>
              <w:rPr>
                <w:bCs/>
                <w:lang w:val="en-AU"/>
              </w:rPr>
              <w:t xml:space="preserve"> (</w:t>
            </w:r>
            <w:r w:rsidR="00684684">
              <w:rPr>
                <w:bCs/>
                <w:lang w:val="en-AU"/>
              </w:rPr>
              <w:t>humanity</w:t>
            </w:r>
            <w:r>
              <w:rPr>
                <w:bCs/>
                <w:lang w:val="en-AU"/>
              </w:rPr>
              <w:t xml:space="preserve">, </w:t>
            </w:r>
            <w:r w:rsidR="00684684">
              <w:rPr>
                <w:bCs/>
                <w:lang w:val="en-AU"/>
              </w:rPr>
              <w:t>impartiality</w:t>
            </w:r>
            <w:r>
              <w:rPr>
                <w:bCs/>
                <w:lang w:val="en-AU"/>
              </w:rPr>
              <w:t xml:space="preserve">, </w:t>
            </w:r>
            <w:r w:rsidR="00684684">
              <w:rPr>
                <w:bCs/>
                <w:lang w:val="en-AU"/>
              </w:rPr>
              <w:t>neutrality</w:t>
            </w:r>
            <w:r>
              <w:rPr>
                <w:bCs/>
                <w:lang w:val="en-AU"/>
              </w:rPr>
              <w:t>)</w:t>
            </w:r>
          </w:p>
          <w:p w14:paraId="71C40E9F" w14:textId="48BB70ED" w:rsidR="00183827" w:rsidRDefault="00183827" w:rsidP="0006618E">
            <w:pPr>
              <w:pStyle w:val="TableParagraph"/>
              <w:numPr>
                <w:ilvl w:val="0"/>
                <w:numId w:val="17"/>
              </w:numPr>
              <w:tabs>
                <w:tab w:val="left" w:pos="835"/>
              </w:tabs>
              <w:spacing w:line="270" w:lineRule="atLeast"/>
              <w:ind w:right="285"/>
              <w:rPr>
                <w:bCs/>
                <w:lang w:val="en-AU"/>
              </w:rPr>
            </w:pPr>
            <w:r>
              <w:rPr>
                <w:bCs/>
                <w:lang w:val="en-AU"/>
              </w:rPr>
              <w:t xml:space="preserve">Widely covering geographical areas/presence. </w:t>
            </w:r>
          </w:p>
          <w:p w14:paraId="3859EB9E" w14:textId="54B25868" w:rsidR="00183827" w:rsidRDefault="00183827" w:rsidP="0006618E">
            <w:pPr>
              <w:pStyle w:val="TableParagraph"/>
              <w:numPr>
                <w:ilvl w:val="0"/>
                <w:numId w:val="17"/>
              </w:numPr>
              <w:tabs>
                <w:tab w:val="left" w:pos="835"/>
              </w:tabs>
              <w:spacing w:line="270" w:lineRule="atLeast"/>
              <w:ind w:right="285"/>
              <w:rPr>
                <w:bCs/>
                <w:lang w:val="en-AU"/>
              </w:rPr>
            </w:pPr>
            <w:r>
              <w:rPr>
                <w:bCs/>
                <w:lang w:val="en-AU"/>
              </w:rPr>
              <w:t>Active programming</w:t>
            </w:r>
          </w:p>
          <w:p w14:paraId="021157FF" w14:textId="049487C1" w:rsidR="00183827" w:rsidRDefault="00183827" w:rsidP="0006618E">
            <w:pPr>
              <w:pStyle w:val="TableParagraph"/>
              <w:numPr>
                <w:ilvl w:val="0"/>
                <w:numId w:val="17"/>
              </w:numPr>
              <w:tabs>
                <w:tab w:val="left" w:pos="835"/>
              </w:tabs>
              <w:spacing w:line="270" w:lineRule="atLeast"/>
              <w:ind w:right="285"/>
              <w:rPr>
                <w:bCs/>
                <w:lang w:val="en-AU"/>
              </w:rPr>
            </w:pPr>
            <w:r>
              <w:rPr>
                <w:bCs/>
                <w:lang w:val="en-AU"/>
              </w:rPr>
              <w:t xml:space="preserve">Intervention of AAP, complaint and feedback mechanism and action taken. </w:t>
            </w:r>
          </w:p>
          <w:p w14:paraId="2110E9ED" w14:textId="044FEAAF" w:rsidR="00183827" w:rsidRDefault="00183827" w:rsidP="0006618E">
            <w:pPr>
              <w:pStyle w:val="TableParagraph"/>
              <w:numPr>
                <w:ilvl w:val="0"/>
                <w:numId w:val="17"/>
              </w:numPr>
              <w:tabs>
                <w:tab w:val="left" w:pos="835"/>
              </w:tabs>
              <w:spacing w:line="270" w:lineRule="atLeast"/>
              <w:ind w:right="285"/>
              <w:rPr>
                <w:bCs/>
                <w:lang w:val="en-AU"/>
              </w:rPr>
            </w:pPr>
            <w:r>
              <w:rPr>
                <w:bCs/>
                <w:lang w:val="en-AU"/>
              </w:rPr>
              <w:t>Apply leave no one behind-</w:t>
            </w:r>
            <w:r w:rsidR="00684684">
              <w:rPr>
                <w:bCs/>
                <w:lang w:val="en-AU"/>
              </w:rPr>
              <w:t>inclusion policy (disability inclusion, Persons with specific needs, gender quality. Etc.)</w:t>
            </w:r>
          </w:p>
          <w:p w14:paraId="0D2DEE7A" w14:textId="4B6AD3DA" w:rsidR="00684684" w:rsidRDefault="00684684" w:rsidP="0006618E">
            <w:pPr>
              <w:pStyle w:val="TableParagraph"/>
              <w:numPr>
                <w:ilvl w:val="0"/>
                <w:numId w:val="17"/>
              </w:numPr>
              <w:tabs>
                <w:tab w:val="left" w:pos="835"/>
              </w:tabs>
              <w:spacing w:line="270" w:lineRule="atLeast"/>
              <w:ind w:right="285"/>
              <w:rPr>
                <w:bCs/>
                <w:lang w:val="en-AU"/>
              </w:rPr>
            </w:pPr>
            <w:r>
              <w:rPr>
                <w:bCs/>
                <w:lang w:val="en-AU"/>
              </w:rPr>
              <w:t xml:space="preserve">Compliance of PSEA policy, safeguarding, Gender base violence prevention, mitigation and response. </w:t>
            </w:r>
          </w:p>
          <w:p w14:paraId="496B1AD0" w14:textId="12C29994" w:rsidR="00BF0D37" w:rsidRDefault="00BF0D37" w:rsidP="0006618E">
            <w:pPr>
              <w:pStyle w:val="TableParagraph"/>
              <w:numPr>
                <w:ilvl w:val="0"/>
                <w:numId w:val="17"/>
              </w:numPr>
              <w:tabs>
                <w:tab w:val="left" w:pos="835"/>
              </w:tabs>
              <w:spacing w:line="270" w:lineRule="atLeast"/>
              <w:ind w:right="285"/>
              <w:rPr>
                <w:bCs/>
                <w:lang w:val="en-AU"/>
              </w:rPr>
            </w:pPr>
            <w:r>
              <w:rPr>
                <w:bCs/>
                <w:lang w:val="en-AU"/>
              </w:rPr>
              <w:t xml:space="preserve">Should not be sub-grant receives to avoid the conflict of interest. </w:t>
            </w:r>
          </w:p>
          <w:p w14:paraId="33B2B9FF" w14:textId="0846D572" w:rsidR="00BF0D37" w:rsidRDefault="00BF0D37" w:rsidP="0006618E">
            <w:pPr>
              <w:pStyle w:val="TableParagraph"/>
              <w:numPr>
                <w:ilvl w:val="0"/>
                <w:numId w:val="17"/>
              </w:numPr>
              <w:tabs>
                <w:tab w:val="left" w:pos="835"/>
              </w:tabs>
              <w:spacing w:line="270" w:lineRule="atLeast"/>
              <w:ind w:right="285"/>
              <w:rPr>
                <w:bCs/>
                <w:lang w:val="en-AU"/>
              </w:rPr>
            </w:pPr>
            <w:r>
              <w:rPr>
                <w:bCs/>
                <w:lang w:val="en-AU"/>
              </w:rPr>
              <w:t>Should not take multiple roles in the CAPS-C (for instance, a particular organization should not present at both national and regional)</w:t>
            </w:r>
          </w:p>
          <w:p w14:paraId="146F99F2" w14:textId="577C0F0F" w:rsidR="00BF0D37" w:rsidRDefault="00BF0D37" w:rsidP="0006618E">
            <w:pPr>
              <w:pStyle w:val="TableParagraph"/>
              <w:numPr>
                <w:ilvl w:val="0"/>
                <w:numId w:val="17"/>
              </w:numPr>
              <w:tabs>
                <w:tab w:val="left" w:pos="835"/>
              </w:tabs>
              <w:spacing w:line="270" w:lineRule="atLeast"/>
              <w:ind w:right="285"/>
              <w:rPr>
                <w:bCs/>
                <w:lang w:val="en-AU"/>
              </w:rPr>
            </w:pPr>
            <w:r>
              <w:rPr>
                <w:bCs/>
                <w:lang w:val="en-AU"/>
              </w:rPr>
              <w:t>Working directly with the community on the grou</w:t>
            </w:r>
            <w:r w:rsidR="00E731E8">
              <w:rPr>
                <w:bCs/>
                <w:lang w:val="en-AU"/>
              </w:rPr>
              <w:t>nd; intervention community-entered engagement, community-based protection/intervention</w:t>
            </w:r>
          </w:p>
          <w:p w14:paraId="28234945" w14:textId="09CD84CD" w:rsidR="00E731E8" w:rsidRDefault="00E731E8" w:rsidP="0006618E">
            <w:pPr>
              <w:pStyle w:val="TableParagraph"/>
              <w:numPr>
                <w:ilvl w:val="0"/>
                <w:numId w:val="17"/>
              </w:numPr>
              <w:tabs>
                <w:tab w:val="left" w:pos="835"/>
              </w:tabs>
              <w:spacing w:line="270" w:lineRule="atLeast"/>
              <w:ind w:right="285"/>
              <w:rPr>
                <w:bCs/>
                <w:lang w:val="en-AU"/>
              </w:rPr>
            </w:pPr>
            <w:r>
              <w:rPr>
                <w:bCs/>
                <w:lang w:val="en-AU"/>
              </w:rPr>
              <w:t>Strong coordination and liaising exp</w:t>
            </w:r>
            <w:r w:rsidR="00DA1ECB">
              <w:rPr>
                <w:bCs/>
                <w:lang w:val="en-AU"/>
              </w:rPr>
              <w:t>erience</w:t>
            </w:r>
            <w:r>
              <w:rPr>
                <w:bCs/>
                <w:lang w:val="en-AU"/>
              </w:rPr>
              <w:t xml:space="preserve"> with eh UNs, I</w:t>
            </w:r>
            <w:r w:rsidR="00364EA0">
              <w:rPr>
                <w:bCs/>
                <w:lang w:val="en-AU"/>
              </w:rPr>
              <w:t>NG</w:t>
            </w:r>
            <w:r>
              <w:rPr>
                <w:bCs/>
                <w:lang w:val="en-AU"/>
              </w:rPr>
              <w:t>Os, Local CSO/and the community</w:t>
            </w:r>
            <w:r w:rsidR="00DA1ECB">
              <w:rPr>
                <w:bCs/>
                <w:lang w:val="en-AU"/>
              </w:rPr>
              <w:t xml:space="preserve">. </w:t>
            </w:r>
          </w:p>
          <w:p w14:paraId="022BDC6A" w14:textId="0402FECF" w:rsidR="004A1855" w:rsidRDefault="004A1855" w:rsidP="0006618E">
            <w:pPr>
              <w:pStyle w:val="TableParagraph"/>
              <w:numPr>
                <w:ilvl w:val="0"/>
                <w:numId w:val="17"/>
              </w:numPr>
              <w:tabs>
                <w:tab w:val="left" w:pos="835"/>
              </w:tabs>
              <w:spacing w:line="270" w:lineRule="atLeast"/>
              <w:ind w:right="285"/>
              <w:rPr>
                <w:bCs/>
                <w:lang w:val="en-AU"/>
              </w:rPr>
            </w:pPr>
            <w:r>
              <w:rPr>
                <w:bCs/>
                <w:lang w:val="en-AU"/>
              </w:rPr>
              <w:t>Strong networking with the frontline humanitarian</w:t>
            </w:r>
            <w:r w:rsidR="00283E50">
              <w:rPr>
                <w:bCs/>
                <w:lang w:val="en-AU"/>
              </w:rPr>
              <w:t>s</w:t>
            </w:r>
            <w:r>
              <w:rPr>
                <w:bCs/>
                <w:lang w:val="en-AU"/>
              </w:rPr>
              <w:t xml:space="preserve"> (community leaders, volunteers, incentive workers, women, men, girls, boys and children representation)</w:t>
            </w:r>
          </w:p>
          <w:p w14:paraId="55B0BF16" w14:textId="459EE13A" w:rsidR="00283E50" w:rsidRPr="0006618E" w:rsidRDefault="00283E50" w:rsidP="00283E50">
            <w:pPr>
              <w:pStyle w:val="TableParagraph"/>
              <w:tabs>
                <w:tab w:val="left" w:pos="835"/>
              </w:tabs>
              <w:spacing w:line="270" w:lineRule="atLeast"/>
              <w:ind w:left="475" w:right="285"/>
              <w:rPr>
                <w:b/>
                <w:lang w:val="en-AU"/>
              </w:rPr>
            </w:pPr>
            <w:r w:rsidRPr="0006618E">
              <w:rPr>
                <w:b/>
                <w:lang w:val="en-AU"/>
              </w:rPr>
              <w:t xml:space="preserve">Organizations submitted the application for the CSO members </w:t>
            </w:r>
          </w:p>
          <w:p w14:paraId="7A2C5DDF" w14:textId="73C13E2B" w:rsidR="00283E50" w:rsidRPr="00AD3037" w:rsidRDefault="0006618E" w:rsidP="00283E50">
            <w:pPr>
              <w:pStyle w:val="TableParagraph"/>
              <w:numPr>
                <w:ilvl w:val="0"/>
                <w:numId w:val="17"/>
              </w:numPr>
              <w:tabs>
                <w:tab w:val="left" w:pos="835"/>
              </w:tabs>
              <w:spacing w:line="270" w:lineRule="atLeast"/>
              <w:ind w:right="285"/>
              <w:rPr>
                <w:b/>
                <w:lang w:val="en-AU"/>
              </w:rPr>
            </w:pPr>
            <w:r>
              <w:rPr>
                <w:bCs/>
                <w:lang w:val="en-AU"/>
              </w:rPr>
              <w:t>North West: Four civil society organizations (</w:t>
            </w:r>
            <w:proofErr w:type="spellStart"/>
            <w:r>
              <w:rPr>
                <w:bCs/>
                <w:lang w:val="en-AU"/>
              </w:rPr>
              <w:t>Seinpan</w:t>
            </w:r>
            <w:proofErr w:type="spellEnd"/>
            <w:r>
              <w:rPr>
                <w:bCs/>
                <w:lang w:val="en-AU"/>
              </w:rPr>
              <w:t xml:space="preserve"> Community Development Organization, Light for </w:t>
            </w:r>
            <w:r w:rsidR="0038327B">
              <w:rPr>
                <w:bCs/>
                <w:lang w:val="en-AU"/>
              </w:rPr>
              <w:t>Life</w:t>
            </w:r>
            <w:r w:rsidR="00D575CB">
              <w:rPr>
                <w:bCs/>
                <w:lang w:val="en-AU"/>
              </w:rPr>
              <w:t xml:space="preserve">, CBHP and SVP) provided their profiles. SPCE and Light for Life highlighted their intervention, targeted community, targeted areas and their engagement with the stakeholders accordingly </w:t>
            </w:r>
            <w:r w:rsidR="00AD3037">
              <w:rPr>
                <w:bCs/>
                <w:lang w:val="en-AU"/>
              </w:rPr>
              <w:t xml:space="preserve">while the other two CBHP and SVP provided none or very limited information about their organization. </w:t>
            </w:r>
          </w:p>
          <w:p w14:paraId="1F40BC57" w14:textId="6A3A2F9E" w:rsidR="00AD3037" w:rsidRPr="00AD3037" w:rsidRDefault="00AD3037" w:rsidP="00283E50">
            <w:pPr>
              <w:pStyle w:val="TableParagraph"/>
              <w:numPr>
                <w:ilvl w:val="0"/>
                <w:numId w:val="17"/>
              </w:numPr>
              <w:tabs>
                <w:tab w:val="left" w:pos="835"/>
              </w:tabs>
              <w:spacing w:line="270" w:lineRule="atLeast"/>
              <w:ind w:right="285"/>
              <w:rPr>
                <w:b/>
                <w:lang w:val="en-AU"/>
              </w:rPr>
            </w:pPr>
            <w:r>
              <w:rPr>
                <w:bCs/>
                <w:lang w:val="en-AU"/>
              </w:rPr>
              <w:t xml:space="preserve">South East: For the member from the southeast, only one CSO (Moe </w:t>
            </w:r>
            <w:proofErr w:type="spellStart"/>
            <w:r>
              <w:rPr>
                <w:bCs/>
                <w:lang w:val="en-AU"/>
              </w:rPr>
              <w:t>Thauk</w:t>
            </w:r>
            <w:proofErr w:type="spellEnd"/>
            <w:r>
              <w:rPr>
                <w:bCs/>
                <w:lang w:val="en-AU"/>
              </w:rPr>
              <w:t xml:space="preserve"> Nget) submitted the application. </w:t>
            </w:r>
          </w:p>
          <w:p w14:paraId="52311789" w14:textId="541F8F0B" w:rsidR="00AD3037" w:rsidRPr="009A3987" w:rsidRDefault="00AD3037" w:rsidP="00283E50">
            <w:pPr>
              <w:pStyle w:val="TableParagraph"/>
              <w:numPr>
                <w:ilvl w:val="0"/>
                <w:numId w:val="17"/>
              </w:numPr>
              <w:tabs>
                <w:tab w:val="left" w:pos="835"/>
              </w:tabs>
              <w:spacing w:line="270" w:lineRule="atLeast"/>
              <w:ind w:right="285"/>
              <w:rPr>
                <w:b/>
                <w:lang w:val="en-AU"/>
              </w:rPr>
            </w:pPr>
            <w:r>
              <w:rPr>
                <w:bCs/>
                <w:lang w:val="en-AU"/>
              </w:rPr>
              <w:t xml:space="preserve">National Level: </w:t>
            </w:r>
            <w:r w:rsidR="009A3987">
              <w:rPr>
                <w:bCs/>
                <w:lang w:val="en-AU"/>
              </w:rPr>
              <w:t xml:space="preserve">Braveheart Foundation </w:t>
            </w:r>
          </w:p>
          <w:p w14:paraId="10413CED" w14:textId="77777777" w:rsidR="00486B63" w:rsidRDefault="00486B63" w:rsidP="009A3987">
            <w:pPr>
              <w:pStyle w:val="TableParagraph"/>
              <w:tabs>
                <w:tab w:val="left" w:pos="835"/>
              </w:tabs>
              <w:spacing w:line="270" w:lineRule="atLeast"/>
              <w:ind w:left="835" w:right="285"/>
              <w:rPr>
                <w:b/>
                <w:lang w:val="en-AU"/>
              </w:rPr>
            </w:pPr>
          </w:p>
          <w:p w14:paraId="7206634F" w14:textId="14B21E4D" w:rsidR="009A3987" w:rsidRPr="009A3987" w:rsidRDefault="00486B63" w:rsidP="00E52FAB">
            <w:pPr>
              <w:pStyle w:val="TableParagraph"/>
              <w:tabs>
                <w:tab w:val="left" w:pos="835"/>
              </w:tabs>
              <w:spacing w:line="270" w:lineRule="atLeast"/>
              <w:ind w:left="475" w:right="285"/>
              <w:rPr>
                <w:b/>
                <w:lang w:val="en-AU"/>
              </w:rPr>
            </w:pPr>
            <w:r w:rsidRPr="00486B63">
              <w:rPr>
                <w:b/>
                <w:lang w:val="en-AU"/>
              </w:rPr>
              <w:t>Selected CSO members for the CAPS-C</w:t>
            </w:r>
          </w:p>
          <w:p w14:paraId="212C6757" w14:textId="11C4F2B8" w:rsidR="009A3987" w:rsidRDefault="00BD723F" w:rsidP="00486B63">
            <w:pPr>
              <w:pStyle w:val="TableParagraph"/>
              <w:numPr>
                <w:ilvl w:val="0"/>
                <w:numId w:val="17"/>
              </w:numPr>
              <w:tabs>
                <w:tab w:val="left" w:pos="835"/>
              </w:tabs>
              <w:spacing w:line="270" w:lineRule="atLeast"/>
              <w:ind w:right="285"/>
              <w:rPr>
                <w:bCs/>
                <w:lang w:val="en-AU"/>
              </w:rPr>
            </w:pPr>
            <w:r>
              <w:rPr>
                <w:b/>
                <w:lang w:val="en-AU"/>
              </w:rPr>
              <w:t xml:space="preserve">Representation of Northwest of Myanmar: </w:t>
            </w:r>
            <w:proofErr w:type="spellStart"/>
            <w:r>
              <w:rPr>
                <w:bCs/>
                <w:lang w:val="en-AU"/>
              </w:rPr>
              <w:t>Seinpan</w:t>
            </w:r>
            <w:proofErr w:type="spellEnd"/>
            <w:r>
              <w:rPr>
                <w:bCs/>
                <w:lang w:val="en-AU"/>
              </w:rPr>
              <w:t xml:space="preserve"> Community Development Organization was selected to represent the NW. </w:t>
            </w:r>
          </w:p>
          <w:p w14:paraId="37F6F862" w14:textId="24519AA8" w:rsidR="00692D65" w:rsidRDefault="00692D65" w:rsidP="00486B63">
            <w:pPr>
              <w:pStyle w:val="TableParagraph"/>
              <w:numPr>
                <w:ilvl w:val="0"/>
                <w:numId w:val="17"/>
              </w:numPr>
              <w:tabs>
                <w:tab w:val="left" w:pos="835"/>
              </w:tabs>
              <w:spacing w:line="270" w:lineRule="atLeast"/>
              <w:ind w:right="285"/>
              <w:rPr>
                <w:bCs/>
                <w:lang w:val="en-AU"/>
              </w:rPr>
            </w:pPr>
            <w:r>
              <w:rPr>
                <w:bCs/>
                <w:lang w:val="en-AU"/>
              </w:rPr>
              <w:t xml:space="preserve">Covering </w:t>
            </w:r>
            <w:proofErr w:type="spellStart"/>
            <w:r>
              <w:rPr>
                <w:bCs/>
                <w:lang w:val="en-AU"/>
              </w:rPr>
              <w:t>Falam</w:t>
            </w:r>
            <w:proofErr w:type="spellEnd"/>
            <w:r>
              <w:rPr>
                <w:bCs/>
                <w:lang w:val="en-AU"/>
              </w:rPr>
              <w:t xml:space="preserve">, Hakha and </w:t>
            </w:r>
            <w:proofErr w:type="spellStart"/>
            <w:r>
              <w:rPr>
                <w:bCs/>
                <w:lang w:val="en-AU"/>
              </w:rPr>
              <w:t>Thantlang</w:t>
            </w:r>
            <w:proofErr w:type="spellEnd"/>
            <w:r>
              <w:rPr>
                <w:bCs/>
                <w:lang w:val="en-AU"/>
              </w:rPr>
              <w:t xml:space="preserve"> town</w:t>
            </w:r>
            <w:r w:rsidR="000D7FD8">
              <w:rPr>
                <w:bCs/>
                <w:lang w:val="en-AU"/>
              </w:rPr>
              <w:t xml:space="preserve">ships, Chin state and </w:t>
            </w:r>
            <w:proofErr w:type="spellStart"/>
            <w:r w:rsidR="000D7FD8">
              <w:rPr>
                <w:bCs/>
                <w:lang w:val="en-AU"/>
              </w:rPr>
              <w:t>Gangaw</w:t>
            </w:r>
            <w:proofErr w:type="spellEnd"/>
            <w:r w:rsidR="000D7FD8">
              <w:rPr>
                <w:bCs/>
                <w:lang w:val="en-AU"/>
              </w:rPr>
              <w:t xml:space="preserve"> Township in Magway region. </w:t>
            </w:r>
          </w:p>
          <w:p w14:paraId="110293E0" w14:textId="146AB181" w:rsidR="001F2B61" w:rsidRDefault="001F2B61" w:rsidP="00486B63">
            <w:pPr>
              <w:pStyle w:val="TableParagraph"/>
              <w:numPr>
                <w:ilvl w:val="0"/>
                <w:numId w:val="17"/>
              </w:numPr>
              <w:tabs>
                <w:tab w:val="left" w:pos="835"/>
              </w:tabs>
              <w:spacing w:line="270" w:lineRule="atLeast"/>
              <w:ind w:right="285"/>
              <w:rPr>
                <w:bCs/>
                <w:lang w:val="en-AU"/>
              </w:rPr>
            </w:pPr>
            <w:r>
              <w:rPr>
                <w:bCs/>
                <w:lang w:val="en-AU"/>
              </w:rPr>
              <w:t xml:space="preserve">Reach to the affected communities in different ways and come along with the community voice and the AAP working group ad can provide more inputs for the development of the collective AAP strategy as it covers many hart-to-reach areas in chin State and </w:t>
            </w:r>
            <w:proofErr w:type="spellStart"/>
            <w:r>
              <w:rPr>
                <w:bCs/>
                <w:lang w:val="en-AU"/>
              </w:rPr>
              <w:t>Magwe</w:t>
            </w:r>
            <w:proofErr w:type="spellEnd"/>
            <w:r>
              <w:rPr>
                <w:bCs/>
                <w:lang w:val="en-AU"/>
              </w:rPr>
              <w:t xml:space="preserve"> Region</w:t>
            </w:r>
            <w:r w:rsidR="00D263CF">
              <w:rPr>
                <w:bCs/>
                <w:lang w:val="en-AU"/>
              </w:rPr>
              <w:t xml:space="preserve">. </w:t>
            </w:r>
          </w:p>
          <w:p w14:paraId="15417B0B" w14:textId="154C2839" w:rsidR="00D263CF" w:rsidRDefault="00D263CF" w:rsidP="00486B63">
            <w:pPr>
              <w:pStyle w:val="TableParagraph"/>
              <w:numPr>
                <w:ilvl w:val="0"/>
                <w:numId w:val="17"/>
              </w:numPr>
              <w:tabs>
                <w:tab w:val="left" w:pos="835"/>
              </w:tabs>
              <w:spacing w:line="270" w:lineRule="atLeast"/>
              <w:ind w:right="285"/>
              <w:rPr>
                <w:bCs/>
                <w:lang w:val="en-AU"/>
              </w:rPr>
            </w:pPr>
            <w:r>
              <w:rPr>
                <w:bCs/>
                <w:lang w:val="en-AU"/>
              </w:rPr>
              <w:t>Have very strong coordination and collaboration with the affected communities, the frontline h</w:t>
            </w:r>
            <w:r w:rsidR="00523D99">
              <w:rPr>
                <w:bCs/>
                <w:lang w:val="en-AU"/>
              </w:rPr>
              <w:t>u</w:t>
            </w:r>
            <w:r>
              <w:rPr>
                <w:bCs/>
                <w:lang w:val="en-AU"/>
              </w:rPr>
              <w:t xml:space="preserve">manitarians, local partners, INGOs and </w:t>
            </w:r>
            <w:proofErr w:type="spellStart"/>
            <w:r>
              <w:rPr>
                <w:bCs/>
                <w:lang w:val="en-AU"/>
              </w:rPr>
              <w:t>UNs.</w:t>
            </w:r>
            <w:proofErr w:type="spellEnd"/>
            <w:r>
              <w:rPr>
                <w:bCs/>
                <w:lang w:val="en-AU"/>
              </w:rPr>
              <w:t xml:space="preserve"> SP</w:t>
            </w:r>
            <w:r w:rsidR="00523D99">
              <w:rPr>
                <w:bCs/>
                <w:lang w:val="en-AU"/>
              </w:rPr>
              <w:t>CD</w:t>
            </w:r>
            <w:r>
              <w:rPr>
                <w:bCs/>
                <w:lang w:val="en-AU"/>
              </w:rPr>
              <w:t xml:space="preserve"> is also a member CHAN network which is organized with Chin Humanitarian Actors located in Chin. </w:t>
            </w:r>
          </w:p>
          <w:p w14:paraId="5858BD7D" w14:textId="5E58F216" w:rsidR="00523D99" w:rsidRPr="00486B63" w:rsidRDefault="00523D99" w:rsidP="00486B63">
            <w:pPr>
              <w:pStyle w:val="TableParagraph"/>
              <w:numPr>
                <w:ilvl w:val="0"/>
                <w:numId w:val="17"/>
              </w:numPr>
              <w:tabs>
                <w:tab w:val="left" w:pos="835"/>
              </w:tabs>
              <w:spacing w:line="270" w:lineRule="atLeast"/>
              <w:ind w:right="285"/>
              <w:rPr>
                <w:bCs/>
                <w:lang w:val="en-AU"/>
              </w:rPr>
            </w:pPr>
            <w:r>
              <w:rPr>
                <w:bCs/>
                <w:lang w:val="en-AU"/>
              </w:rPr>
              <w:t xml:space="preserve">Actively participating in the cluster’s coordination meeting such as NW-Food Security, NW-Education, NW-Protection and WASH. Moreover, the strong community engagement through the community-based interventions which is a must for the criteria is logically heighted in their profiles. </w:t>
            </w:r>
          </w:p>
          <w:p w14:paraId="1CE85092" w14:textId="77777777" w:rsidR="00DC6C5B" w:rsidRDefault="00DC6C5B" w:rsidP="00DC6C5B">
            <w:pPr>
              <w:pStyle w:val="TableParagraph"/>
              <w:tabs>
                <w:tab w:val="left" w:pos="835"/>
              </w:tabs>
              <w:spacing w:line="270" w:lineRule="atLeast"/>
              <w:ind w:left="0" w:right="285"/>
              <w:rPr>
                <w:b/>
                <w:lang w:val="en-AU"/>
              </w:rPr>
            </w:pPr>
          </w:p>
          <w:p w14:paraId="5429C569" w14:textId="77777777" w:rsidR="00E52FAB" w:rsidRDefault="00E52FAB" w:rsidP="00E52FAB">
            <w:pPr>
              <w:pStyle w:val="TableParagraph"/>
              <w:tabs>
                <w:tab w:val="left" w:pos="835"/>
              </w:tabs>
              <w:spacing w:line="270" w:lineRule="atLeast"/>
              <w:ind w:left="475" w:right="285"/>
              <w:rPr>
                <w:b/>
                <w:lang w:val="en-AU"/>
              </w:rPr>
            </w:pPr>
          </w:p>
          <w:p w14:paraId="40018FAA" w14:textId="7E1A5B34" w:rsidR="00684684" w:rsidRDefault="00DC6C5B" w:rsidP="00E52FAB">
            <w:pPr>
              <w:pStyle w:val="TableParagraph"/>
              <w:tabs>
                <w:tab w:val="left" w:pos="835"/>
              </w:tabs>
              <w:spacing w:line="270" w:lineRule="atLeast"/>
              <w:ind w:left="475" w:right="285"/>
              <w:rPr>
                <w:b/>
                <w:lang w:val="en-AU"/>
              </w:rPr>
            </w:pPr>
            <w:r>
              <w:rPr>
                <w:b/>
                <w:lang w:val="en-AU"/>
              </w:rPr>
              <w:lastRenderedPageBreak/>
              <w:t xml:space="preserve">The strategy and prioritization of SPCD are </w:t>
            </w:r>
          </w:p>
          <w:p w14:paraId="00585406" w14:textId="7E2C4A3E" w:rsidR="00DC6C5B" w:rsidRDefault="00CB54E5" w:rsidP="00CB54E5">
            <w:pPr>
              <w:pStyle w:val="TableParagraph"/>
              <w:numPr>
                <w:ilvl w:val="0"/>
                <w:numId w:val="17"/>
              </w:numPr>
              <w:tabs>
                <w:tab w:val="left" w:pos="835"/>
              </w:tabs>
              <w:spacing w:line="270" w:lineRule="atLeast"/>
              <w:ind w:right="285"/>
              <w:rPr>
                <w:bCs/>
                <w:lang w:val="en-AU"/>
              </w:rPr>
            </w:pPr>
            <w:r>
              <w:rPr>
                <w:bCs/>
                <w:lang w:val="en-AU"/>
              </w:rPr>
              <w:t>Food security, Education Health, protection</w:t>
            </w:r>
          </w:p>
          <w:p w14:paraId="3ABCAC48" w14:textId="32C11C0D" w:rsidR="00CB54E5" w:rsidRDefault="00CB54E5" w:rsidP="00CB54E5">
            <w:pPr>
              <w:pStyle w:val="TableParagraph"/>
              <w:numPr>
                <w:ilvl w:val="0"/>
                <w:numId w:val="17"/>
              </w:numPr>
              <w:tabs>
                <w:tab w:val="left" w:pos="835"/>
              </w:tabs>
              <w:spacing w:line="270" w:lineRule="atLeast"/>
              <w:ind w:right="285"/>
              <w:rPr>
                <w:bCs/>
                <w:lang w:val="en-AU"/>
              </w:rPr>
            </w:pPr>
            <w:r>
              <w:rPr>
                <w:bCs/>
                <w:lang w:val="en-AU"/>
              </w:rPr>
              <w:t>NFI and Shelter assistance the upper Magway region and southern Chin State</w:t>
            </w:r>
          </w:p>
          <w:p w14:paraId="6DD6C35B" w14:textId="1499979F" w:rsidR="00CB54E5" w:rsidRDefault="00CB54E5" w:rsidP="00CB54E5">
            <w:pPr>
              <w:pStyle w:val="TableParagraph"/>
              <w:numPr>
                <w:ilvl w:val="0"/>
                <w:numId w:val="17"/>
              </w:numPr>
              <w:tabs>
                <w:tab w:val="left" w:pos="835"/>
              </w:tabs>
              <w:spacing w:line="270" w:lineRule="atLeast"/>
              <w:ind w:right="285"/>
              <w:rPr>
                <w:bCs/>
                <w:lang w:val="en-AU"/>
              </w:rPr>
            </w:pPr>
            <w:r>
              <w:rPr>
                <w:bCs/>
                <w:lang w:val="en-AU"/>
              </w:rPr>
              <w:t xml:space="preserve">Aid is given priority the people who are difficult areas and hard to reach areas. </w:t>
            </w:r>
          </w:p>
          <w:p w14:paraId="1DB9ACDC" w14:textId="315E75A5" w:rsidR="00CB54E5" w:rsidRDefault="00CB54E5" w:rsidP="00CB54E5">
            <w:pPr>
              <w:pStyle w:val="TableParagraph"/>
              <w:numPr>
                <w:ilvl w:val="0"/>
                <w:numId w:val="17"/>
              </w:numPr>
              <w:tabs>
                <w:tab w:val="left" w:pos="835"/>
              </w:tabs>
              <w:spacing w:line="270" w:lineRule="atLeast"/>
              <w:ind w:right="285"/>
              <w:rPr>
                <w:bCs/>
                <w:lang w:val="en-AU"/>
              </w:rPr>
            </w:pPr>
            <w:r>
              <w:rPr>
                <w:bCs/>
                <w:lang w:val="en-AU"/>
              </w:rPr>
              <w:t xml:space="preserve">Work with local organizations, international organizations and private donors </w:t>
            </w:r>
          </w:p>
          <w:p w14:paraId="52E0F459" w14:textId="66FB0A0E" w:rsidR="00CB54E5" w:rsidRDefault="00CB54E5" w:rsidP="00CB54E5">
            <w:pPr>
              <w:pStyle w:val="TableParagraph"/>
              <w:numPr>
                <w:ilvl w:val="0"/>
                <w:numId w:val="17"/>
              </w:numPr>
              <w:tabs>
                <w:tab w:val="left" w:pos="835"/>
              </w:tabs>
              <w:spacing w:line="270" w:lineRule="atLeast"/>
              <w:ind w:right="285"/>
              <w:rPr>
                <w:bCs/>
                <w:lang w:val="en-AU"/>
              </w:rPr>
            </w:pPr>
            <w:r>
              <w:rPr>
                <w:bCs/>
                <w:lang w:val="en-AU"/>
              </w:rPr>
              <w:t>Providing GBV, PSEA training related to gender activities, providing AAP training including consider for the affected people before making decision</w:t>
            </w:r>
          </w:p>
          <w:p w14:paraId="512C2111" w14:textId="6EF983EE" w:rsidR="00CB54E5" w:rsidRDefault="00CB54E5" w:rsidP="00CB54E5">
            <w:pPr>
              <w:pStyle w:val="TableParagraph"/>
              <w:numPr>
                <w:ilvl w:val="0"/>
                <w:numId w:val="17"/>
              </w:numPr>
              <w:tabs>
                <w:tab w:val="left" w:pos="835"/>
              </w:tabs>
              <w:spacing w:line="270" w:lineRule="atLeast"/>
              <w:ind w:right="285"/>
              <w:rPr>
                <w:bCs/>
                <w:lang w:val="en-AU"/>
              </w:rPr>
            </w:pPr>
            <w:r>
              <w:rPr>
                <w:bCs/>
                <w:lang w:val="en-AU"/>
              </w:rPr>
              <w:t>Established emergency response/management commit</w:t>
            </w:r>
            <w:r w:rsidR="001564AA">
              <w:rPr>
                <w:bCs/>
                <w:lang w:val="en-AU"/>
              </w:rPr>
              <w:t>tees in villages/camps at community level to provide humanitarian assistance and share information (military, political, economic)</w:t>
            </w:r>
          </w:p>
          <w:p w14:paraId="481C7A9C" w14:textId="7F51FCB9" w:rsidR="001564AA" w:rsidRDefault="001564AA" w:rsidP="00CB54E5">
            <w:pPr>
              <w:pStyle w:val="TableParagraph"/>
              <w:numPr>
                <w:ilvl w:val="0"/>
                <w:numId w:val="17"/>
              </w:numPr>
              <w:tabs>
                <w:tab w:val="left" w:pos="835"/>
              </w:tabs>
              <w:spacing w:line="270" w:lineRule="atLeast"/>
              <w:ind w:right="285"/>
              <w:rPr>
                <w:bCs/>
                <w:lang w:val="en-AU"/>
              </w:rPr>
            </w:pPr>
            <w:r>
              <w:rPr>
                <w:bCs/>
                <w:lang w:val="en-AU"/>
              </w:rPr>
              <w:t xml:space="preserve">Established Inter-committee trust building and capacity building, to reduce risk of disaster and human rights/gender-based violation in Magway areas. </w:t>
            </w:r>
          </w:p>
          <w:p w14:paraId="08A8A95F" w14:textId="216BBB6F" w:rsidR="001564AA" w:rsidRDefault="001564AA" w:rsidP="00CB54E5">
            <w:pPr>
              <w:pStyle w:val="TableParagraph"/>
              <w:numPr>
                <w:ilvl w:val="0"/>
                <w:numId w:val="17"/>
              </w:numPr>
              <w:tabs>
                <w:tab w:val="left" w:pos="835"/>
              </w:tabs>
              <w:spacing w:line="270" w:lineRule="atLeast"/>
              <w:ind w:right="285"/>
              <w:rPr>
                <w:bCs/>
                <w:lang w:val="en-AU"/>
              </w:rPr>
            </w:pPr>
            <w:r>
              <w:rPr>
                <w:bCs/>
                <w:lang w:val="en-AU"/>
              </w:rPr>
              <w:t xml:space="preserve">Emphasizes the participation of women, children and the elderly. </w:t>
            </w:r>
          </w:p>
          <w:p w14:paraId="1BFC33CD" w14:textId="145D5C50" w:rsidR="001564AA" w:rsidRDefault="001564AA" w:rsidP="00CB54E5">
            <w:pPr>
              <w:pStyle w:val="TableParagraph"/>
              <w:numPr>
                <w:ilvl w:val="0"/>
                <w:numId w:val="17"/>
              </w:numPr>
              <w:tabs>
                <w:tab w:val="left" w:pos="835"/>
              </w:tabs>
              <w:spacing w:line="270" w:lineRule="atLeast"/>
              <w:ind w:right="285"/>
              <w:rPr>
                <w:bCs/>
                <w:lang w:val="en-AU"/>
              </w:rPr>
            </w:pPr>
            <w:r>
              <w:rPr>
                <w:bCs/>
                <w:lang w:val="en-AU"/>
              </w:rPr>
              <w:t xml:space="preserve">Priority beneficiaries include women-headed households, pregnant and lactating mothers, People with Disabilities (PWDs) and households with children, </w:t>
            </w:r>
            <w:r w:rsidR="00855017">
              <w:rPr>
                <w:bCs/>
                <w:lang w:val="en-AU"/>
              </w:rPr>
              <w:t xml:space="preserve">the elderly and chronically illness. In making decisions of the trainings, meeting and the activities related to the community include 40% of women’s participation and implement the activities. </w:t>
            </w:r>
          </w:p>
          <w:p w14:paraId="2F4F7F51" w14:textId="6CCC3163" w:rsidR="00855017" w:rsidRDefault="00855017" w:rsidP="00CB54E5">
            <w:pPr>
              <w:pStyle w:val="TableParagraph"/>
              <w:numPr>
                <w:ilvl w:val="0"/>
                <w:numId w:val="17"/>
              </w:numPr>
              <w:tabs>
                <w:tab w:val="left" w:pos="835"/>
              </w:tabs>
              <w:spacing w:line="270" w:lineRule="atLeast"/>
              <w:ind w:right="285"/>
              <w:rPr>
                <w:bCs/>
                <w:lang w:val="en-AU"/>
              </w:rPr>
            </w:pPr>
            <w:r>
              <w:rPr>
                <w:bCs/>
                <w:lang w:val="en-AU"/>
              </w:rPr>
              <w:t>Set up the complaint and feedback mechanism at the village, town</w:t>
            </w:r>
            <w:r w:rsidR="00B74630">
              <w:rPr>
                <w:bCs/>
                <w:lang w:val="en-AU"/>
              </w:rPr>
              <w:t>s</w:t>
            </w:r>
            <w:r>
              <w:rPr>
                <w:bCs/>
                <w:lang w:val="en-AU"/>
              </w:rPr>
              <w:t>hip level office by forming the complaint handling committee.</w:t>
            </w:r>
          </w:p>
          <w:p w14:paraId="5011EA33" w14:textId="5D01D61A" w:rsidR="00902855" w:rsidRPr="00E52FAB" w:rsidRDefault="00E52FAB" w:rsidP="00E52FAB">
            <w:pPr>
              <w:pStyle w:val="TableParagraph"/>
              <w:tabs>
                <w:tab w:val="left" w:pos="835"/>
              </w:tabs>
              <w:spacing w:line="270" w:lineRule="atLeast"/>
              <w:ind w:left="475" w:right="285"/>
              <w:rPr>
                <w:b/>
                <w:lang w:val="en-AU"/>
              </w:rPr>
            </w:pPr>
            <w:r w:rsidRPr="00E52FAB">
              <w:rPr>
                <w:b/>
                <w:lang w:val="en-AU"/>
              </w:rPr>
              <w:t xml:space="preserve">Representation of the south east of Myanmar: </w:t>
            </w:r>
            <w:r w:rsidRPr="00E52FAB">
              <w:rPr>
                <w:bCs/>
                <w:lang w:val="en-AU"/>
              </w:rPr>
              <w:t xml:space="preserve">Moe </w:t>
            </w:r>
            <w:proofErr w:type="spellStart"/>
            <w:r w:rsidRPr="00E52FAB">
              <w:rPr>
                <w:bCs/>
                <w:lang w:val="en-AU"/>
              </w:rPr>
              <w:t>Thauk</w:t>
            </w:r>
            <w:proofErr w:type="spellEnd"/>
            <w:r w:rsidRPr="00E52FAB">
              <w:rPr>
                <w:bCs/>
                <w:lang w:val="en-AU"/>
              </w:rPr>
              <w:t xml:space="preserve"> Nget is selected for the representation of southeast region. </w:t>
            </w:r>
          </w:p>
          <w:p w14:paraId="77946F96" w14:textId="7EBD154A" w:rsidR="00E52FAB" w:rsidRDefault="00E52FAB" w:rsidP="00E52FAB">
            <w:pPr>
              <w:pStyle w:val="TableParagraph"/>
              <w:numPr>
                <w:ilvl w:val="0"/>
                <w:numId w:val="17"/>
              </w:numPr>
              <w:tabs>
                <w:tab w:val="left" w:pos="835"/>
              </w:tabs>
              <w:spacing w:line="270" w:lineRule="atLeast"/>
              <w:ind w:right="285"/>
              <w:rPr>
                <w:bCs/>
                <w:lang w:val="en-AU"/>
              </w:rPr>
            </w:pPr>
            <w:r>
              <w:rPr>
                <w:bCs/>
                <w:lang w:val="en-AU"/>
              </w:rPr>
              <w:t xml:space="preserve"> </w:t>
            </w:r>
            <w:r w:rsidR="00DB067C">
              <w:rPr>
                <w:bCs/>
                <w:lang w:val="en-AU"/>
              </w:rPr>
              <w:t xml:space="preserve">Working for the affected community (hard-to-reach areas where the affected communities been displaced in the southeast region of Myanmar. </w:t>
            </w:r>
          </w:p>
          <w:p w14:paraId="4C8451EA" w14:textId="5A5B8E7E" w:rsidR="00DB067C" w:rsidRDefault="00DB067C" w:rsidP="00E52FAB">
            <w:pPr>
              <w:pStyle w:val="TableParagraph"/>
              <w:numPr>
                <w:ilvl w:val="0"/>
                <w:numId w:val="17"/>
              </w:numPr>
              <w:tabs>
                <w:tab w:val="left" w:pos="835"/>
              </w:tabs>
              <w:spacing w:line="270" w:lineRule="atLeast"/>
              <w:ind w:right="285"/>
              <w:rPr>
                <w:bCs/>
                <w:lang w:val="en-AU"/>
              </w:rPr>
            </w:pPr>
            <w:r>
              <w:rPr>
                <w:bCs/>
                <w:lang w:val="en-AU"/>
              </w:rPr>
              <w:t xml:space="preserve">Strong local capacity and contextual knowledge. </w:t>
            </w:r>
          </w:p>
          <w:p w14:paraId="2B5035BB" w14:textId="49831037" w:rsidR="00DB067C" w:rsidRDefault="00DB067C" w:rsidP="00E52FAB">
            <w:pPr>
              <w:pStyle w:val="TableParagraph"/>
              <w:numPr>
                <w:ilvl w:val="0"/>
                <w:numId w:val="17"/>
              </w:numPr>
              <w:tabs>
                <w:tab w:val="left" w:pos="835"/>
              </w:tabs>
              <w:spacing w:line="270" w:lineRule="atLeast"/>
              <w:ind w:right="285"/>
              <w:rPr>
                <w:bCs/>
                <w:lang w:val="en-AU"/>
              </w:rPr>
            </w:pPr>
            <w:r>
              <w:rPr>
                <w:bCs/>
                <w:lang w:val="en-AU"/>
              </w:rPr>
              <w:t>Represent local community to strengthen community participation for the information sharing and data collection.</w:t>
            </w:r>
          </w:p>
          <w:p w14:paraId="2CB3AB4B" w14:textId="1013251A" w:rsidR="00DB067C" w:rsidRDefault="00DB067C" w:rsidP="00E52FAB">
            <w:pPr>
              <w:pStyle w:val="TableParagraph"/>
              <w:numPr>
                <w:ilvl w:val="0"/>
                <w:numId w:val="17"/>
              </w:numPr>
              <w:tabs>
                <w:tab w:val="left" w:pos="835"/>
              </w:tabs>
              <w:spacing w:line="270" w:lineRule="atLeast"/>
              <w:ind w:right="285"/>
              <w:rPr>
                <w:bCs/>
                <w:lang w:val="en-AU"/>
              </w:rPr>
            </w:pPr>
            <w:r>
              <w:rPr>
                <w:bCs/>
                <w:lang w:val="en-AU"/>
              </w:rPr>
              <w:t xml:space="preserve">Play the key role for the implementation of accountability to affected people as it works on the ground prioritizing the needs of the affected community. </w:t>
            </w:r>
          </w:p>
          <w:p w14:paraId="4E324D5F" w14:textId="4A5EF933" w:rsidR="00901ACC" w:rsidRDefault="00901ACC" w:rsidP="00901ACC">
            <w:pPr>
              <w:pStyle w:val="TableParagraph"/>
              <w:tabs>
                <w:tab w:val="left" w:pos="835"/>
              </w:tabs>
              <w:spacing w:line="270" w:lineRule="atLeast"/>
              <w:ind w:left="475" w:right="285"/>
              <w:rPr>
                <w:bCs/>
                <w:lang w:val="en-AU"/>
              </w:rPr>
            </w:pPr>
            <w:r w:rsidRPr="00E52FAB">
              <w:rPr>
                <w:b/>
                <w:lang w:val="en-AU"/>
              </w:rPr>
              <w:t xml:space="preserve">Representation </w:t>
            </w:r>
            <w:r>
              <w:rPr>
                <w:b/>
                <w:lang w:val="en-AU"/>
              </w:rPr>
              <w:t>at the National Level</w:t>
            </w:r>
            <w:r w:rsidRPr="00E52FAB">
              <w:rPr>
                <w:b/>
                <w:lang w:val="en-AU"/>
              </w:rPr>
              <w:t xml:space="preserve">: </w:t>
            </w:r>
            <w:r w:rsidR="00BC3BF5">
              <w:rPr>
                <w:b/>
                <w:lang w:val="en-AU"/>
              </w:rPr>
              <w:t xml:space="preserve">Braveheart Foundation </w:t>
            </w:r>
            <w:r w:rsidR="00BC3BF5">
              <w:rPr>
                <w:bCs/>
                <w:lang w:val="en-AU"/>
              </w:rPr>
              <w:t xml:space="preserve">is recommended for the representation for the member of the SC at the national level. </w:t>
            </w:r>
          </w:p>
          <w:p w14:paraId="47399CB7" w14:textId="2D90CAC0" w:rsidR="00BC3BF5" w:rsidRDefault="00BC3BF5" w:rsidP="00BC3BF5">
            <w:pPr>
              <w:pStyle w:val="TableParagraph"/>
              <w:numPr>
                <w:ilvl w:val="0"/>
                <w:numId w:val="21"/>
              </w:numPr>
              <w:tabs>
                <w:tab w:val="left" w:pos="835"/>
              </w:tabs>
              <w:spacing w:line="270" w:lineRule="atLeast"/>
              <w:ind w:right="285"/>
              <w:rPr>
                <w:bCs/>
                <w:lang w:val="en-AU"/>
              </w:rPr>
            </w:pPr>
            <w:r>
              <w:rPr>
                <w:bCs/>
                <w:lang w:val="en-AU"/>
              </w:rPr>
              <w:t xml:space="preserve">Strong practices in the accountability to affected people, information sharing with the community, strong engagement with eh community, providing key </w:t>
            </w:r>
            <w:r w:rsidR="00C72085">
              <w:rPr>
                <w:bCs/>
                <w:lang w:val="en-AU"/>
              </w:rPr>
              <w:t xml:space="preserve">messages on free-of-charge service, zero tolerance policies, PSEA, legal compliance, data collection, supports for civil registration, civil documentation. </w:t>
            </w:r>
          </w:p>
          <w:p w14:paraId="05CA10C5" w14:textId="093E7EBF" w:rsidR="00C72085" w:rsidRDefault="00C72085" w:rsidP="00BC3BF5">
            <w:pPr>
              <w:pStyle w:val="TableParagraph"/>
              <w:numPr>
                <w:ilvl w:val="0"/>
                <w:numId w:val="21"/>
              </w:numPr>
              <w:tabs>
                <w:tab w:val="left" w:pos="835"/>
              </w:tabs>
              <w:spacing w:line="270" w:lineRule="atLeast"/>
              <w:ind w:right="285"/>
              <w:rPr>
                <w:bCs/>
                <w:lang w:val="en-AU"/>
              </w:rPr>
            </w:pPr>
            <w:r>
              <w:rPr>
                <w:bCs/>
                <w:lang w:val="en-AU"/>
              </w:rPr>
              <w:t xml:space="preserve">Conduct focus group discussion with the affected community to collect community voices and individual consultation (if needed) to check if the community has the complaints or comment on the services provided. </w:t>
            </w:r>
          </w:p>
          <w:p w14:paraId="01235718" w14:textId="5566C1E1" w:rsidR="00C72085" w:rsidRDefault="00C72085" w:rsidP="00BC3BF5">
            <w:pPr>
              <w:pStyle w:val="TableParagraph"/>
              <w:numPr>
                <w:ilvl w:val="0"/>
                <w:numId w:val="21"/>
              </w:numPr>
              <w:tabs>
                <w:tab w:val="left" w:pos="835"/>
              </w:tabs>
              <w:spacing w:line="270" w:lineRule="atLeast"/>
              <w:ind w:right="285"/>
              <w:rPr>
                <w:bCs/>
                <w:lang w:val="en-AU"/>
              </w:rPr>
            </w:pPr>
            <w:r>
              <w:rPr>
                <w:bCs/>
                <w:lang w:val="en-AU"/>
              </w:rPr>
              <w:t xml:space="preserve">Strong coordination and engagement capacity. </w:t>
            </w:r>
          </w:p>
          <w:p w14:paraId="4FB25EEF" w14:textId="7D88154C" w:rsidR="00C72085" w:rsidRDefault="00C72085" w:rsidP="00BC3BF5">
            <w:pPr>
              <w:pStyle w:val="TableParagraph"/>
              <w:numPr>
                <w:ilvl w:val="0"/>
                <w:numId w:val="21"/>
              </w:numPr>
              <w:tabs>
                <w:tab w:val="left" w:pos="835"/>
              </w:tabs>
              <w:spacing w:line="270" w:lineRule="atLeast"/>
              <w:ind w:right="285"/>
              <w:rPr>
                <w:bCs/>
                <w:lang w:val="en-AU"/>
              </w:rPr>
            </w:pPr>
            <w:r>
              <w:rPr>
                <w:bCs/>
                <w:lang w:val="en-AU"/>
              </w:rPr>
              <w:t xml:space="preserve">Potential expansion of the projects to the southeast. </w:t>
            </w:r>
          </w:p>
          <w:p w14:paraId="2554789E" w14:textId="5B8841F9" w:rsidR="00C72085" w:rsidRDefault="00C72085" w:rsidP="00BC3BF5">
            <w:pPr>
              <w:pStyle w:val="TableParagraph"/>
              <w:numPr>
                <w:ilvl w:val="0"/>
                <w:numId w:val="21"/>
              </w:numPr>
              <w:tabs>
                <w:tab w:val="left" w:pos="835"/>
              </w:tabs>
              <w:spacing w:line="270" w:lineRule="atLeast"/>
              <w:ind w:right="285"/>
              <w:rPr>
                <w:bCs/>
                <w:lang w:val="en-AU"/>
              </w:rPr>
            </w:pPr>
            <w:r>
              <w:rPr>
                <w:bCs/>
                <w:lang w:val="en-AU"/>
              </w:rPr>
              <w:t xml:space="preserve">Braveheart Foundation is also nominated for the co-lead of the AAP/CE working group. </w:t>
            </w:r>
          </w:p>
          <w:p w14:paraId="09C5CD35" w14:textId="77777777" w:rsidR="00BC3BF5" w:rsidRPr="00BC3BF5" w:rsidRDefault="00BC3BF5" w:rsidP="00BC3BF5">
            <w:pPr>
              <w:pStyle w:val="TableParagraph"/>
              <w:tabs>
                <w:tab w:val="left" w:pos="835"/>
              </w:tabs>
              <w:spacing w:line="270" w:lineRule="atLeast"/>
              <w:ind w:right="285"/>
              <w:rPr>
                <w:bCs/>
                <w:lang w:val="en-AU"/>
              </w:rPr>
            </w:pPr>
          </w:p>
          <w:p w14:paraId="7CC768C0" w14:textId="77777777" w:rsidR="00A474B4" w:rsidRPr="005A733D" w:rsidRDefault="004C351F" w:rsidP="00264833">
            <w:pPr>
              <w:pStyle w:val="TableParagraph"/>
              <w:tabs>
                <w:tab w:val="left" w:pos="835"/>
              </w:tabs>
              <w:spacing w:line="270" w:lineRule="atLeast"/>
              <w:ind w:left="475" w:right="285"/>
              <w:rPr>
                <w:b/>
                <w:lang w:val="en-AU"/>
              </w:rPr>
            </w:pPr>
            <w:r w:rsidRPr="005A733D">
              <w:rPr>
                <w:b/>
                <w:lang w:val="en-AU"/>
              </w:rPr>
              <w:t xml:space="preserve">Members of the CAPS-C </w:t>
            </w:r>
          </w:p>
          <w:p w14:paraId="5AAB99C2" w14:textId="77777777" w:rsidR="004C351F" w:rsidRDefault="004C351F" w:rsidP="00264833">
            <w:pPr>
              <w:pStyle w:val="TableParagraph"/>
              <w:numPr>
                <w:ilvl w:val="0"/>
                <w:numId w:val="17"/>
              </w:numPr>
              <w:tabs>
                <w:tab w:val="left" w:pos="835"/>
              </w:tabs>
              <w:spacing w:line="270" w:lineRule="atLeast"/>
              <w:ind w:right="285"/>
              <w:rPr>
                <w:bCs/>
                <w:lang w:val="en-AU"/>
              </w:rPr>
            </w:pPr>
            <w:r>
              <w:rPr>
                <w:bCs/>
                <w:lang w:val="en-AU"/>
              </w:rPr>
              <w:t xml:space="preserve">CSOs: SPCD (NW), Moe </w:t>
            </w:r>
            <w:proofErr w:type="spellStart"/>
            <w:r>
              <w:rPr>
                <w:bCs/>
                <w:lang w:val="en-AU"/>
              </w:rPr>
              <w:t>Thauk</w:t>
            </w:r>
            <w:proofErr w:type="spellEnd"/>
            <w:r>
              <w:rPr>
                <w:bCs/>
                <w:lang w:val="en-AU"/>
              </w:rPr>
              <w:t xml:space="preserve"> Nget (SE) and Braveheart (National) </w:t>
            </w:r>
          </w:p>
          <w:p w14:paraId="70BDE05E" w14:textId="45B12A2A" w:rsidR="004C351F" w:rsidRDefault="004C351F" w:rsidP="00264833">
            <w:pPr>
              <w:pStyle w:val="TableParagraph"/>
              <w:numPr>
                <w:ilvl w:val="0"/>
                <w:numId w:val="17"/>
              </w:numPr>
              <w:tabs>
                <w:tab w:val="left" w:pos="835"/>
              </w:tabs>
              <w:spacing w:line="270" w:lineRule="atLeast"/>
              <w:ind w:right="285"/>
              <w:rPr>
                <w:bCs/>
                <w:lang w:val="en-AU"/>
              </w:rPr>
            </w:pPr>
            <w:r>
              <w:rPr>
                <w:bCs/>
                <w:lang w:val="en-AU"/>
              </w:rPr>
              <w:t>INGOs: Care International + another one</w:t>
            </w:r>
            <w:r w:rsidR="00B443DA">
              <w:rPr>
                <w:bCs/>
                <w:lang w:val="en-AU"/>
              </w:rPr>
              <w:t xml:space="preserve"> (to be confirmed</w:t>
            </w:r>
            <w:r w:rsidR="00973AB1">
              <w:rPr>
                <w:bCs/>
                <w:lang w:val="en-AU"/>
              </w:rPr>
              <w:t xml:space="preserve">). One seat for INGO is available and interested organization can email to Working Group Co-chairs. </w:t>
            </w:r>
          </w:p>
          <w:p w14:paraId="352F166A" w14:textId="77777777" w:rsidR="00B443DA" w:rsidRDefault="00B443DA" w:rsidP="00264833">
            <w:pPr>
              <w:pStyle w:val="TableParagraph"/>
              <w:numPr>
                <w:ilvl w:val="0"/>
                <w:numId w:val="17"/>
              </w:numPr>
              <w:tabs>
                <w:tab w:val="left" w:pos="835"/>
              </w:tabs>
              <w:spacing w:line="270" w:lineRule="atLeast"/>
              <w:ind w:right="285"/>
              <w:rPr>
                <w:bCs/>
                <w:lang w:val="en-AU"/>
              </w:rPr>
            </w:pPr>
            <w:r>
              <w:rPr>
                <w:bCs/>
                <w:lang w:val="en-AU"/>
              </w:rPr>
              <w:t>UN: UNICEF</w:t>
            </w:r>
          </w:p>
          <w:p w14:paraId="6AEF3EEB" w14:textId="77777777" w:rsidR="00264833" w:rsidRDefault="00B443DA" w:rsidP="00264833">
            <w:pPr>
              <w:pStyle w:val="TableParagraph"/>
              <w:numPr>
                <w:ilvl w:val="0"/>
                <w:numId w:val="17"/>
              </w:numPr>
              <w:tabs>
                <w:tab w:val="left" w:pos="835"/>
              </w:tabs>
              <w:spacing w:line="270" w:lineRule="atLeast"/>
              <w:ind w:right="285"/>
              <w:rPr>
                <w:bCs/>
                <w:lang w:val="en-AU"/>
              </w:rPr>
            </w:pPr>
            <w:r>
              <w:rPr>
                <w:bCs/>
                <w:lang w:val="en-AU"/>
              </w:rPr>
              <w:t>Leading Agencies: Plan International, WFP, IOM, OCHA (in support function to the AA/CE WG)</w:t>
            </w:r>
          </w:p>
          <w:p w14:paraId="5A20B19E" w14:textId="77777777" w:rsidR="00264833" w:rsidRDefault="00264833" w:rsidP="00264833">
            <w:pPr>
              <w:pStyle w:val="TableParagraph"/>
              <w:tabs>
                <w:tab w:val="left" w:pos="835"/>
              </w:tabs>
              <w:spacing w:line="270" w:lineRule="atLeast"/>
              <w:ind w:right="285"/>
              <w:rPr>
                <w:bCs/>
                <w:lang w:val="en-AU"/>
              </w:rPr>
            </w:pPr>
          </w:p>
          <w:p w14:paraId="5FD5D9B7" w14:textId="77777777" w:rsidR="00644BBF" w:rsidRDefault="00644BBF" w:rsidP="00264833">
            <w:pPr>
              <w:pStyle w:val="TableParagraph"/>
              <w:tabs>
                <w:tab w:val="left" w:pos="835"/>
              </w:tabs>
              <w:spacing w:line="270" w:lineRule="atLeast"/>
              <w:ind w:right="285"/>
              <w:rPr>
                <w:bCs/>
                <w:lang w:val="en-AU"/>
              </w:rPr>
            </w:pPr>
          </w:p>
          <w:p w14:paraId="65D672FD" w14:textId="77777777" w:rsidR="00264833" w:rsidRDefault="000F31EA" w:rsidP="00264833">
            <w:pPr>
              <w:pStyle w:val="TableParagraph"/>
              <w:tabs>
                <w:tab w:val="left" w:pos="835"/>
              </w:tabs>
              <w:spacing w:line="242" w:lineRule="auto"/>
              <w:ind w:right="729"/>
              <w:jc w:val="both"/>
              <w:rPr>
                <w:b/>
                <w:lang w:val="en-AU"/>
              </w:rPr>
            </w:pPr>
            <w:r>
              <w:rPr>
                <w:b/>
                <w:lang w:val="en-AU"/>
              </w:rPr>
              <w:lastRenderedPageBreak/>
              <w:t>AAP Online Course and In-person Training Update</w:t>
            </w:r>
          </w:p>
          <w:p w14:paraId="2F925ACE" w14:textId="14B6CA02" w:rsidR="00644BBF" w:rsidRPr="000821ED" w:rsidRDefault="00A92D71" w:rsidP="00644BBF">
            <w:pPr>
              <w:pStyle w:val="TableParagraph"/>
              <w:numPr>
                <w:ilvl w:val="0"/>
                <w:numId w:val="23"/>
              </w:numPr>
              <w:tabs>
                <w:tab w:val="left" w:pos="835"/>
              </w:tabs>
              <w:spacing w:line="242" w:lineRule="auto"/>
              <w:ind w:right="729"/>
              <w:jc w:val="both"/>
              <w:rPr>
                <w:b/>
                <w:lang w:val="en-AU"/>
              </w:rPr>
            </w:pPr>
            <w:r>
              <w:rPr>
                <w:bCs/>
                <w:lang w:val="en-AU"/>
              </w:rPr>
              <w:t>AAP online course user report</w:t>
            </w:r>
            <w:r w:rsidR="000821ED">
              <w:rPr>
                <w:bCs/>
                <w:lang w:val="en-AU"/>
              </w:rPr>
              <w:t xml:space="preserve"> – 100 users were assigned and 70 users completed in August 2024. </w:t>
            </w:r>
          </w:p>
          <w:p w14:paraId="36C69FC0" w14:textId="77777777" w:rsidR="000821ED" w:rsidRPr="004D41CC" w:rsidRDefault="000821ED" w:rsidP="00644BBF">
            <w:pPr>
              <w:pStyle w:val="TableParagraph"/>
              <w:numPr>
                <w:ilvl w:val="0"/>
                <w:numId w:val="23"/>
              </w:numPr>
              <w:tabs>
                <w:tab w:val="left" w:pos="835"/>
              </w:tabs>
              <w:spacing w:line="242" w:lineRule="auto"/>
              <w:ind w:right="729"/>
              <w:jc w:val="both"/>
              <w:rPr>
                <w:b/>
                <w:lang w:val="en-AU"/>
              </w:rPr>
            </w:pPr>
            <w:r>
              <w:rPr>
                <w:bCs/>
                <w:lang w:val="en-AU"/>
              </w:rPr>
              <w:t xml:space="preserve">User </w:t>
            </w:r>
            <w:r w:rsidR="004D41CC">
              <w:rPr>
                <w:bCs/>
                <w:lang w:val="en-AU"/>
              </w:rPr>
              <w:t xml:space="preserve">Feedback </w:t>
            </w:r>
          </w:p>
          <w:p w14:paraId="4D140EA5" w14:textId="77777777" w:rsidR="004D41CC" w:rsidRPr="004D41CC" w:rsidRDefault="004D41CC" w:rsidP="004D41CC">
            <w:pPr>
              <w:pStyle w:val="TableParagraph"/>
              <w:numPr>
                <w:ilvl w:val="0"/>
                <w:numId w:val="24"/>
              </w:numPr>
              <w:tabs>
                <w:tab w:val="left" w:pos="835"/>
              </w:tabs>
              <w:spacing w:line="242" w:lineRule="auto"/>
              <w:ind w:right="729"/>
              <w:jc w:val="both"/>
              <w:rPr>
                <w:b/>
                <w:lang w:val="en-AU"/>
              </w:rPr>
            </w:pPr>
            <w:r>
              <w:rPr>
                <w:bCs/>
                <w:lang w:val="en-AU"/>
              </w:rPr>
              <w:t xml:space="preserve">The course content is skippable easily. </w:t>
            </w:r>
          </w:p>
          <w:p w14:paraId="7002FDAD" w14:textId="77777777" w:rsidR="004D41CC" w:rsidRPr="004D41CC" w:rsidRDefault="004D41CC" w:rsidP="004D41CC">
            <w:pPr>
              <w:pStyle w:val="TableParagraph"/>
              <w:numPr>
                <w:ilvl w:val="0"/>
                <w:numId w:val="24"/>
              </w:numPr>
              <w:tabs>
                <w:tab w:val="left" w:pos="835"/>
              </w:tabs>
              <w:spacing w:line="242" w:lineRule="auto"/>
              <w:ind w:right="729"/>
              <w:jc w:val="both"/>
              <w:rPr>
                <w:b/>
                <w:lang w:val="en-AU"/>
              </w:rPr>
            </w:pPr>
            <w:r>
              <w:rPr>
                <w:bCs/>
                <w:lang w:val="en-AU"/>
              </w:rPr>
              <w:t xml:space="preserve">The correct responses are not displayed for typing quiz questions. </w:t>
            </w:r>
          </w:p>
          <w:p w14:paraId="111B42F3" w14:textId="77777777" w:rsidR="004D41CC" w:rsidRPr="002C247B" w:rsidRDefault="004D41CC" w:rsidP="004D41CC">
            <w:pPr>
              <w:pStyle w:val="TableParagraph"/>
              <w:numPr>
                <w:ilvl w:val="0"/>
                <w:numId w:val="24"/>
              </w:numPr>
              <w:tabs>
                <w:tab w:val="left" w:pos="835"/>
              </w:tabs>
              <w:spacing w:line="242" w:lineRule="auto"/>
              <w:ind w:right="729"/>
              <w:jc w:val="both"/>
              <w:rPr>
                <w:b/>
                <w:lang w:val="en-AU"/>
              </w:rPr>
            </w:pPr>
            <w:r>
              <w:rPr>
                <w:bCs/>
                <w:lang w:val="en-AU"/>
              </w:rPr>
              <w:t xml:space="preserve">More interactive content such as animation video. </w:t>
            </w:r>
          </w:p>
          <w:p w14:paraId="13AE6A2E" w14:textId="77777777" w:rsidR="004A1059" w:rsidRPr="00267EE2" w:rsidRDefault="002C247B" w:rsidP="008A4E54">
            <w:pPr>
              <w:pStyle w:val="ListParagraph"/>
              <w:widowControl/>
              <w:numPr>
                <w:ilvl w:val="0"/>
                <w:numId w:val="26"/>
              </w:numPr>
              <w:autoSpaceDE/>
              <w:autoSpaceDN/>
              <w:spacing w:after="160" w:line="278" w:lineRule="auto"/>
              <w:contextualSpacing/>
              <w:jc w:val="both"/>
              <w:rPr>
                <w:lang w:val="en-GB"/>
              </w:rPr>
            </w:pPr>
            <w:r w:rsidRPr="002C247B">
              <w:rPr>
                <w:bCs/>
                <w:lang w:val="en-AU"/>
              </w:rPr>
              <w:t xml:space="preserve">Limitation </w:t>
            </w:r>
            <w:r>
              <w:rPr>
                <w:b/>
                <w:lang w:val="en-AU"/>
              </w:rPr>
              <w:t xml:space="preserve">– </w:t>
            </w:r>
            <w:r w:rsidR="004A1059" w:rsidRPr="00267EE2">
              <w:rPr>
                <w:lang w:val="en-GB"/>
              </w:rPr>
              <w:t>The Talent LMS platform allows a maximum of 500 active users for the AAP online course. However, due to price changes in July 2024, the limit was reduced to 100 users between July 16 and September 2024. As a result, the sign-up button became unavailable once the user limit was reached. To mitigate this, the project team monitored the platform regularly and manually deactivated accounts of completed users to free up slots for new participants.</w:t>
            </w:r>
          </w:p>
          <w:p w14:paraId="6839782B" w14:textId="77777777" w:rsidR="002C247B" w:rsidRPr="00BE3ADC" w:rsidRDefault="00417E30" w:rsidP="002C247B">
            <w:pPr>
              <w:pStyle w:val="TableParagraph"/>
              <w:numPr>
                <w:ilvl w:val="0"/>
                <w:numId w:val="23"/>
              </w:numPr>
              <w:tabs>
                <w:tab w:val="left" w:pos="835"/>
              </w:tabs>
              <w:spacing w:line="242" w:lineRule="auto"/>
              <w:ind w:right="729"/>
              <w:jc w:val="both"/>
              <w:rPr>
                <w:b/>
                <w:lang w:val="en-AU"/>
              </w:rPr>
            </w:pPr>
            <w:r>
              <w:rPr>
                <w:bCs/>
                <w:lang w:val="en-AU"/>
              </w:rPr>
              <w:t>Interested individuals can join the intermediate-level AAP online course</w:t>
            </w:r>
            <w:r w:rsidR="006229CF">
              <w:rPr>
                <w:bCs/>
                <w:lang w:val="en-AU"/>
              </w:rPr>
              <w:t xml:space="preserve"> although the course is primarily aims for AAP </w:t>
            </w:r>
            <w:r w:rsidR="00BE3ADC">
              <w:rPr>
                <w:bCs/>
                <w:lang w:val="en-AU"/>
              </w:rPr>
              <w:t>practitioners</w:t>
            </w:r>
            <w:r w:rsidR="006229CF">
              <w:rPr>
                <w:bCs/>
                <w:lang w:val="en-AU"/>
              </w:rPr>
              <w:t xml:space="preserve">. There will be recommendation </w:t>
            </w:r>
            <w:r w:rsidR="00BE3ADC">
              <w:rPr>
                <w:bCs/>
                <w:lang w:val="en-AU"/>
              </w:rPr>
              <w:t xml:space="preserve">to complete first Introduction to AAP online course to join the intermediate-level course. </w:t>
            </w:r>
            <w:r w:rsidR="0094697E">
              <w:rPr>
                <w:bCs/>
                <w:lang w:val="en-AU"/>
              </w:rPr>
              <w:t xml:space="preserve"> </w:t>
            </w:r>
          </w:p>
          <w:p w14:paraId="7E385FAC" w14:textId="77777777" w:rsidR="0088089D" w:rsidRDefault="0088089D" w:rsidP="00BE3ADC">
            <w:pPr>
              <w:pStyle w:val="TableParagraph"/>
              <w:tabs>
                <w:tab w:val="left" w:pos="835"/>
              </w:tabs>
              <w:spacing w:line="242" w:lineRule="auto"/>
              <w:ind w:right="729"/>
              <w:jc w:val="both"/>
              <w:rPr>
                <w:b/>
                <w:lang w:val="en-AU"/>
              </w:rPr>
            </w:pPr>
          </w:p>
          <w:p w14:paraId="1AD52866" w14:textId="1B8FFF0D" w:rsidR="00BE3ADC" w:rsidRDefault="0088089D" w:rsidP="00BE3ADC">
            <w:pPr>
              <w:pStyle w:val="TableParagraph"/>
              <w:tabs>
                <w:tab w:val="left" w:pos="835"/>
              </w:tabs>
              <w:spacing w:line="242" w:lineRule="auto"/>
              <w:ind w:right="729"/>
              <w:jc w:val="both"/>
              <w:rPr>
                <w:rFonts w:cstheme="minorBidi"/>
                <w:b/>
                <w:lang w:val="en-AU" w:bidi="my-MM"/>
              </w:rPr>
            </w:pPr>
            <w:r w:rsidRPr="0088089D">
              <w:rPr>
                <w:b/>
                <w:lang w:val="en-AU"/>
              </w:rPr>
              <w:t xml:space="preserve">In-person Training Update </w:t>
            </w:r>
          </w:p>
          <w:p w14:paraId="0BACF22D" w14:textId="77777777" w:rsidR="00D21B0B" w:rsidRPr="00D21B0B" w:rsidRDefault="00D21B0B" w:rsidP="00BE3ADC">
            <w:pPr>
              <w:pStyle w:val="TableParagraph"/>
              <w:tabs>
                <w:tab w:val="left" w:pos="835"/>
              </w:tabs>
              <w:spacing w:line="242" w:lineRule="auto"/>
              <w:ind w:right="729"/>
              <w:jc w:val="both"/>
              <w:rPr>
                <w:rFonts w:cstheme="minorBidi"/>
                <w:b/>
                <w:lang w:val="en-AU" w:bidi="my-MM"/>
              </w:rPr>
            </w:pPr>
          </w:p>
          <w:p w14:paraId="7C86EAA8" w14:textId="77777777" w:rsidR="0088089D" w:rsidRPr="00341299" w:rsidRDefault="00341299" w:rsidP="00D21B0B">
            <w:pPr>
              <w:pStyle w:val="TableParagraph"/>
              <w:numPr>
                <w:ilvl w:val="0"/>
                <w:numId w:val="23"/>
              </w:numPr>
              <w:tabs>
                <w:tab w:val="left" w:pos="835"/>
              </w:tabs>
              <w:spacing w:line="242" w:lineRule="auto"/>
              <w:ind w:right="729"/>
              <w:jc w:val="both"/>
              <w:rPr>
                <w:b/>
                <w:lang w:val="en-AU"/>
              </w:rPr>
            </w:pPr>
            <w:r>
              <w:rPr>
                <w:rFonts w:cs="Myanmar Text"/>
                <w:bCs/>
                <w:lang w:bidi="my-MM"/>
              </w:rPr>
              <w:t xml:space="preserve">The first training session will involve 40 participants from AAP/CE, scheduled for October or November 2024. </w:t>
            </w:r>
          </w:p>
          <w:p w14:paraId="1B881920" w14:textId="77777777" w:rsidR="00341299" w:rsidRPr="00DF3EE6" w:rsidRDefault="00DF3EE6" w:rsidP="00D21B0B">
            <w:pPr>
              <w:pStyle w:val="TableParagraph"/>
              <w:numPr>
                <w:ilvl w:val="0"/>
                <w:numId w:val="23"/>
              </w:numPr>
              <w:tabs>
                <w:tab w:val="left" w:pos="835"/>
              </w:tabs>
              <w:spacing w:line="242" w:lineRule="auto"/>
              <w:ind w:right="729"/>
              <w:jc w:val="both"/>
              <w:rPr>
                <w:b/>
                <w:lang w:val="en-AU"/>
              </w:rPr>
            </w:pPr>
            <w:r>
              <w:rPr>
                <w:rFonts w:cs="Myanmar Text"/>
                <w:bCs/>
                <w:lang w:bidi="my-MM"/>
              </w:rPr>
              <w:t xml:space="preserve">Further details will be provided in the Call for Applications. </w:t>
            </w:r>
          </w:p>
          <w:p w14:paraId="3FD8CD86" w14:textId="5636FF87" w:rsidR="00DF3EE6" w:rsidRPr="00DF3EE6" w:rsidRDefault="00DF3EE6" w:rsidP="00D21B0B">
            <w:pPr>
              <w:pStyle w:val="TableParagraph"/>
              <w:numPr>
                <w:ilvl w:val="0"/>
                <w:numId w:val="23"/>
              </w:numPr>
              <w:tabs>
                <w:tab w:val="left" w:pos="835"/>
              </w:tabs>
              <w:spacing w:line="242" w:lineRule="auto"/>
              <w:ind w:right="729"/>
              <w:jc w:val="both"/>
              <w:rPr>
                <w:b/>
                <w:lang w:val="en-AU"/>
              </w:rPr>
            </w:pPr>
            <w:r>
              <w:rPr>
                <w:rFonts w:cs="Myanmar Text"/>
                <w:bCs/>
                <w:lang w:bidi="my-MM"/>
              </w:rPr>
              <w:t>The second and third training sessions will give priority to the grantees form IOM</w:t>
            </w:r>
            <w:r w:rsidR="00D223B3">
              <w:rPr>
                <w:rFonts w:cs="Myanmar Text"/>
                <w:bCs/>
                <w:lang w:bidi="my-MM"/>
              </w:rPr>
              <w:t>.</w:t>
            </w:r>
          </w:p>
          <w:p w14:paraId="6354A50E" w14:textId="77777777" w:rsidR="00DF3EE6" w:rsidRPr="0037079C" w:rsidRDefault="00DF3EE6" w:rsidP="00D21B0B">
            <w:pPr>
              <w:pStyle w:val="TableParagraph"/>
              <w:numPr>
                <w:ilvl w:val="0"/>
                <w:numId w:val="23"/>
              </w:numPr>
              <w:tabs>
                <w:tab w:val="left" w:pos="835"/>
              </w:tabs>
              <w:spacing w:line="242" w:lineRule="auto"/>
              <w:ind w:right="729"/>
              <w:jc w:val="both"/>
              <w:rPr>
                <w:b/>
                <w:lang w:val="en-AU"/>
              </w:rPr>
            </w:pPr>
            <w:r>
              <w:rPr>
                <w:rFonts w:cs="Myanmar Text"/>
                <w:bCs/>
                <w:lang w:bidi="my-MM"/>
              </w:rPr>
              <w:t>A Participant Selection Committee for the training will be established among CAPS</w:t>
            </w:r>
            <w:r w:rsidR="00D223B3">
              <w:rPr>
                <w:rFonts w:cs="Myanmar Text"/>
                <w:bCs/>
                <w:lang w:bidi="my-MM"/>
              </w:rPr>
              <w:t>-</w:t>
            </w:r>
            <w:r>
              <w:rPr>
                <w:rFonts w:cs="Myanmar Text"/>
                <w:bCs/>
                <w:lang w:bidi="my-MM"/>
              </w:rPr>
              <w:t xml:space="preserve">C Members. </w:t>
            </w:r>
          </w:p>
          <w:p w14:paraId="14B46D43" w14:textId="77777777" w:rsidR="0037079C" w:rsidRPr="00CE6F9D" w:rsidRDefault="00DC5334" w:rsidP="00D21B0B">
            <w:pPr>
              <w:pStyle w:val="TableParagraph"/>
              <w:numPr>
                <w:ilvl w:val="0"/>
                <w:numId w:val="23"/>
              </w:numPr>
              <w:tabs>
                <w:tab w:val="left" w:pos="835"/>
              </w:tabs>
              <w:spacing w:line="242" w:lineRule="auto"/>
              <w:ind w:right="729"/>
              <w:jc w:val="both"/>
              <w:rPr>
                <w:b/>
                <w:lang w:val="en-AU"/>
              </w:rPr>
            </w:pPr>
            <w:r>
              <w:rPr>
                <w:rFonts w:cs="Myanmar Text"/>
                <w:bCs/>
                <w:lang w:bidi="my-MM"/>
              </w:rPr>
              <w:t xml:space="preserve">Training curriculum </w:t>
            </w:r>
            <w:r w:rsidR="00F12E42">
              <w:rPr>
                <w:rFonts w:cs="Myanmar Text"/>
                <w:bCs/>
                <w:lang w:bidi="my-MM"/>
              </w:rPr>
              <w:t xml:space="preserve">is being currently revised and CVP component will be integrated into the curriculum. PIM will communicate </w:t>
            </w:r>
            <w:r w:rsidR="00854C02">
              <w:rPr>
                <w:rFonts w:cs="Myanmar Text"/>
                <w:bCs/>
                <w:lang w:bidi="my-MM"/>
              </w:rPr>
              <w:t xml:space="preserve">and inform </w:t>
            </w:r>
            <w:r w:rsidR="00F12E42">
              <w:rPr>
                <w:rFonts w:cs="Myanmar Text"/>
                <w:bCs/>
                <w:lang w:bidi="my-MM"/>
              </w:rPr>
              <w:t xml:space="preserve">to </w:t>
            </w:r>
            <w:r w:rsidR="0045689E">
              <w:rPr>
                <w:rFonts w:cs="Myanmar Text"/>
                <w:bCs/>
                <w:lang w:bidi="my-MM"/>
              </w:rPr>
              <w:t xml:space="preserve">the trainers in advance after the curriculum development. </w:t>
            </w:r>
            <w:r w:rsidR="00AF61CC">
              <w:rPr>
                <w:rFonts w:cs="Myanmar Text"/>
                <w:bCs/>
                <w:lang w:bidi="my-MM"/>
              </w:rPr>
              <w:t xml:space="preserve">Gender inclusion should be considered in training. </w:t>
            </w:r>
          </w:p>
          <w:p w14:paraId="44702AAB" w14:textId="77777777" w:rsidR="00CE6F9D" w:rsidRPr="001B5AA1" w:rsidRDefault="00055EF7" w:rsidP="00D21B0B">
            <w:pPr>
              <w:pStyle w:val="TableParagraph"/>
              <w:numPr>
                <w:ilvl w:val="0"/>
                <w:numId w:val="23"/>
              </w:numPr>
              <w:tabs>
                <w:tab w:val="left" w:pos="835"/>
              </w:tabs>
              <w:spacing w:line="242" w:lineRule="auto"/>
              <w:ind w:right="729"/>
              <w:jc w:val="both"/>
              <w:rPr>
                <w:b/>
                <w:lang w:val="en-AU"/>
              </w:rPr>
            </w:pPr>
            <w:r>
              <w:rPr>
                <w:rFonts w:cs="Myanmar Text"/>
                <w:bCs/>
                <w:lang w:bidi="my-MM"/>
              </w:rPr>
              <w:t>In-person training is more interactive than online training</w:t>
            </w:r>
            <w:r w:rsidR="00A2302F">
              <w:rPr>
                <w:rFonts w:cs="Myanmar Text"/>
                <w:bCs/>
                <w:lang w:bidi="my-MM"/>
              </w:rPr>
              <w:t>, adding group work and experience-based sharing. Training topic</w:t>
            </w:r>
            <w:r w:rsidR="004E4BD0">
              <w:rPr>
                <w:rFonts w:cs="Myanmar Text"/>
                <w:bCs/>
                <w:lang w:bidi="my-MM"/>
              </w:rPr>
              <w:t>s</w:t>
            </w:r>
            <w:r w:rsidR="00A2302F">
              <w:rPr>
                <w:rFonts w:cs="Myanmar Text"/>
                <w:bCs/>
                <w:lang w:bidi="my-MM"/>
              </w:rPr>
              <w:t xml:space="preserve"> related to information</w:t>
            </w:r>
            <w:r w:rsidR="004E4BD0">
              <w:rPr>
                <w:rFonts w:cs="Myanmar Text"/>
                <w:bCs/>
                <w:lang w:bidi="my-MM"/>
              </w:rPr>
              <w:t xml:space="preserve"> and gender/inclusion are</w:t>
            </w:r>
            <w:r w:rsidR="00A2302F">
              <w:rPr>
                <w:rFonts w:cs="Myanmar Text"/>
                <w:bCs/>
                <w:lang w:bidi="my-MM"/>
              </w:rPr>
              <w:t xml:space="preserve"> also integrated into in-person training. </w:t>
            </w:r>
          </w:p>
          <w:p w14:paraId="0EAD841F" w14:textId="77777777" w:rsidR="001B5AA1" w:rsidRDefault="001B5AA1" w:rsidP="001B5AA1">
            <w:pPr>
              <w:pStyle w:val="TableParagraph"/>
              <w:tabs>
                <w:tab w:val="left" w:pos="835"/>
              </w:tabs>
              <w:spacing w:line="242" w:lineRule="auto"/>
              <w:ind w:right="729"/>
              <w:jc w:val="both"/>
              <w:rPr>
                <w:rFonts w:cs="Myanmar Text"/>
                <w:bCs/>
                <w:lang w:bidi="my-MM"/>
              </w:rPr>
            </w:pPr>
          </w:p>
          <w:p w14:paraId="73C5410C" w14:textId="77777777" w:rsidR="001B5AA1" w:rsidRPr="001B5AA1" w:rsidRDefault="001B5AA1" w:rsidP="001B5AA1">
            <w:pPr>
              <w:pStyle w:val="TableParagraph"/>
              <w:tabs>
                <w:tab w:val="left" w:pos="835"/>
              </w:tabs>
              <w:spacing w:line="242" w:lineRule="auto"/>
              <w:ind w:right="729"/>
              <w:jc w:val="both"/>
              <w:rPr>
                <w:b/>
                <w:lang w:val="en-AU"/>
              </w:rPr>
            </w:pPr>
            <w:r w:rsidRPr="001B5AA1">
              <w:rPr>
                <w:b/>
                <w:lang w:val="en-AU"/>
              </w:rPr>
              <w:t xml:space="preserve">CVP Update </w:t>
            </w:r>
          </w:p>
          <w:p w14:paraId="0A754E7E" w14:textId="77777777" w:rsidR="001B5AA1" w:rsidRPr="00747B31" w:rsidRDefault="00A57377" w:rsidP="001B5AA1">
            <w:pPr>
              <w:pStyle w:val="TableParagraph"/>
              <w:numPr>
                <w:ilvl w:val="0"/>
                <w:numId w:val="27"/>
              </w:numPr>
              <w:tabs>
                <w:tab w:val="left" w:pos="835"/>
              </w:tabs>
              <w:spacing w:line="242" w:lineRule="auto"/>
              <w:ind w:right="729"/>
              <w:jc w:val="both"/>
              <w:rPr>
                <w:b/>
                <w:lang w:val="en-AU"/>
              </w:rPr>
            </w:pPr>
            <w:r>
              <w:rPr>
                <w:bCs/>
                <w:lang w:val="en-AU"/>
              </w:rPr>
              <w:t xml:space="preserve">CVP TWG is finalizing the draft of </w:t>
            </w:r>
            <w:r w:rsidR="0053651C">
              <w:rPr>
                <w:bCs/>
                <w:lang w:val="en-AU"/>
              </w:rPr>
              <w:t>reporting tools</w:t>
            </w:r>
            <w:r w:rsidR="00017570">
              <w:rPr>
                <w:bCs/>
                <w:lang w:val="en-AU"/>
              </w:rPr>
              <w:t xml:space="preserve">, standard procedures, CVP platform development. </w:t>
            </w:r>
            <w:r w:rsidR="00014E1A">
              <w:rPr>
                <w:bCs/>
                <w:lang w:val="en-AU"/>
              </w:rPr>
              <w:t xml:space="preserve">CVP TWG will present the updated </w:t>
            </w:r>
            <w:r w:rsidR="009257B4">
              <w:rPr>
                <w:bCs/>
                <w:lang w:val="en-AU"/>
              </w:rPr>
              <w:t>processes in AAP/CE WG monthly meetings and ask for feedback</w:t>
            </w:r>
            <w:r w:rsidR="00FC1476">
              <w:rPr>
                <w:bCs/>
                <w:lang w:val="en-AU"/>
              </w:rPr>
              <w:t xml:space="preserve"> and suggestion. Based on feedback and suggestion, reporting tools, SOP and platform data will be updated. </w:t>
            </w:r>
          </w:p>
          <w:p w14:paraId="5661BBAA" w14:textId="15B0F288" w:rsidR="00747B31" w:rsidRPr="007E2546" w:rsidRDefault="00747B31" w:rsidP="001B5AA1">
            <w:pPr>
              <w:pStyle w:val="TableParagraph"/>
              <w:numPr>
                <w:ilvl w:val="0"/>
                <w:numId w:val="27"/>
              </w:numPr>
              <w:tabs>
                <w:tab w:val="left" w:pos="835"/>
              </w:tabs>
              <w:spacing w:line="242" w:lineRule="auto"/>
              <w:ind w:right="729"/>
              <w:jc w:val="both"/>
              <w:rPr>
                <w:b/>
                <w:lang w:val="en-AU"/>
              </w:rPr>
            </w:pPr>
            <w:r>
              <w:rPr>
                <w:bCs/>
                <w:lang w:val="en-AU"/>
              </w:rPr>
              <w:t xml:space="preserve">CVP TWG is seeking technical working members and interested organization can </w:t>
            </w:r>
            <w:r w:rsidR="000A3F29">
              <w:rPr>
                <w:bCs/>
                <w:lang w:val="en-AU"/>
              </w:rPr>
              <w:t xml:space="preserve">request the EOI </w:t>
            </w:r>
            <w:r w:rsidR="001A019B">
              <w:rPr>
                <w:bCs/>
                <w:lang w:val="en-AU"/>
              </w:rPr>
              <w:t xml:space="preserve">from WFP. </w:t>
            </w:r>
          </w:p>
          <w:p w14:paraId="57EE6210" w14:textId="0D7D564E" w:rsidR="007E2546" w:rsidRPr="007A1F30" w:rsidRDefault="007E2546" w:rsidP="001B5AA1">
            <w:pPr>
              <w:pStyle w:val="TableParagraph"/>
              <w:numPr>
                <w:ilvl w:val="0"/>
                <w:numId w:val="27"/>
              </w:numPr>
              <w:tabs>
                <w:tab w:val="left" w:pos="835"/>
              </w:tabs>
              <w:spacing w:line="242" w:lineRule="auto"/>
              <w:ind w:right="729"/>
              <w:jc w:val="both"/>
              <w:rPr>
                <w:b/>
                <w:lang w:val="en-AU"/>
              </w:rPr>
            </w:pPr>
            <w:r>
              <w:rPr>
                <w:bCs/>
                <w:lang w:val="en-AU"/>
              </w:rPr>
              <w:t xml:space="preserve">IOM will share </w:t>
            </w:r>
            <w:r w:rsidR="00405E27">
              <w:rPr>
                <w:bCs/>
                <w:lang w:val="en-AU"/>
              </w:rPr>
              <w:t xml:space="preserve">CVP TWG </w:t>
            </w:r>
            <w:proofErr w:type="spellStart"/>
            <w:r w:rsidR="00405E27">
              <w:rPr>
                <w:bCs/>
                <w:lang w:val="en-AU"/>
              </w:rPr>
              <w:t>ToR</w:t>
            </w:r>
            <w:proofErr w:type="spellEnd"/>
            <w:r w:rsidR="00405E27">
              <w:rPr>
                <w:bCs/>
                <w:lang w:val="en-AU"/>
              </w:rPr>
              <w:t xml:space="preserve"> to other members</w:t>
            </w:r>
            <w:r w:rsidR="007A1F30">
              <w:rPr>
                <w:bCs/>
                <w:lang w:val="en-AU"/>
              </w:rPr>
              <w:t xml:space="preserve"> in case there might be interested organizations. </w:t>
            </w:r>
          </w:p>
          <w:p w14:paraId="5E525B32" w14:textId="4B64A171" w:rsidR="007A1F30" w:rsidRPr="001F4162" w:rsidRDefault="00107B64" w:rsidP="001B5AA1">
            <w:pPr>
              <w:pStyle w:val="TableParagraph"/>
              <w:numPr>
                <w:ilvl w:val="0"/>
                <w:numId w:val="27"/>
              </w:numPr>
              <w:tabs>
                <w:tab w:val="left" w:pos="835"/>
              </w:tabs>
              <w:spacing w:line="242" w:lineRule="auto"/>
              <w:ind w:right="729"/>
              <w:jc w:val="both"/>
              <w:rPr>
                <w:b/>
                <w:lang w:val="en-AU"/>
              </w:rPr>
            </w:pPr>
            <w:r>
              <w:rPr>
                <w:bCs/>
                <w:lang w:val="en-AU"/>
              </w:rPr>
              <w:t xml:space="preserve">An ad-hoc meeting related to CVP might occur in September 2024. </w:t>
            </w:r>
          </w:p>
          <w:p w14:paraId="7AC61C6B" w14:textId="77777777" w:rsidR="001F4162" w:rsidRDefault="001F4162" w:rsidP="001F4162">
            <w:pPr>
              <w:pStyle w:val="TableParagraph"/>
              <w:tabs>
                <w:tab w:val="left" w:pos="835"/>
              </w:tabs>
              <w:spacing w:line="242" w:lineRule="auto"/>
              <w:ind w:right="729"/>
              <w:jc w:val="both"/>
              <w:rPr>
                <w:bCs/>
                <w:lang w:val="en-AU"/>
              </w:rPr>
            </w:pPr>
          </w:p>
          <w:p w14:paraId="012C7153" w14:textId="1D3D214B" w:rsidR="001F4162" w:rsidRDefault="001F4162" w:rsidP="001F4162">
            <w:pPr>
              <w:pStyle w:val="TableParagraph"/>
              <w:tabs>
                <w:tab w:val="left" w:pos="835"/>
              </w:tabs>
              <w:spacing w:line="242" w:lineRule="auto"/>
              <w:ind w:right="729"/>
              <w:jc w:val="both"/>
              <w:rPr>
                <w:b/>
                <w:lang w:val="en-AU"/>
              </w:rPr>
            </w:pPr>
            <w:r w:rsidRPr="001F4162">
              <w:rPr>
                <w:b/>
                <w:lang w:val="en-AU"/>
              </w:rPr>
              <w:t>H2H Network Update</w:t>
            </w:r>
          </w:p>
          <w:p w14:paraId="1603D51B" w14:textId="475DA858" w:rsidR="00327FAC" w:rsidRPr="00327FAC" w:rsidRDefault="00327FAC" w:rsidP="00327FAC">
            <w:pPr>
              <w:pStyle w:val="TableParagraph"/>
              <w:numPr>
                <w:ilvl w:val="0"/>
                <w:numId w:val="28"/>
              </w:numPr>
              <w:tabs>
                <w:tab w:val="left" w:pos="835"/>
              </w:tabs>
              <w:spacing w:line="242" w:lineRule="auto"/>
              <w:ind w:right="729"/>
              <w:jc w:val="both"/>
              <w:rPr>
                <w:bCs/>
              </w:rPr>
            </w:pPr>
            <w:r w:rsidRPr="00327FAC">
              <w:rPr>
                <w:bCs/>
              </w:rPr>
              <w:t>H2H Network is a global network consisting of over 60 organizations, including INGOs and news agencies. The network provides humanitarian funding to its members.</w:t>
            </w:r>
          </w:p>
          <w:p w14:paraId="2C133A5C" w14:textId="32D239B0" w:rsidR="00327FAC" w:rsidRPr="00327FAC" w:rsidRDefault="00327FAC" w:rsidP="00327FAC">
            <w:pPr>
              <w:pStyle w:val="TableParagraph"/>
              <w:numPr>
                <w:ilvl w:val="0"/>
                <w:numId w:val="28"/>
              </w:numPr>
              <w:tabs>
                <w:tab w:val="left" w:pos="835"/>
              </w:tabs>
              <w:spacing w:line="242" w:lineRule="auto"/>
              <w:ind w:right="729"/>
              <w:jc w:val="both"/>
              <w:rPr>
                <w:bCs/>
              </w:rPr>
            </w:pPr>
            <w:r w:rsidRPr="00327FAC">
              <w:rPr>
                <w:bCs/>
              </w:rPr>
              <w:t xml:space="preserve">H2H primarily focuses on cross-cutting themes, Accountability to Affected </w:t>
            </w:r>
            <w:r w:rsidRPr="00327FAC">
              <w:rPr>
                <w:bCs/>
              </w:rPr>
              <w:lastRenderedPageBreak/>
              <w:t>Populations (AAP), and data and information management. The AAP/CE Working Group has provided recommendations on information provision by humanitarian organizations from an AAP perspective.</w:t>
            </w:r>
          </w:p>
          <w:p w14:paraId="78B2B52F" w14:textId="599C13E9" w:rsidR="00327FAC" w:rsidRPr="00327FAC" w:rsidRDefault="00327FAC" w:rsidP="00327FAC">
            <w:pPr>
              <w:pStyle w:val="TableParagraph"/>
              <w:numPr>
                <w:ilvl w:val="0"/>
                <w:numId w:val="28"/>
              </w:numPr>
              <w:tabs>
                <w:tab w:val="left" w:pos="835"/>
              </w:tabs>
              <w:spacing w:line="242" w:lineRule="auto"/>
              <w:ind w:right="729"/>
              <w:jc w:val="both"/>
              <w:rPr>
                <w:bCs/>
              </w:rPr>
            </w:pPr>
            <w:r w:rsidRPr="00327FAC">
              <w:rPr>
                <w:bCs/>
              </w:rPr>
              <w:t>Internews is scheduled to present their findings at the next working group meeting. The Humanitarian Director from Internews has been introduced to the AAP/CE Working Group members.</w:t>
            </w:r>
          </w:p>
          <w:p w14:paraId="22174EC1" w14:textId="77777777" w:rsidR="00747097" w:rsidRDefault="00747097" w:rsidP="00747097">
            <w:pPr>
              <w:pStyle w:val="TableParagraph"/>
              <w:tabs>
                <w:tab w:val="left" w:pos="835"/>
              </w:tabs>
              <w:spacing w:line="242" w:lineRule="auto"/>
              <w:ind w:left="835" w:right="729"/>
              <w:jc w:val="both"/>
              <w:rPr>
                <w:bCs/>
                <w:lang w:val="en-AU"/>
              </w:rPr>
            </w:pPr>
          </w:p>
          <w:p w14:paraId="7A235E2A" w14:textId="32F6B235" w:rsidR="00747097" w:rsidRDefault="00747097" w:rsidP="00747097">
            <w:pPr>
              <w:pStyle w:val="TableParagraph"/>
              <w:tabs>
                <w:tab w:val="left" w:pos="835"/>
              </w:tabs>
              <w:spacing w:line="242" w:lineRule="auto"/>
              <w:ind w:right="729"/>
              <w:jc w:val="both"/>
              <w:rPr>
                <w:b/>
                <w:lang w:val="en-AU"/>
              </w:rPr>
            </w:pPr>
            <w:r w:rsidRPr="00747097">
              <w:rPr>
                <w:b/>
                <w:lang w:val="en-AU"/>
              </w:rPr>
              <w:t xml:space="preserve">CFM Referral Focal Point Update </w:t>
            </w:r>
          </w:p>
          <w:p w14:paraId="28E4284C" w14:textId="526FF1BE" w:rsidR="0092191D" w:rsidRPr="0092191D" w:rsidRDefault="0092191D" w:rsidP="0092191D">
            <w:pPr>
              <w:pStyle w:val="TableParagraph"/>
              <w:numPr>
                <w:ilvl w:val="0"/>
                <w:numId w:val="29"/>
              </w:numPr>
              <w:tabs>
                <w:tab w:val="left" w:pos="835"/>
              </w:tabs>
              <w:spacing w:line="242" w:lineRule="auto"/>
              <w:ind w:right="729"/>
              <w:jc w:val="both"/>
              <w:rPr>
                <w:bCs/>
              </w:rPr>
            </w:pPr>
            <w:r w:rsidRPr="0092191D">
              <w:rPr>
                <w:bCs/>
              </w:rPr>
              <w:t>Plan International Myanmar (PIM) has developed a CFM Referral Focal Points database, which includes a data flow chart, to provide easy access to contact information for CFM focal points across humanitarian organizations in Myanmar. Focal points will need management approval to represent their organization and complete the form. The database will be updated annually to ensure accuracy and reflect any changes.</w:t>
            </w:r>
          </w:p>
          <w:p w14:paraId="53EAB51D" w14:textId="754003BB" w:rsidR="0092191D" w:rsidRPr="0092191D" w:rsidRDefault="0092191D" w:rsidP="0092191D">
            <w:pPr>
              <w:pStyle w:val="TableParagraph"/>
              <w:numPr>
                <w:ilvl w:val="0"/>
                <w:numId w:val="29"/>
              </w:numPr>
              <w:tabs>
                <w:tab w:val="left" w:pos="835"/>
              </w:tabs>
              <w:spacing w:line="242" w:lineRule="auto"/>
              <w:ind w:right="729"/>
              <w:jc w:val="both"/>
              <w:rPr>
                <w:bCs/>
              </w:rPr>
            </w:pPr>
            <w:r w:rsidRPr="0092191D">
              <w:rPr>
                <w:b/>
              </w:rPr>
              <w:t>Golden Women Association</w:t>
            </w:r>
            <w:r w:rsidRPr="0092191D">
              <w:rPr>
                <w:bCs/>
              </w:rPr>
              <w:t xml:space="preserve"> expressed concerns about the safety and security of the organization and its operations in certain regions.</w:t>
            </w:r>
          </w:p>
          <w:p w14:paraId="6E32FAA4" w14:textId="7FB65DC1" w:rsidR="0092191D" w:rsidRPr="0092191D" w:rsidRDefault="0092191D" w:rsidP="0092191D">
            <w:pPr>
              <w:pStyle w:val="TableParagraph"/>
              <w:numPr>
                <w:ilvl w:val="0"/>
                <w:numId w:val="29"/>
              </w:numPr>
              <w:tabs>
                <w:tab w:val="left" w:pos="835"/>
              </w:tabs>
              <w:spacing w:line="242" w:lineRule="auto"/>
              <w:ind w:right="729"/>
              <w:jc w:val="both"/>
              <w:rPr>
                <w:bCs/>
              </w:rPr>
            </w:pPr>
            <w:r w:rsidRPr="0092191D">
              <w:rPr>
                <w:b/>
              </w:rPr>
              <w:t>Gathering House</w:t>
            </w:r>
            <w:r w:rsidRPr="0092191D">
              <w:rPr>
                <w:bCs/>
              </w:rPr>
              <w:t xml:space="preserve"> appreciates the creation of the database but shares concerns regarding safety and security if the database is published on the MIMU website and made publicly accessible.</w:t>
            </w:r>
          </w:p>
          <w:p w14:paraId="34C64F01" w14:textId="368711B0" w:rsidR="0092191D" w:rsidRPr="0092191D" w:rsidRDefault="0092191D" w:rsidP="0092191D">
            <w:pPr>
              <w:pStyle w:val="TableParagraph"/>
              <w:numPr>
                <w:ilvl w:val="0"/>
                <w:numId w:val="29"/>
              </w:numPr>
              <w:tabs>
                <w:tab w:val="left" w:pos="835"/>
              </w:tabs>
              <w:spacing w:line="242" w:lineRule="auto"/>
              <w:ind w:right="729"/>
              <w:jc w:val="both"/>
              <w:rPr>
                <w:bCs/>
              </w:rPr>
            </w:pPr>
            <w:r w:rsidRPr="0092191D">
              <w:rPr>
                <w:b/>
              </w:rPr>
              <w:t>Braveheart Foundation</w:t>
            </w:r>
            <w:r w:rsidRPr="0092191D">
              <w:rPr>
                <w:bCs/>
              </w:rPr>
              <w:t xml:space="preserve"> is also concerned about public access to the database and suggests providing flexibility for organizations to update focal point information if changes occur.</w:t>
            </w:r>
          </w:p>
          <w:p w14:paraId="36D1A2B8" w14:textId="2B2AB5F4" w:rsidR="0092191D" w:rsidRPr="0092191D" w:rsidRDefault="0092191D" w:rsidP="0092191D">
            <w:pPr>
              <w:pStyle w:val="TableParagraph"/>
              <w:numPr>
                <w:ilvl w:val="0"/>
                <w:numId w:val="29"/>
              </w:numPr>
              <w:tabs>
                <w:tab w:val="left" w:pos="835"/>
              </w:tabs>
              <w:spacing w:line="242" w:lineRule="auto"/>
              <w:ind w:right="729"/>
              <w:jc w:val="both"/>
              <w:rPr>
                <w:bCs/>
              </w:rPr>
            </w:pPr>
            <w:proofErr w:type="gramStart"/>
            <w:r w:rsidRPr="0092191D">
              <w:rPr>
                <w:b/>
              </w:rPr>
              <w:t>Than</w:t>
            </w:r>
            <w:proofErr w:type="gramEnd"/>
            <w:r w:rsidRPr="0092191D">
              <w:rPr>
                <w:b/>
              </w:rPr>
              <w:t xml:space="preserve"> Hlaing Oo</w:t>
            </w:r>
            <w:r w:rsidRPr="0092191D">
              <w:rPr>
                <w:bCs/>
              </w:rPr>
              <w:t xml:space="preserve"> raised concerns about publicly sharing the data, suggesting that organizations should request referral focal points from the National AAP Coordinator, who can then share the information within the working group.</w:t>
            </w:r>
          </w:p>
          <w:p w14:paraId="235C4004" w14:textId="0E553E60" w:rsidR="0092191D" w:rsidRPr="0092191D" w:rsidRDefault="0092191D" w:rsidP="0092191D">
            <w:pPr>
              <w:pStyle w:val="TableParagraph"/>
              <w:numPr>
                <w:ilvl w:val="0"/>
                <w:numId w:val="29"/>
              </w:numPr>
              <w:tabs>
                <w:tab w:val="left" w:pos="835"/>
              </w:tabs>
              <w:spacing w:line="242" w:lineRule="auto"/>
              <w:ind w:right="729"/>
              <w:jc w:val="both"/>
              <w:rPr>
                <w:bCs/>
              </w:rPr>
            </w:pPr>
            <w:r w:rsidRPr="0092191D">
              <w:rPr>
                <w:b/>
              </w:rPr>
              <w:t>Save the Children</w:t>
            </w:r>
            <w:r w:rsidRPr="0092191D">
              <w:rPr>
                <w:bCs/>
              </w:rPr>
              <w:t xml:space="preserve"> recommends using organizational generic email addresses when filling out the database to enhance security.</w:t>
            </w:r>
          </w:p>
          <w:p w14:paraId="2510A4C2" w14:textId="33EE7F42" w:rsidR="0092191D" w:rsidRPr="0092191D" w:rsidRDefault="0092191D" w:rsidP="0092191D">
            <w:pPr>
              <w:pStyle w:val="TableParagraph"/>
              <w:numPr>
                <w:ilvl w:val="0"/>
                <w:numId w:val="29"/>
              </w:numPr>
              <w:tabs>
                <w:tab w:val="left" w:pos="835"/>
              </w:tabs>
              <w:spacing w:line="242" w:lineRule="auto"/>
              <w:ind w:right="729"/>
              <w:jc w:val="both"/>
              <w:rPr>
                <w:bCs/>
              </w:rPr>
            </w:pPr>
            <w:r w:rsidRPr="0092191D">
              <w:rPr>
                <w:b/>
              </w:rPr>
              <w:t>YSA</w:t>
            </w:r>
            <w:r w:rsidRPr="0092191D">
              <w:rPr>
                <w:bCs/>
              </w:rPr>
              <w:t xml:space="preserve"> proposes implementing a coding system for focal points, where organizations can request focal point code numbers from the steering committee. The steering committee would then manage and maintain the database securely.</w:t>
            </w:r>
          </w:p>
          <w:p w14:paraId="77247632" w14:textId="77777777" w:rsidR="00747097" w:rsidRPr="001F4162" w:rsidRDefault="00747097" w:rsidP="00747097">
            <w:pPr>
              <w:pStyle w:val="TableParagraph"/>
              <w:tabs>
                <w:tab w:val="left" w:pos="835"/>
              </w:tabs>
              <w:spacing w:line="242" w:lineRule="auto"/>
              <w:ind w:right="729"/>
              <w:jc w:val="both"/>
              <w:rPr>
                <w:bCs/>
                <w:lang w:val="en-AU"/>
              </w:rPr>
            </w:pPr>
          </w:p>
          <w:p w14:paraId="46EEF397" w14:textId="25EEE716" w:rsidR="000A3F29" w:rsidRPr="002C247B" w:rsidRDefault="000A3F29" w:rsidP="000A3F29">
            <w:pPr>
              <w:pStyle w:val="TableParagraph"/>
              <w:tabs>
                <w:tab w:val="left" w:pos="835"/>
              </w:tabs>
              <w:spacing w:line="242" w:lineRule="auto"/>
              <w:ind w:right="729"/>
              <w:jc w:val="both"/>
              <w:rPr>
                <w:b/>
                <w:lang w:val="en-AU"/>
              </w:rPr>
            </w:pPr>
          </w:p>
        </w:tc>
        <w:tc>
          <w:tcPr>
            <w:tcW w:w="1911" w:type="dxa"/>
          </w:tcPr>
          <w:p w14:paraId="46EEF398" w14:textId="77777777" w:rsidR="008B5101" w:rsidRPr="00761AE6" w:rsidRDefault="008B5101">
            <w:pPr>
              <w:pStyle w:val="TableParagraph"/>
              <w:spacing w:before="1"/>
              <w:ind w:left="0"/>
              <w:rPr>
                <w:b/>
                <w:lang w:val="en-AU"/>
              </w:rPr>
            </w:pPr>
          </w:p>
          <w:p w14:paraId="51B195F4" w14:textId="77777777" w:rsidR="00525682" w:rsidRDefault="00525682" w:rsidP="00F9059F">
            <w:pPr>
              <w:pStyle w:val="TableParagraph"/>
              <w:ind w:right="132"/>
              <w:rPr>
                <w:bCs/>
                <w:lang w:val="en-AU"/>
              </w:rPr>
            </w:pPr>
          </w:p>
          <w:p w14:paraId="1362F63D" w14:textId="77777777" w:rsidR="00F720AB" w:rsidRDefault="00F720AB" w:rsidP="00F9059F">
            <w:pPr>
              <w:pStyle w:val="TableParagraph"/>
              <w:ind w:right="132"/>
              <w:rPr>
                <w:bCs/>
                <w:lang w:val="en-AU"/>
              </w:rPr>
            </w:pPr>
          </w:p>
          <w:p w14:paraId="031E7694" w14:textId="77777777" w:rsidR="00F720AB" w:rsidRDefault="00F720AB" w:rsidP="00F9059F">
            <w:pPr>
              <w:pStyle w:val="TableParagraph"/>
              <w:ind w:right="132"/>
              <w:rPr>
                <w:bCs/>
                <w:lang w:val="en-AU"/>
              </w:rPr>
            </w:pPr>
          </w:p>
          <w:p w14:paraId="1FA62E63" w14:textId="77777777" w:rsidR="00F720AB" w:rsidRDefault="00F720AB" w:rsidP="00F9059F">
            <w:pPr>
              <w:pStyle w:val="TableParagraph"/>
              <w:ind w:right="132"/>
              <w:rPr>
                <w:bCs/>
                <w:lang w:val="en-AU"/>
              </w:rPr>
            </w:pPr>
          </w:p>
          <w:p w14:paraId="69799A77" w14:textId="77777777" w:rsidR="00F720AB" w:rsidRDefault="00F720AB" w:rsidP="00F9059F">
            <w:pPr>
              <w:pStyle w:val="TableParagraph"/>
              <w:ind w:right="132"/>
              <w:rPr>
                <w:bCs/>
                <w:lang w:val="en-AU"/>
              </w:rPr>
            </w:pPr>
          </w:p>
          <w:p w14:paraId="047FB17E" w14:textId="77777777" w:rsidR="00F720AB" w:rsidRDefault="00F720AB" w:rsidP="00F9059F">
            <w:pPr>
              <w:pStyle w:val="TableParagraph"/>
              <w:ind w:right="132"/>
              <w:rPr>
                <w:bCs/>
                <w:lang w:val="en-AU"/>
              </w:rPr>
            </w:pPr>
          </w:p>
          <w:p w14:paraId="04A1EBA6" w14:textId="77777777" w:rsidR="00F720AB" w:rsidRDefault="00F720AB" w:rsidP="00F9059F">
            <w:pPr>
              <w:pStyle w:val="TableParagraph"/>
              <w:ind w:right="132"/>
              <w:rPr>
                <w:bCs/>
                <w:lang w:val="en-AU"/>
              </w:rPr>
            </w:pPr>
          </w:p>
          <w:p w14:paraId="69E37569" w14:textId="77777777" w:rsidR="00F720AB" w:rsidRDefault="00F720AB" w:rsidP="00084AAB">
            <w:pPr>
              <w:pStyle w:val="TableParagraph"/>
              <w:ind w:left="0" w:right="132"/>
              <w:rPr>
                <w:bCs/>
                <w:lang w:val="en-AU"/>
              </w:rPr>
            </w:pPr>
          </w:p>
          <w:p w14:paraId="144212D1" w14:textId="0270F856" w:rsidR="00F720AB" w:rsidRDefault="007F2205" w:rsidP="00F9059F">
            <w:pPr>
              <w:pStyle w:val="TableParagraph"/>
              <w:ind w:right="132"/>
              <w:rPr>
                <w:bCs/>
                <w:lang w:val="en-AU"/>
              </w:rPr>
            </w:pPr>
            <w:r>
              <w:rPr>
                <w:bCs/>
                <w:lang w:val="en-AU"/>
              </w:rPr>
              <w:t xml:space="preserve"># National AAP Coordinator to circulate </w:t>
            </w:r>
            <w:r w:rsidR="00122157">
              <w:rPr>
                <w:bCs/>
                <w:lang w:val="en-AU"/>
              </w:rPr>
              <w:t xml:space="preserve">an </w:t>
            </w:r>
            <w:r>
              <w:rPr>
                <w:bCs/>
                <w:lang w:val="en-AU"/>
              </w:rPr>
              <w:t>email to working group members for Co-chair endorsement</w:t>
            </w:r>
            <w:r w:rsidR="00122157">
              <w:rPr>
                <w:bCs/>
                <w:lang w:val="en-AU"/>
              </w:rPr>
              <w:t xml:space="preserve">. </w:t>
            </w:r>
            <w:r>
              <w:rPr>
                <w:bCs/>
                <w:lang w:val="en-AU"/>
              </w:rPr>
              <w:t xml:space="preserve"> </w:t>
            </w:r>
          </w:p>
          <w:p w14:paraId="22D69380" w14:textId="77777777" w:rsidR="00F720AB" w:rsidRDefault="00F720AB" w:rsidP="00F9059F">
            <w:pPr>
              <w:pStyle w:val="TableParagraph"/>
              <w:ind w:right="132"/>
              <w:rPr>
                <w:bCs/>
                <w:lang w:val="en-AU"/>
              </w:rPr>
            </w:pPr>
          </w:p>
          <w:p w14:paraId="287473B6" w14:textId="77777777" w:rsidR="00F720AB" w:rsidRDefault="00F720AB" w:rsidP="00F9059F">
            <w:pPr>
              <w:pStyle w:val="TableParagraph"/>
              <w:ind w:right="132"/>
              <w:rPr>
                <w:bCs/>
                <w:lang w:val="en-AU"/>
              </w:rPr>
            </w:pPr>
          </w:p>
          <w:p w14:paraId="73D437C8" w14:textId="77777777" w:rsidR="00F720AB" w:rsidRDefault="00F720AB" w:rsidP="00F9059F">
            <w:pPr>
              <w:pStyle w:val="TableParagraph"/>
              <w:ind w:right="132"/>
              <w:rPr>
                <w:bCs/>
                <w:lang w:val="en-AU"/>
              </w:rPr>
            </w:pPr>
          </w:p>
          <w:p w14:paraId="13C53AE0" w14:textId="77777777" w:rsidR="003E269C" w:rsidRDefault="003E269C" w:rsidP="00F9059F">
            <w:pPr>
              <w:pStyle w:val="TableParagraph"/>
              <w:ind w:right="132"/>
              <w:rPr>
                <w:bCs/>
                <w:lang w:val="en-AU"/>
              </w:rPr>
            </w:pPr>
          </w:p>
          <w:p w14:paraId="4216CB7A" w14:textId="77777777" w:rsidR="003E269C" w:rsidRDefault="003E269C" w:rsidP="00F9059F">
            <w:pPr>
              <w:pStyle w:val="TableParagraph"/>
              <w:ind w:right="132"/>
              <w:rPr>
                <w:bCs/>
                <w:lang w:val="en-AU"/>
              </w:rPr>
            </w:pPr>
          </w:p>
          <w:p w14:paraId="426085FD" w14:textId="77777777" w:rsidR="003E269C" w:rsidRDefault="003E269C" w:rsidP="00F9059F">
            <w:pPr>
              <w:pStyle w:val="TableParagraph"/>
              <w:ind w:right="132"/>
              <w:rPr>
                <w:bCs/>
                <w:lang w:val="en-AU"/>
              </w:rPr>
            </w:pPr>
          </w:p>
          <w:p w14:paraId="1EDC6E90" w14:textId="77777777" w:rsidR="003E269C" w:rsidRDefault="003E269C" w:rsidP="00F9059F">
            <w:pPr>
              <w:pStyle w:val="TableParagraph"/>
              <w:ind w:right="132"/>
              <w:rPr>
                <w:bCs/>
                <w:lang w:val="en-AU"/>
              </w:rPr>
            </w:pPr>
          </w:p>
          <w:p w14:paraId="1C8A4558" w14:textId="77777777" w:rsidR="003E269C" w:rsidRDefault="003E269C" w:rsidP="00F9059F">
            <w:pPr>
              <w:pStyle w:val="TableParagraph"/>
              <w:ind w:right="132"/>
              <w:rPr>
                <w:bCs/>
                <w:lang w:val="en-AU"/>
              </w:rPr>
            </w:pPr>
          </w:p>
          <w:p w14:paraId="44FA7C9A" w14:textId="77777777" w:rsidR="003E269C" w:rsidRDefault="003E269C" w:rsidP="00F9059F">
            <w:pPr>
              <w:pStyle w:val="TableParagraph"/>
              <w:ind w:right="132"/>
              <w:rPr>
                <w:bCs/>
                <w:lang w:val="en-AU"/>
              </w:rPr>
            </w:pPr>
          </w:p>
          <w:p w14:paraId="6663E847" w14:textId="77777777" w:rsidR="003E269C" w:rsidRDefault="003E269C" w:rsidP="00F9059F">
            <w:pPr>
              <w:pStyle w:val="TableParagraph"/>
              <w:ind w:right="132"/>
              <w:rPr>
                <w:bCs/>
                <w:lang w:val="en-AU"/>
              </w:rPr>
            </w:pPr>
          </w:p>
          <w:p w14:paraId="2EBDE079" w14:textId="77777777" w:rsidR="003E269C" w:rsidRDefault="003E269C" w:rsidP="00F9059F">
            <w:pPr>
              <w:pStyle w:val="TableParagraph"/>
              <w:ind w:right="132"/>
              <w:rPr>
                <w:bCs/>
                <w:lang w:val="en-AU"/>
              </w:rPr>
            </w:pPr>
          </w:p>
          <w:p w14:paraId="0D1595F6" w14:textId="77777777" w:rsidR="003E269C" w:rsidRDefault="003E269C" w:rsidP="00F9059F">
            <w:pPr>
              <w:pStyle w:val="TableParagraph"/>
              <w:ind w:right="132"/>
              <w:rPr>
                <w:bCs/>
                <w:lang w:val="en-AU"/>
              </w:rPr>
            </w:pPr>
          </w:p>
          <w:p w14:paraId="36284CD0" w14:textId="77777777" w:rsidR="00CC3E1F" w:rsidRDefault="00CC3E1F" w:rsidP="00F9059F">
            <w:pPr>
              <w:pStyle w:val="TableParagraph"/>
              <w:ind w:right="132"/>
              <w:rPr>
                <w:bCs/>
                <w:lang w:val="en-AU"/>
              </w:rPr>
            </w:pPr>
          </w:p>
          <w:p w14:paraId="7A085B93" w14:textId="77777777" w:rsidR="00CC3E1F" w:rsidRDefault="00CC3E1F" w:rsidP="00F9059F">
            <w:pPr>
              <w:pStyle w:val="TableParagraph"/>
              <w:ind w:right="132"/>
              <w:rPr>
                <w:bCs/>
                <w:lang w:val="en-AU"/>
              </w:rPr>
            </w:pPr>
          </w:p>
          <w:p w14:paraId="07A96C76" w14:textId="77777777" w:rsidR="00CC3E1F" w:rsidRDefault="00CC3E1F" w:rsidP="00F9059F">
            <w:pPr>
              <w:pStyle w:val="TableParagraph"/>
              <w:ind w:right="132"/>
              <w:rPr>
                <w:bCs/>
                <w:lang w:val="en-AU"/>
              </w:rPr>
            </w:pPr>
          </w:p>
          <w:p w14:paraId="22F8D896" w14:textId="77777777" w:rsidR="00CC3E1F" w:rsidRDefault="00CC3E1F" w:rsidP="00F9059F">
            <w:pPr>
              <w:pStyle w:val="TableParagraph"/>
              <w:ind w:right="132"/>
              <w:rPr>
                <w:bCs/>
                <w:lang w:val="en-AU"/>
              </w:rPr>
            </w:pPr>
          </w:p>
          <w:p w14:paraId="04DA08C3" w14:textId="77777777" w:rsidR="00CC3E1F" w:rsidRDefault="00CC3E1F" w:rsidP="00F9059F">
            <w:pPr>
              <w:pStyle w:val="TableParagraph"/>
              <w:ind w:right="132"/>
              <w:rPr>
                <w:bCs/>
                <w:lang w:val="en-AU"/>
              </w:rPr>
            </w:pPr>
          </w:p>
          <w:p w14:paraId="6F7CEFBA" w14:textId="77777777" w:rsidR="00CC3E1F" w:rsidRDefault="00CC3E1F" w:rsidP="00E50894">
            <w:pPr>
              <w:pStyle w:val="TableParagraph"/>
              <w:ind w:left="0" w:right="132"/>
              <w:rPr>
                <w:bCs/>
                <w:lang w:val="en-AU"/>
              </w:rPr>
            </w:pPr>
          </w:p>
          <w:p w14:paraId="4A9452BC" w14:textId="77777777" w:rsidR="00525682" w:rsidRDefault="00525682" w:rsidP="00A474B4">
            <w:pPr>
              <w:pStyle w:val="TableParagraph"/>
              <w:ind w:left="0" w:right="132"/>
              <w:rPr>
                <w:bCs/>
                <w:lang w:val="en-AU"/>
              </w:rPr>
            </w:pPr>
          </w:p>
          <w:p w14:paraId="4D4E9B37" w14:textId="77777777" w:rsidR="00A474B4" w:rsidRDefault="00A474B4" w:rsidP="00A474B4">
            <w:pPr>
              <w:pStyle w:val="TableParagraph"/>
              <w:ind w:left="0" w:right="132"/>
              <w:rPr>
                <w:bCs/>
                <w:lang w:val="en-AU"/>
              </w:rPr>
            </w:pPr>
          </w:p>
          <w:p w14:paraId="71A02C64" w14:textId="77777777" w:rsidR="00A474B4" w:rsidRDefault="00A474B4" w:rsidP="00A474B4">
            <w:pPr>
              <w:pStyle w:val="TableParagraph"/>
              <w:ind w:left="0" w:right="132"/>
              <w:rPr>
                <w:bCs/>
                <w:lang w:val="en-AU"/>
              </w:rPr>
            </w:pPr>
          </w:p>
          <w:p w14:paraId="66B8CDBD" w14:textId="77777777" w:rsidR="00A474B4" w:rsidRDefault="00A474B4" w:rsidP="00A474B4">
            <w:pPr>
              <w:pStyle w:val="TableParagraph"/>
              <w:ind w:left="0" w:right="132"/>
              <w:rPr>
                <w:bCs/>
                <w:lang w:val="en-AU"/>
              </w:rPr>
            </w:pPr>
          </w:p>
          <w:p w14:paraId="20E37C18" w14:textId="77777777" w:rsidR="00A474B4" w:rsidRDefault="00A474B4" w:rsidP="00A474B4">
            <w:pPr>
              <w:pStyle w:val="TableParagraph"/>
              <w:ind w:left="0" w:right="132"/>
              <w:rPr>
                <w:bCs/>
                <w:lang w:val="en-AU"/>
              </w:rPr>
            </w:pPr>
          </w:p>
          <w:p w14:paraId="27308827" w14:textId="77777777" w:rsidR="00A474B4" w:rsidRDefault="00A474B4" w:rsidP="00A474B4">
            <w:pPr>
              <w:pStyle w:val="TableParagraph"/>
              <w:ind w:left="0" w:right="132"/>
              <w:rPr>
                <w:bCs/>
                <w:lang w:val="en-AU"/>
              </w:rPr>
            </w:pPr>
          </w:p>
          <w:p w14:paraId="46E0C641" w14:textId="77777777" w:rsidR="00A474B4" w:rsidRDefault="00A474B4" w:rsidP="00A474B4">
            <w:pPr>
              <w:pStyle w:val="TableParagraph"/>
              <w:ind w:left="0" w:right="132"/>
              <w:rPr>
                <w:bCs/>
                <w:lang w:val="en-AU"/>
              </w:rPr>
            </w:pPr>
          </w:p>
          <w:p w14:paraId="20385B60" w14:textId="77777777" w:rsidR="00A474B4" w:rsidRDefault="00A474B4" w:rsidP="00A474B4">
            <w:pPr>
              <w:pStyle w:val="TableParagraph"/>
              <w:ind w:left="0" w:right="132"/>
              <w:rPr>
                <w:bCs/>
                <w:lang w:val="en-AU"/>
              </w:rPr>
            </w:pPr>
          </w:p>
          <w:p w14:paraId="467B55AB" w14:textId="77777777" w:rsidR="00A474B4" w:rsidRDefault="00A474B4" w:rsidP="00A474B4">
            <w:pPr>
              <w:pStyle w:val="TableParagraph"/>
              <w:ind w:left="0" w:right="132"/>
              <w:rPr>
                <w:bCs/>
                <w:lang w:val="en-AU"/>
              </w:rPr>
            </w:pPr>
          </w:p>
          <w:p w14:paraId="7D53C590" w14:textId="77777777" w:rsidR="00A474B4" w:rsidRDefault="00A474B4" w:rsidP="00A474B4">
            <w:pPr>
              <w:pStyle w:val="TableParagraph"/>
              <w:ind w:left="0" w:right="132"/>
              <w:rPr>
                <w:bCs/>
                <w:lang w:val="en-AU"/>
              </w:rPr>
            </w:pPr>
          </w:p>
          <w:p w14:paraId="516C3B75" w14:textId="77777777" w:rsidR="00A474B4" w:rsidRDefault="00A474B4" w:rsidP="00A474B4">
            <w:pPr>
              <w:pStyle w:val="TableParagraph"/>
              <w:ind w:left="0" w:right="132"/>
              <w:rPr>
                <w:bCs/>
                <w:lang w:val="en-AU"/>
              </w:rPr>
            </w:pPr>
          </w:p>
          <w:p w14:paraId="536C80CD" w14:textId="77777777" w:rsidR="00A474B4" w:rsidRDefault="00A474B4" w:rsidP="00A474B4">
            <w:pPr>
              <w:pStyle w:val="TableParagraph"/>
              <w:ind w:left="0" w:right="132"/>
              <w:rPr>
                <w:bCs/>
                <w:lang w:val="en-AU"/>
              </w:rPr>
            </w:pPr>
          </w:p>
          <w:p w14:paraId="0F209805" w14:textId="77777777" w:rsidR="00A474B4" w:rsidRDefault="00A474B4" w:rsidP="00A474B4">
            <w:pPr>
              <w:pStyle w:val="TableParagraph"/>
              <w:ind w:left="0" w:right="132"/>
              <w:rPr>
                <w:bCs/>
                <w:lang w:val="en-AU"/>
              </w:rPr>
            </w:pPr>
          </w:p>
          <w:p w14:paraId="45C55A76" w14:textId="77777777" w:rsidR="00A474B4" w:rsidRDefault="00A474B4" w:rsidP="00A474B4">
            <w:pPr>
              <w:pStyle w:val="TableParagraph"/>
              <w:ind w:left="0" w:right="132"/>
              <w:rPr>
                <w:bCs/>
                <w:lang w:val="en-AU"/>
              </w:rPr>
            </w:pPr>
          </w:p>
          <w:p w14:paraId="2130A845" w14:textId="77777777" w:rsidR="00A474B4" w:rsidRDefault="00A474B4" w:rsidP="00A474B4">
            <w:pPr>
              <w:pStyle w:val="TableParagraph"/>
              <w:ind w:left="0" w:right="132"/>
              <w:rPr>
                <w:bCs/>
                <w:lang w:val="en-AU"/>
              </w:rPr>
            </w:pPr>
          </w:p>
          <w:p w14:paraId="14541CED" w14:textId="77777777" w:rsidR="00A474B4" w:rsidRDefault="00A474B4" w:rsidP="00A474B4">
            <w:pPr>
              <w:pStyle w:val="TableParagraph"/>
              <w:ind w:left="0" w:right="132"/>
              <w:rPr>
                <w:bCs/>
                <w:lang w:val="en-AU"/>
              </w:rPr>
            </w:pPr>
          </w:p>
          <w:p w14:paraId="190AB31C" w14:textId="77777777" w:rsidR="00A474B4" w:rsidRDefault="00A474B4" w:rsidP="00A474B4">
            <w:pPr>
              <w:pStyle w:val="TableParagraph"/>
              <w:ind w:left="0" w:right="132"/>
              <w:rPr>
                <w:bCs/>
                <w:lang w:val="en-AU"/>
              </w:rPr>
            </w:pPr>
          </w:p>
          <w:p w14:paraId="0E6CF2A3" w14:textId="77777777" w:rsidR="00A474B4" w:rsidRDefault="00A474B4" w:rsidP="00A474B4">
            <w:pPr>
              <w:pStyle w:val="TableParagraph"/>
              <w:ind w:left="0" w:right="132"/>
              <w:rPr>
                <w:bCs/>
                <w:lang w:val="en-AU"/>
              </w:rPr>
            </w:pPr>
          </w:p>
          <w:p w14:paraId="49C3438B" w14:textId="77777777" w:rsidR="00A474B4" w:rsidRDefault="00A474B4" w:rsidP="00A474B4">
            <w:pPr>
              <w:pStyle w:val="TableParagraph"/>
              <w:ind w:left="0" w:right="132"/>
              <w:rPr>
                <w:bCs/>
                <w:lang w:val="en-AU"/>
              </w:rPr>
            </w:pPr>
          </w:p>
          <w:p w14:paraId="05948A0E" w14:textId="77777777" w:rsidR="00A474B4" w:rsidRDefault="00A474B4" w:rsidP="00A474B4">
            <w:pPr>
              <w:pStyle w:val="TableParagraph"/>
              <w:ind w:left="0" w:right="132"/>
              <w:rPr>
                <w:bCs/>
                <w:lang w:val="en-AU"/>
              </w:rPr>
            </w:pPr>
          </w:p>
          <w:p w14:paraId="25BF7FCB" w14:textId="77777777" w:rsidR="00A474B4" w:rsidRDefault="00A474B4" w:rsidP="00A474B4">
            <w:pPr>
              <w:pStyle w:val="TableParagraph"/>
              <w:ind w:left="0" w:right="132"/>
              <w:rPr>
                <w:bCs/>
                <w:lang w:val="en-AU"/>
              </w:rPr>
            </w:pPr>
          </w:p>
          <w:p w14:paraId="46EEF39B" w14:textId="40C34A7B" w:rsidR="00A474B4" w:rsidRPr="006634F3" w:rsidRDefault="00A474B4" w:rsidP="00A474B4">
            <w:pPr>
              <w:pStyle w:val="TableParagraph"/>
              <w:ind w:left="0" w:right="132"/>
              <w:rPr>
                <w:bCs/>
                <w:lang w:val="en-AU"/>
              </w:rPr>
            </w:pPr>
          </w:p>
        </w:tc>
      </w:tr>
    </w:tbl>
    <w:p w14:paraId="46EEF39D" w14:textId="77777777" w:rsidR="008B5101" w:rsidRDefault="008B5101">
      <w:pPr>
        <w:sectPr w:rsidR="008B5101">
          <w:footerReference w:type="default" r:id="rId10"/>
          <w:type w:val="continuous"/>
          <w:pgSz w:w="11910" w:h="16840"/>
          <w:pgMar w:top="1120" w:right="480" w:bottom="1200" w:left="740" w:header="0" w:footer="1011"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9"/>
        <w:gridCol w:w="1911"/>
      </w:tblGrid>
      <w:tr w:rsidR="008B5101" w14:paraId="46EEF3AD" w14:textId="77777777" w:rsidTr="00A018C0">
        <w:trPr>
          <w:trHeight w:val="4396"/>
        </w:trPr>
        <w:tc>
          <w:tcPr>
            <w:tcW w:w="8549" w:type="dxa"/>
          </w:tcPr>
          <w:p w14:paraId="1FB69787" w14:textId="77777777" w:rsidR="003122A8" w:rsidRPr="00C369C7" w:rsidRDefault="00A474B4" w:rsidP="00A474B4">
            <w:pPr>
              <w:pStyle w:val="TableParagraph"/>
              <w:numPr>
                <w:ilvl w:val="0"/>
                <w:numId w:val="4"/>
              </w:numPr>
              <w:tabs>
                <w:tab w:val="left" w:pos="334"/>
              </w:tabs>
              <w:ind w:left="334" w:hanging="219"/>
              <w:rPr>
                <w:bCs/>
              </w:rPr>
            </w:pPr>
            <w:r>
              <w:rPr>
                <w:b/>
                <w:lang w:val="en-AU"/>
              </w:rPr>
              <w:t>Member Updates</w:t>
            </w:r>
          </w:p>
          <w:p w14:paraId="34334EC3" w14:textId="7E1F58D7" w:rsidR="00114DAC" w:rsidRDefault="001B28F7" w:rsidP="00D43792">
            <w:pPr>
              <w:pStyle w:val="TableParagraph"/>
              <w:numPr>
                <w:ilvl w:val="0"/>
                <w:numId w:val="16"/>
              </w:numPr>
              <w:tabs>
                <w:tab w:val="left" w:pos="334"/>
              </w:tabs>
              <w:rPr>
                <w:bCs/>
              </w:rPr>
            </w:pPr>
            <w:r w:rsidRPr="00631073">
              <w:rPr>
                <w:b/>
              </w:rPr>
              <w:t>Braveheart Foundation</w:t>
            </w:r>
            <w:r>
              <w:rPr>
                <w:bCs/>
              </w:rPr>
              <w:t xml:space="preserve"> </w:t>
            </w:r>
            <w:r w:rsidR="00E742FA">
              <w:rPr>
                <w:bCs/>
              </w:rPr>
              <w:t>is</w:t>
            </w:r>
            <w:r w:rsidR="00C95C19">
              <w:rPr>
                <w:bCs/>
              </w:rPr>
              <w:t xml:space="preserve"> </w:t>
            </w:r>
            <w:r w:rsidR="006B1B7D">
              <w:rPr>
                <w:bCs/>
              </w:rPr>
              <w:t xml:space="preserve">planning to do </w:t>
            </w:r>
            <w:r w:rsidR="00CE7D02">
              <w:rPr>
                <w:bCs/>
              </w:rPr>
              <w:t xml:space="preserve">quantitative </w:t>
            </w:r>
            <w:r w:rsidR="006B1B7D">
              <w:rPr>
                <w:bCs/>
              </w:rPr>
              <w:t>assessment related to PSEA reporting channels</w:t>
            </w:r>
            <w:r w:rsidR="00CE7D02">
              <w:rPr>
                <w:bCs/>
              </w:rPr>
              <w:t xml:space="preserve"> through AAP/CW Working Group and PSEA Network</w:t>
            </w:r>
            <w:r w:rsidR="00631073">
              <w:rPr>
                <w:bCs/>
              </w:rPr>
              <w:t xml:space="preserve">. </w:t>
            </w:r>
            <w:r w:rsidR="00DB1CC6">
              <w:rPr>
                <w:bCs/>
              </w:rPr>
              <w:t xml:space="preserve">They would like to know information collection </w:t>
            </w:r>
            <w:r w:rsidR="0064616E">
              <w:rPr>
                <w:bCs/>
              </w:rPr>
              <w:t>of working group members</w:t>
            </w:r>
            <w:r w:rsidR="004071CC">
              <w:rPr>
                <w:bCs/>
              </w:rPr>
              <w:t xml:space="preserve"> and active status of working group members. </w:t>
            </w:r>
          </w:p>
          <w:p w14:paraId="41D0AD42" w14:textId="51D63FC5" w:rsidR="005E22B2" w:rsidRDefault="00DB56CD" w:rsidP="00E742FA">
            <w:pPr>
              <w:pStyle w:val="TableParagraph"/>
              <w:tabs>
                <w:tab w:val="left" w:pos="334"/>
              </w:tabs>
              <w:ind w:left="835"/>
              <w:rPr>
                <w:bCs/>
              </w:rPr>
            </w:pPr>
            <w:r>
              <w:rPr>
                <w:b/>
              </w:rPr>
              <w:t xml:space="preserve">Reply: </w:t>
            </w:r>
            <w:r>
              <w:rPr>
                <w:bCs/>
              </w:rPr>
              <w:t xml:space="preserve">It is suggested to share TOR for the assessment </w:t>
            </w:r>
            <w:r w:rsidR="00DF4C51">
              <w:rPr>
                <w:bCs/>
              </w:rPr>
              <w:t>to National AAP Coordinator. Individuals can fill the</w:t>
            </w:r>
            <w:r w:rsidR="005E22B2">
              <w:rPr>
                <w:bCs/>
              </w:rPr>
              <w:t xml:space="preserve"> registration link for membership through MIMU website. </w:t>
            </w:r>
          </w:p>
          <w:p w14:paraId="32750008" w14:textId="77777777" w:rsidR="005E22B2" w:rsidRDefault="005E22B2" w:rsidP="005E22B2">
            <w:pPr>
              <w:pStyle w:val="TableParagraph"/>
              <w:numPr>
                <w:ilvl w:val="0"/>
                <w:numId w:val="16"/>
              </w:numPr>
              <w:tabs>
                <w:tab w:val="left" w:pos="334"/>
              </w:tabs>
              <w:rPr>
                <w:bCs/>
              </w:rPr>
            </w:pPr>
            <w:r>
              <w:rPr>
                <w:b/>
              </w:rPr>
              <w:t xml:space="preserve">Golden Women Association </w:t>
            </w:r>
            <w:r w:rsidR="00BC756D">
              <w:rPr>
                <w:bCs/>
              </w:rPr>
              <w:t xml:space="preserve">is providing awareness sessions on GBV and Human Trafficking and planning to organize </w:t>
            </w:r>
            <w:r w:rsidR="00FB1FA2">
              <w:rPr>
                <w:bCs/>
              </w:rPr>
              <w:t xml:space="preserve">DRR awareness session in targeted areas. </w:t>
            </w:r>
          </w:p>
          <w:p w14:paraId="46EEF3AA" w14:textId="1910B5DE" w:rsidR="00E742FA" w:rsidRPr="00DB56CD" w:rsidRDefault="00E742FA" w:rsidP="005E22B2">
            <w:pPr>
              <w:pStyle w:val="TableParagraph"/>
              <w:numPr>
                <w:ilvl w:val="0"/>
                <w:numId w:val="16"/>
              </w:numPr>
              <w:tabs>
                <w:tab w:val="left" w:pos="334"/>
              </w:tabs>
              <w:rPr>
                <w:bCs/>
              </w:rPr>
            </w:pPr>
            <w:r>
              <w:rPr>
                <w:b/>
              </w:rPr>
              <w:t>YSA</w:t>
            </w:r>
            <w:r w:rsidR="003749D2" w:rsidRPr="003749D2">
              <w:rPr>
                <w:bCs/>
              </w:rPr>
              <w:t xml:space="preserve"> has been receiving information from the AAP/CE Working Group, but they often face internet connectivity challenges. They would like to request the mobile phone contact of the focal person to ensure timely access to information.</w:t>
            </w:r>
          </w:p>
        </w:tc>
        <w:tc>
          <w:tcPr>
            <w:tcW w:w="1911" w:type="dxa"/>
          </w:tcPr>
          <w:p w14:paraId="46EEF3AC" w14:textId="4E68B3F6" w:rsidR="007168BA" w:rsidRDefault="007168BA" w:rsidP="00D43792">
            <w:pPr>
              <w:pStyle w:val="TableParagraph"/>
              <w:spacing w:line="242" w:lineRule="auto"/>
              <w:ind w:left="0" w:right="164"/>
            </w:pPr>
          </w:p>
        </w:tc>
      </w:tr>
      <w:tr w:rsidR="008B5101" w14:paraId="46EEF3B1" w14:textId="77777777">
        <w:trPr>
          <w:trHeight w:val="820"/>
        </w:trPr>
        <w:tc>
          <w:tcPr>
            <w:tcW w:w="8549" w:type="dxa"/>
          </w:tcPr>
          <w:p w14:paraId="46EEF3AE" w14:textId="77777777" w:rsidR="008B5101" w:rsidRDefault="002067BC">
            <w:pPr>
              <w:pStyle w:val="TableParagraph"/>
              <w:spacing w:line="268" w:lineRule="exact"/>
              <w:rPr>
                <w:b/>
                <w:spacing w:val="-5"/>
              </w:rPr>
            </w:pPr>
            <w:r>
              <w:rPr>
                <w:b/>
                <w:spacing w:val="-5"/>
              </w:rPr>
              <w:lastRenderedPageBreak/>
              <w:t>AOB</w:t>
            </w:r>
          </w:p>
          <w:p w14:paraId="02D7E2E2" w14:textId="77777777" w:rsidR="00B6412D" w:rsidRDefault="00B6412D">
            <w:pPr>
              <w:pStyle w:val="TableParagraph"/>
              <w:spacing w:line="268" w:lineRule="exact"/>
              <w:rPr>
                <w:b/>
                <w:spacing w:val="-5"/>
              </w:rPr>
            </w:pPr>
          </w:p>
          <w:p w14:paraId="5C10D053" w14:textId="7D521D76" w:rsidR="00D43792" w:rsidRDefault="00D43792" w:rsidP="00D43792">
            <w:pPr>
              <w:pStyle w:val="ListParagraph"/>
              <w:numPr>
                <w:ilvl w:val="0"/>
                <w:numId w:val="1"/>
              </w:numPr>
            </w:pPr>
          </w:p>
          <w:p w14:paraId="46EEF3AF" w14:textId="6289822A" w:rsidR="00E94001" w:rsidRDefault="00357C7C" w:rsidP="00CA3654">
            <w:pPr>
              <w:pStyle w:val="ListParagraph"/>
              <w:numPr>
                <w:ilvl w:val="0"/>
                <w:numId w:val="1"/>
              </w:numPr>
            </w:pPr>
            <w:r>
              <w:t xml:space="preserve"> </w:t>
            </w:r>
          </w:p>
        </w:tc>
        <w:tc>
          <w:tcPr>
            <w:tcW w:w="1911" w:type="dxa"/>
          </w:tcPr>
          <w:p w14:paraId="1BBA9707" w14:textId="77777777" w:rsidR="007D4FEE" w:rsidRPr="00357C7C" w:rsidRDefault="007D4FEE" w:rsidP="007D4FEE">
            <w:pPr>
              <w:pStyle w:val="TableParagraph"/>
              <w:ind w:left="0"/>
            </w:pPr>
          </w:p>
          <w:p w14:paraId="2CC3BB3E" w14:textId="77777777" w:rsidR="004614C0" w:rsidRPr="00357C7C" w:rsidRDefault="004614C0" w:rsidP="007D4FEE">
            <w:pPr>
              <w:pStyle w:val="TableParagraph"/>
              <w:ind w:left="0"/>
            </w:pPr>
          </w:p>
          <w:p w14:paraId="67856518" w14:textId="77777777" w:rsidR="004614C0" w:rsidRPr="00357C7C" w:rsidRDefault="004614C0" w:rsidP="007D4FEE">
            <w:pPr>
              <w:pStyle w:val="TableParagraph"/>
              <w:ind w:left="0"/>
            </w:pPr>
          </w:p>
          <w:p w14:paraId="46EEF3B0" w14:textId="52414628" w:rsidR="004614C0" w:rsidRPr="00357C7C" w:rsidRDefault="004614C0" w:rsidP="007D4FEE">
            <w:pPr>
              <w:pStyle w:val="TableParagraph"/>
              <w:ind w:left="0"/>
            </w:pPr>
          </w:p>
        </w:tc>
      </w:tr>
      <w:tr w:rsidR="008B5101" w14:paraId="46EEF3B8" w14:textId="77777777">
        <w:trPr>
          <w:trHeight w:val="2146"/>
        </w:trPr>
        <w:tc>
          <w:tcPr>
            <w:tcW w:w="10460" w:type="dxa"/>
            <w:gridSpan w:val="2"/>
          </w:tcPr>
          <w:p w14:paraId="46EEF3B2" w14:textId="77777777" w:rsidR="008B5101" w:rsidRDefault="002067BC">
            <w:pPr>
              <w:pStyle w:val="TableParagraph"/>
              <w:spacing w:line="264" w:lineRule="exact"/>
              <w:rPr>
                <w:b/>
              </w:rPr>
            </w:pPr>
            <w:r>
              <w:rPr>
                <w:b/>
              </w:rPr>
              <w:t>Useful</w:t>
            </w:r>
            <w:r>
              <w:rPr>
                <w:b/>
                <w:spacing w:val="-2"/>
              </w:rPr>
              <w:t xml:space="preserve"> Links</w:t>
            </w:r>
          </w:p>
          <w:p w14:paraId="46EEF3B3" w14:textId="77777777" w:rsidR="008B5101" w:rsidRDefault="008B5101">
            <w:pPr>
              <w:pStyle w:val="TableParagraph"/>
              <w:spacing w:before="3"/>
              <w:ind w:left="0"/>
              <w:rPr>
                <w:b/>
              </w:rPr>
            </w:pPr>
          </w:p>
          <w:p w14:paraId="46EEF3B4" w14:textId="77777777" w:rsidR="008B5101" w:rsidRDefault="00000000">
            <w:pPr>
              <w:pStyle w:val="TableParagraph"/>
            </w:pPr>
            <w:hyperlink r:id="rId11">
              <w:r w:rsidR="002067BC">
                <w:rPr>
                  <w:color w:val="0462C1"/>
                  <w:u w:val="single" w:color="0462C1"/>
                </w:rPr>
                <w:t>MIMU</w:t>
              </w:r>
              <w:r w:rsidR="002067BC">
                <w:rPr>
                  <w:color w:val="0462C1"/>
                  <w:spacing w:val="-4"/>
                  <w:u w:val="single" w:color="0462C1"/>
                </w:rPr>
                <w:t xml:space="preserve"> </w:t>
              </w:r>
              <w:r w:rsidR="002067BC">
                <w:rPr>
                  <w:color w:val="0462C1"/>
                  <w:u w:val="single" w:color="0462C1"/>
                </w:rPr>
                <w:t>–</w:t>
              </w:r>
              <w:r w:rsidR="002067BC">
                <w:rPr>
                  <w:color w:val="0462C1"/>
                  <w:spacing w:val="-1"/>
                  <w:u w:val="single" w:color="0462C1"/>
                </w:rPr>
                <w:t xml:space="preserve"> </w:t>
              </w:r>
              <w:r w:rsidR="002067BC">
                <w:rPr>
                  <w:color w:val="0462C1"/>
                  <w:u w:val="single" w:color="0462C1"/>
                </w:rPr>
                <w:t>Accountability</w:t>
              </w:r>
              <w:r w:rsidR="002067BC">
                <w:rPr>
                  <w:color w:val="0462C1"/>
                  <w:spacing w:val="-2"/>
                  <w:u w:val="single" w:color="0462C1"/>
                </w:rPr>
                <w:t xml:space="preserve"> </w:t>
              </w:r>
              <w:r w:rsidR="002067BC">
                <w:rPr>
                  <w:color w:val="0462C1"/>
                  <w:u w:val="single" w:color="0462C1"/>
                </w:rPr>
                <w:t>to</w:t>
              </w:r>
              <w:r w:rsidR="002067BC">
                <w:rPr>
                  <w:color w:val="0462C1"/>
                  <w:spacing w:val="-3"/>
                  <w:u w:val="single" w:color="0462C1"/>
                </w:rPr>
                <w:t xml:space="preserve"> </w:t>
              </w:r>
              <w:r w:rsidR="002067BC">
                <w:rPr>
                  <w:color w:val="0462C1"/>
                  <w:u w:val="single" w:color="0462C1"/>
                </w:rPr>
                <w:t>Affected</w:t>
              </w:r>
              <w:r w:rsidR="002067BC">
                <w:rPr>
                  <w:color w:val="0462C1"/>
                  <w:spacing w:val="-3"/>
                  <w:u w:val="single" w:color="0462C1"/>
                </w:rPr>
                <w:t xml:space="preserve"> </w:t>
              </w:r>
              <w:r w:rsidR="002067BC">
                <w:rPr>
                  <w:color w:val="0462C1"/>
                  <w:spacing w:val="-2"/>
                  <w:u w:val="single" w:color="0462C1"/>
                </w:rPr>
                <w:t>People</w:t>
              </w:r>
            </w:hyperlink>
          </w:p>
          <w:p w14:paraId="46EEF3B6" w14:textId="77777777" w:rsidR="008B5101" w:rsidRDefault="00000000">
            <w:pPr>
              <w:pStyle w:val="TableParagraph"/>
              <w:ind w:right="1641"/>
            </w:pPr>
            <w:hyperlink r:id="rId12">
              <w:r w:rsidR="002067BC">
                <w:rPr>
                  <w:color w:val="0462C1"/>
                  <w:u w:val="single" w:color="0462C1"/>
                </w:rPr>
                <w:t>Interagency</w:t>
              </w:r>
              <w:r w:rsidR="002067BC">
                <w:rPr>
                  <w:color w:val="0462C1"/>
                  <w:spacing w:val="-3"/>
                  <w:u w:val="single" w:color="0462C1"/>
                </w:rPr>
                <w:t xml:space="preserve"> </w:t>
              </w:r>
              <w:r w:rsidR="002067BC">
                <w:rPr>
                  <w:color w:val="0462C1"/>
                  <w:u w:val="single" w:color="0462C1"/>
                </w:rPr>
                <w:t>Training</w:t>
              </w:r>
              <w:r w:rsidR="002067BC">
                <w:rPr>
                  <w:color w:val="0462C1"/>
                  <w:spacing w:val="-4"/>
                  <w:u w:val="single" w:color="0462C1"/>
                </w:rPr>
                <w:t xml:space="preserve"> </w:t>
              </w:r>
              <w:r w:rsidR="002067BC">
                <w:rPr>
                  <w:color w:val="0462C1"/>
                  <w:u w:val="single" w:color="0462C1"/>
                </w:rPr>
                <w:t>Package</w:t>
              </w:r>
              <w:r w:rsidR="002067BC">
                <w:rPr>
                  <w:color w:val="0462C1"/>
                  <w:spacing w:val="-4"/>
                  <w:u w:val="single" w:color="0462C1"/>
                </w:rPr>
                <w:t xml:space="preserve"> </w:t>
              </w:r>
              <w:r w:rsidR="002067BC">
                <w:rPr>
                  <w:color w:val="0462C1"/>
                  <w:u w:val="single" w:color="0462C1"/>
                </w:rPr>
                <w:t>in</w:t>
              </w:r>
              <w:r w:rsidR="002067BC">
                <w:rPr>
                  <w:color w:val="0462C1"/>
                  <w:spacing w:val="-4"/>
                  <w:u w:val="single" w:color="0462C1"/>
                </w:rPr>
                <w:t xml:space="preserve"> </w:t>
              </w:r>
              <w:r w:rsidR="002067BC">
                <w:rPr>
                  <w:color w:val="0462C1"/>
                  <w:u w:val="single" w:color="0462C1"/>
                </w:rPr>
                <w:t>Myanmar</w:t>
              </w:r>
              <w:r w:rsidR="002067BC">
                <w:rPr>
                  <w:color w:val="0462C1"/>
                  <w:spacing w:val="-6"/>
                  <w:u w:val="single" w:color="0462C1"/>
                </w:rPr>
                <w:t xml:space="preserve"> </w:t>
              </w:r>
              <w:r w:rsidR="002067BC">
                <w:rPr>
                  <w:color w:val="0462C1"/>
                  <w:u w:val="single" w:color="0462C1"/>
                </w:rPr>
                <w:t>Language</w:t>
              </w:r>
            </w:hyperlink>
            <w:r w:rsidR="002067BC">
              <w:rPr>
                <w:color w:val="0462C1"/>
                <w:spacing w:val="-2"/>
              </w:rPr>
              <w:t xml:space="preserve"> </w:t>
            </w:r>
            <w:r w:rsidR="002067BC">
              <w:t>(under</w:t>
            </w:r>
            <w:r w:rsidR="002067BC">
              <w:rPr>
                <w:spacing w:val="-6"/>
              </w:rPr>
              <w:t xml:space="preserve"> </w:t>
            </w:r>
            <w:r w:rsidR="002067BC">
              <w:t>Interagency</w:t>
            </w:r>
            <w:r w:rsidR="002067BC">
              <w:rPr>
                <w:spacing w:val="-4"/>
              </w:rPr>
              <w:t xml:space="preserve"> </w:t>
            </w:r>
            <w:r w:rsidR="002067BC">
              <w:t>AAP</w:t>
            </w:r>
            <w:r w:rsidR="002067BC">
              <w:rPr>
                <w:spacing w:val="-3"/>
              </w:rPr>
              <w:t xml:space="preserve"> </w:t>
            </w:r>
            <w:r w:rsidR="002067BC">
              <w:t>Training</w:t>
            </w:r>
            <w:r w:rsidR="002067BC">
              <w:rPr>
                <w:spacing w:val="-4"/>
              </w:rPr>
              <w:t xml:space="preserve"> </w:t>
            </w:r>
            <w:r w:rsidR="002067BC">
              <w:t xml:space="preserve">Package) </w:t>
            </w:r>
            <w:hyperlink r:id="rId13">
              <w:r w:rsidR="002067BC">
                <w:rPr>
                  <w:color w:val="0462C1"/>
                  <w:u w:val="single" w:color="0462C1"/>
                </w:rPr>
                <w:t>Log of Interagency AAP Training Resources in Myanmar language</w:t>
              </w:r>
            </w:hyperlink>
          </w:p>
          <w:p w14:paraId="46EEF3B7" w14:textId="77777777" w:rsidR="008B5101" w:rsidRDefault="00000000">
            <w:pPr>
              <w:pStyle w:val="TableParagraph"/>
              <w:spacing w:before="1"/>
            </w:pPr>
            <w:hyperlink r:id="rId14">
              <w:r w:rsidR="002067BC">
                <w:rPr>
                  <w:color w:val="0462C1"/>
                  <w:u w:val="single" w:color="0462C1"/>
                </w:rPr>
                <w:t>Register</w:t>
              </w:r>
              <w:r w:rsidR="002067BC">
                <w:rPr>
                  <w:color w:val="0462C1"/>
                  <w:spacing w:val="-6"/>
                  <w:u w:val="single" w:color="0462C1"/>
                </w:rPr>
                <w:t xml:space="preserve"> </w:t>
              </w:r>
              <w:r w:rsidR="002067BC">
                <w:rPr>
                  <w:color w:val="0462C1"/>
                  <w:u w:val="single" w:color="0462C1"/>
                </w:rPr>
                <w:t>for</w:t>
              </w:r>
              <w:r w:rsidR="002067BC">
                <w:rPr>
                  <w:color w:val="0462C1"/>
                  <w:spacing w:val="-3"/>
                  <w:u w:val="single" w:color="0462C1"/>
                </w:rPr>
                <w:t xml:space="preserve"> </w:t>
              </w:r>
              <w:r w:rsidR="002067BC">
                <w:rPr>
                  <w:color w:val="0462C1"/>
                  <w:u w:val="single" w:color="0462C1"/>
                </w:rPr>
                <w:t>the</w:t>
              </w:r>
              <w:r w:rsidR="002067BC">
                <w:rPr>
                  <w:color w:val="0462C1"/>
                  <w:spacing w:val="-1"/>
                  <w:u w:val="single" w:color="0462C1"/>
                </w:rPr>
                <w:t xml:space="preserve"> </w:t>
              </w:r>
              <w:r w:rsidR="002067BC">
                <w:rPr>
                  <w:color w:val="0462C1"/>
                  <w:u w:val="single" w:color="0462C1"/>
                </w:rPr>
                <w:t>self-paced</w:t>
              </w:r>
              <w:r w:rsidR="002067BC">
                <w:rPr>
                  <w:color w:val="0462C1"/>
                  <w:spacing w:val="-3"/>
                  <w:u w:val="single" w:color="0462C1"/>
                </w:rPr>
                <w:t xml:space="preserve"> </w:t>
              </w:r>
              <w:r w:rsidR="002067BC">
                <w:rPr>
                  <w:color w:val="0462C1"/>
                  <w:u w:val="single" w:color="0462C1"/>
                </w:rPr>
                <w:t>online</w:t>
              </w:r>
              <w:r w:rsidR="002067BC">
                <w:rPr>
                  <w:color w:val="0462C1"/>
                  <w:spacing w:val="-1"/>
                  <w:u w:val="single" w:color="0462C1"/>
                </w:rPr>
                <w:t xml:space="preserve"> </w:t>
              </w:r>
              <w:r w:rsidR="002067BC">
                <w:rPr>
                  <w:color w:val="0462C1"/>
                  <w:u w:val="single" w:color="0462C1"/>
                </w:rPr>
                <w:t>AAP</w:t>
              </w:r>
              <w:r w:rsidR="002067BC">
                <w:rPr>
                  <w:color w:val="0462C1"/>
                  <w:spacing w:val="-1"/>
                  <w:u w:val="single" w:color="0462C1"/>
                </w:rPr>
                <w:t xml:space="preserve"> </w:t>
              </w:r>
              <w:r w:rsidR="002067BC">
                <w:rPr>
                  <w:color w:val="0462C1"/>
                  <w:u w:val="single" w:color="0462C1"/>
                </w:rPr>
                <w:t>course</w:t>
              </w:r>
              <w:r w:rsidR="002067BC">
                <w:rPr>
                  <w:color w:val="0462C1"/>
                  <w:spacing w:val="-1"/>
                  <w:u w:val="single" w:color="0462C1"/>
                </w:rPr>
                <w:t xml:space="preserve"> </w:t>
              </w:r>
              <w:r w:rsidR="002067BC">
                <w:rPr>
                  <w:color w:val="0462C1"/>
                  <w:u w:val="single" w:color="0462C1"/>
                </w:rPr>
                <w:t>in</w:t>
              </w:r>
              <w:r w:rsidR="002067BC">
                <w:rPr>
                  <w:color w:val="0462C1"/>
                  <w:spacing w:val="-2"/>
                  <w:u w:val="single" w:color="0462C1"/>
                </w:rPr>
                <w:t xml:space="preserve"> </w:t>
              </w:r>
              <w:r w:rsidR="002067BC">
                <w:rPr>
                  <w:color w:val="0462C1"/>
                  <w:u w:val="single" w:color="0462C1"/>
                </w:rPr>
                <w:t>Myanmar</w:t>
              </w:r>
              <w:r w:rsidR="002067BC">
                <w:rPr>
                  <w:color w:val="0462C1"/>
                  <w:spacing w:val="-3"/>
                  <w:u w:val="single" w:color="0462C1"/>
                </w:rPr>
                <w:t xml:space="preserve"> </w:t>
              </w:r>
              <w:r w:rsidR="002067BC">
                <w:rPr>
                  <w:color w:val="0462C1"/>
                  <w:spacing w:val="-2"/>
                  <w:u w:val="single" w:color="0462C1"/>
                </w:rPr>
                <w:t>language</w:t>
              </w:r>
            </w:hyperlink>
          </w:p>
        </w:tc>
      </w:tr>
    </w:tbl>
    <w:p w14:paraId="46EEF3B9" w14:textId="77777777" w:rsidR="002067BC" w:rsidRDefault="002067BC"/>
    <w:sectPr w:rsidR="002067BC">
      <w:type w:val="continuous"/>
      <w:pgSz w:w="11910" w:h="16840"/>
      <w:pgMar w:top="1120" w:right="480" w:bottom="1200" w:left="7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6E560" w14:textId="77777777" w:rsidR="00EF7AE4" w:rsidRDefault="00EF7AE4">
      <w:r>
        <w:separator/>
      </w:r>
    </w:p>
  </w:endnote>
  <w:endnote w:type="continuationSeparator" w:id="0">
    <w:p w14:paraId="5619A756" w14:textId="77777777" w:rsidR="00EF7AE4" w:rsidRDefault="00EF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F3B9" w14:textId="77777777" w:rsidR="008B5101" w:rsidRDefault="002067BC">
    <w:pPr>
      <w:pStyle w:val="BodyText"/>
      <w:spacing w:line="14" w:lineRule="auto"/>
      <w:rPr>
        <w:b w:val="0"/>
        <w:sz w:val="20"/>
      </w:rPr>
    </w:pPr>
    <w:r>
      <w:rPr>
        <w:noProof/>
      </w:rPr>
      <mc:AlternateContent>
        <mc:Choice Requires="wps">
          <w:drawing>
            <wp:anchor distT="0" distB="0" distL="0" distR="0" simplePos="0" relativeHeight="487507456" behindDoc="1" locked="0" layoutInCell="1" allowOverlap="1" wp14:anchorId="46EEF3BA" wp14:editId="46EEF3BB">
              <wp:simplePos x="0" y="0"/>
              <wp:positionH relativeFrom="page">
                <wp:posOffset>6914768</wp:posOffset>
              </wp:positionH>
              <wp:positionV relativeFrom="page">
                <wp:posOffset>9912032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6EEF3BC" w14:textId="77777777" w:rsidR="008B5101" w:rsidRDefault="002067BC">
                          <w:pPr>
                            <w:spacing w:line="24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6EEF3BA" id="_x0000_t202" coordsize="21600,21600" o:spt="202" path="m,l,21600r21600,l21600,xe">
              <v:stroke joinstyle="miter"/>
              <v:path gradientshapeok="t" o:connecttype="rect"/>
            </v:shapetype>
            <v:shape id="Textbox 1" o:spid="_x0000_s1026" type="#_x0000_t202" style="position:absolute;margin-left:544.45pt;margin-top:780.45pt;width:12.6pt;height:13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" filled="f" stroked="f">
              <v:textbox inset="0,0,0,0">
                <w:txbxContent>
                  <w:p w14:paraId="46EEF3BC" w14:textId="77777777" w:rsidR="008B5101" w:rsidRDefault="002067BC">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642A1" w14:textId="77777777" w:rsidR="00EF7AE4" w:rsidRDefault="00EF7AE4">
      <w:r>
        <w:separator/>
      </w:r>
    </w:p>
  </w:footnote>
  <w:footnote w:type="continuationSeparator" w:id="0">
    <w:p w14:paraId="502DE0BC" w14:textId="77777777" w:rsidR="00EF7AE4" w:rsidRDefault="00EF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965"/>
    <w:multiLevelType w:val="hybridMultilevel"/>
    <w:tmpl w:val="5412AE00"/>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 w15:restartNumberingAfterBreak="0">
    <w:nsid w:val="09C62B97"/>
    <w:multiLevelType w:val="hybridMultilevel"/>
    <w:tmpl w:val="C8D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0C9A2399"/>
    <w:multiLevelType w:val="hybridMultilevel"/>
    <w:tmpl w:val="A1C46A00"/>
    <w:lvl w:ilvl="0" w:tplc="231AE848">
      <w:start w:val="1"/>
      <w:numFmt w:val="bullet"/>
      <w:lvlText w:val=""/>
      <w:lvlJc w:val="left"/>
      <w:pPr>
        <w:tabs>
          <w:tab w:val="num" w:pos="720"/>
        </w:tabs>
        <w:ind w:left="720" w:hanging="360"/>
      </w:pPr>
      <w:rPr>
        <w:rFonts w:ascii="Symbol" w:hAnsi="Symbol" w:hint="default"/>
      </w:rPr>
    </w:lvl>
    <w:lvl w:ilvl="1" w:tplc="B30A38C2" w:tentative="1">
      <w:start w:val="1"/>
      <w:numFmt w:val="bullet"/>
      <w:lvlText w:val=""/>
      <w:lvlJc w:val="left"/>
      <w:pPr>
        <w:tabs>
          <w:tab w:val="num" w:pos="1440"/>
        </w:tabs>
        <w:ind w:left="1440" w:hanging="360"/>
      </w:pPr>
      <w:rPr>
        <w:rFonts w:ascii="Symbol" w:hAnsi="Symbol" w:hint="default"/>
      </w:rPr>
    </w:lvl>
    <w:lvl w:ilvl="2" w:tplc="FA449286" w:tentative="1">
      <w:start w:val="1"/>
      <w:numFmt w:val="bullet"/>
      <w:lvlText w:val=""/>
      <w:lvlJc w:val="left"/>
      <w:pPr>
        <w:tabs>
          <w:tab w:val="num" w:pos="2160"/>
        </w:tabs>
        <w:ind w:left="2160" w:hanging="360"/>
      </w:pPr>
      <w:rPr>
        <w:rFonts w:ascii="Symbol" w:hAnsi="Symbol" w:hint="default"/>
      </w:rPr>
    </w:lvl>
    <w:lvl w:ilvl="3" w:tplc="CB2CE2FA" w:tentative="1">
      <w:start w:val="1"/>
      <w:numFmt w:val="bullet"/>
      <w:lvlText w:val=""/>
      <w:lvlJc w:val="left"/>
      <w:pPr>
        <w:tabs>
          <w:tab w:val="num" w:pos="2880"/>
        </w:tabs>
        <w:ind w:left="2880" w:hanging="360"/>
      </w:pPr>
      <w:rPr>
        <w:rFonts w:ascii="Symbol" w:hAnsi="Symbol" w:hint="default"/>
      </w:rPr>
    </w:lvl>
    <w:lvl w:ilvl="4" w:tplc="0F9EA3FA" w:tentative="1">
      <w:start w:val="1"/>
      <w:numFmt w:val="bullet"/>
      <w:lvlText w:val=""/>
      <w:lvlJc w:val="left"/>
      <w:pPr>
        <w:tabs>
          <w:tab w:val="num" w:pos="3600"/>
        </w:tabs>
        <w:ind w:left="3600" w:hanging="360"/>
      </w:pPr>
      <w:rPr>
        <w:rFonts w:ascii="Symbol" w:hAnsi="Symbol" w:hint="default"/>
      </w:rPr>
    </w:lvl>
    <w:lvl w:ilvl="5" w:tplc="429260C6" w:tentative="1">
      <w:start w:val="1"/>
      <w:numFmt w:val="bullet"/>
      <w:lvlText w:val=""/>
      <w:lvlJc w:val="left"/>
      <w:pPr>
        <w:tabs>
          <w:tab w:val="num" w:pos="4320"/>
        </w:tabs>
        <w:ind w:left="4320" w:hanging="360"/>
      </w:pPr>
      <w:rPr>
        <w:rFonts w:ascii="Symbol" w:hAnsi="Symbol" w:hint="default"/>
      </w:rPr>
    </w:lvl>
    <w:lvl w:ilvl="6" w:tplc="22F0A31A" w:tentative="1">
      <w:start w:val="1"/>
      <w:numFmt w:val="bullet"/>
      <w:lvlText w:val=""/>
      <w:lvlJc w:val="left"/>
      <w:pPr>
        <w:tabs>
          <w:tab w:val="num" w:pos="5040"/>
        </w:tabs>
        <w:ind w:left="5040" w:hanging="360"/>
      </w:pPr>
      <w:rPr>
        <w:rFonts w:ascii="Symbol" w:hAnsi="Symbol" w:hint="default"/>
      </w:rPr>
    </w:lvl>
    <w:lvl w:ilvl="7" w:tplc="BB5A11F2" w:tentative="1">
      <w:start w:val="1"/>
      <w:numFmt w:val="bullet"/>
      <w:lvlText w:val=""/>
      <w:lvlJc w:val="left"/>
      <w:pPr>
        <w:tabs>
          <w:tab w:val="num" w:pos="5760"/>
        </w:tabs>
        <w:ind w:left="5760" w:hanging="360"/>
      </w:pPr>
      <w:rPr>
        <w:rFonts w:ascii="Symbol" w:hAnsi="Symbol" w:hint="default"/>
      </w:rPr>
    </w:lvl>
    <w:lvl w:ilvl="8" w:tplc="B9429ED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F91C7C"/>
    <w:multiLevelType w:val="hybridMultilevel"/>
    <w:tmpl w:val="E8209B1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12AE4AFC"/>
    <w:multiLevelType w:val="hybridMultilevel"/>
    <w:tmpl w:val="B54EE3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1A473F6B"/>
    <w:multiLevelType w:val="hybridMultilevel"/>
    <w:tmpl w:val="507C1888"/>
    <w:lvl w:ilvl="0" w:tplc="9B9ADC9E">
      <w:start w:val="3"/>
      <w:numFmt w:val="decimal"/>
      <w:lvlText w:val="%1."/>
      <w:lvlJc w:val="left"/>
      <w:pPr>
        <w:ind w:left="335" w:hanging="220"/>
      </w:pPr>
      <w:rPr>
        <w:rFonts w:ascii="Calibri" w:eastAsia="Calibri" w:hAnsi="Calibri" w:cs="Calibri" w:hint="default"/>
        <w:b/>
        <w:bCs/>
        <w:i w:val="0"/>
        <w:iCs w:val="0"/>
        <w:spacing w:val="-2"/>
        <w:w w:val="100"/>
        <w:sz w:val="22"/>
        <w:szCs w:val="22"/>
        <w:lang w:val="en-US" w:eastAsia="en-US" w:bidi="ar-SA"/>
      </w:rPr>
    </w:lvl>
    <w:lvl w:ilvl="1" w:tplc="279A919E">
      <w:numFmt w:val="bullet"/>
      <w:lvlText w:val=""/>
      <w:lvlJc w:val="left"/>
      <w:pPr>
        <w:ind w:left="835" w:hanging="360"/>
      </w:pPr>
      <w:rPr>
        <w:rFonts w:ascii="Symbol" w:eastAsia="Symbol" w:hAnsi="Symbol" w:cs="Symbol" w:hint="default"/>
        <w:spacing w:val="0"/>
        <w:w w:val="100"/>
        <w:lang w:val="en-US" w:eastAsia="en-US" w:bidi="ar-SA"/>
      </w:rPr>
    </w:lvl>
    <w:lvl w:ilvl="2" w:tplc="D72A13E8">
      <w:numFmt w:val="bullet"/>
      <w:lvlText w:val="•"/>
      <w:lvlJc w:val="left"/>
      <w:pPr>
        <w:ind w:left="1695" w:hanging="360"/>
      </w:pPr>
      <w:rPr>
        <w:rFonts w:hint="default"/>
        <w:lang w:val="en-US" w:eastAsia="en-US" w:bidi="ar-SA"/>
      </w:rPr>
    </w:lvl>
    <w:lvl w:ilvl="3" w:tplc="01ACA2F4">
      <w:numFmt w:val="bullet"/>
      <w:lvlText w:val="•"/>
      <w:lvlJc w:val="left"/>
      <w:pPr>
        <w:ind w:left="2550" w:hanging="360"/>
      </w:pPr>
      <w:rPr>
        <w:rFonts w:hint="default"/>
        <w:lang w:val="en-US" w:eastAsia="en-US" w:bidi="ar-SA"/>
      </w:rPr>
    </w:lvl>
    <w:lvl w:ilvl="4" w:tplc="FAC8583C">
      <w:numFmt w:val="bullet"/>
      <w:lvlText w:val="•"/>
      <w:lvlJc w:val="left"/>
      <w:pPr>
        <w:ind w:left="3406" w:hanging="360"/>
      </w:pPr>
      <w:rPr>
        <w:rFonts w:hint="default"/>
        <w:lang w:val="en-US" w:eastAsia="en-US" w:bidi="ar-SA"/>
      </w:rPr>
    </w:lvl>
    <w:lvl w:ilvl="5" w:tplc="7FCE71F0">
      <w:numFmt w:val="bullet"/>
      <w:lvlText w:val="•"/>
      <w:lvlJc w:val="left"/>
      <w:pPr>
        <w:ind w:left="4261" w:hanging="360"/>
      </w:pPr>
      <w:rPr>
        <w:rFonts w:hint="default"/>
        <w:lang w:val="en-US" w:eastAsia="en-US" w:bidi="ar-SA"/>
      </w:rPr>
    </w:lvl>
    <w:lvl w:ilvl="6" w:tplc="69BA7E4A">
      <w:numFmt w:val="bullet"/>
      <w:lvlText w:val="•"/>
      <w:lvlJc w:val="left"/>
      <w:pPr>
        <w:ind w:left="5116" w:hanging="360"/>
      </w:pPr>
      <w:rPr>
        <w:rFonts w:hint="default"/>
        <w:lang w:val="en-US" w:eastAsia="en-US" w:bidi="ar-SA"/>
      </w:rPr>
    </w:lvl>
    <w:lvl w:ilvl="7" w:tplc="673AA6CE">
      <w:numFmt w:val="bullet"/>
      <w:lvlText w:val="•"/>
      <w:lvlJc w:val="left"/>
      <w:pPr>
        <w:ind w:left="5972" w:hanging="360"/>
      </w:pPr>
      <w:rPr>
        <w:rFonts w:hint="default"/>
        <w:lang w:val="en-US" w:eastAsia="en-US" w:bidi="ar-SA"/>
      </w:rPr>
    </w:lvl>
    <w:lvl w:ilvl="8" w:tplc="C6C63296">
      <w:numFmt w:val="bullet"/>
      <w:lvlText w:val="•"/>
      <w:lvlJc w:val="left"/>
      <w:pPr>
        <w:ind w:left="6827" w:hanging="360"/>
      </w:pPr>
      <w:rPr>
        <w:rFonts w:hint="default"/>
        <w:lang w:val="en-US" w:eastAsia="en-US" w:bidi="ar-SA"/>
      </w:rPr>
    </w:lvl>
  </w:abstractNum>
  <w:abstractNum w:abstractNumId="6" w15:restartNumberingAfterBreak="0">
    <w:nsid w:val="1B525CAF"/>
    <w:multiLevelType w:val="hybridMultilevel"/>
    <w:tmpl w:val="18700A6E"/>
    <w:lvl w:ilvl="0" w:tplc="C9B6C8F0">
      <w:numFmt w:val="bullet"/>
      <w:lvlText w:val="-"/>
      <w:lvlJc w:val="left"/>
      <w:pPr>
        <w:ind w:left="1195" w:hanging="360"/>
      </w:pPr>
      <w:rPr>
        <w:rFonts w:ascii="Calibri" w:eastAsia="Calibri" w:hAnsi="Calibri" w:cs="Calibri"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1D92329B"/>
    <w:multiLevelType w:val="hybridMultilevel"/>
    <w:tmpl w:val="43B6043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225D759D"/>
    <w:multiLevelType w:val="hybridMultilevel"/>
    <w:tmpl w:val="24A66AF2"/>
    <w:lvl w:ilvl="0" w:tplc="228EE500">
      <w:start w:val="1"/>
      <w:numFmt w:val="bullet"/>
      <w:lvlText w:val="-"/>
      <w:lvlJc w:val="left"/>
      <w:pPr>
        <w:ind w:left="720" w:hanging="360"/>
      </w:pPr>
      <w:rPr>
        <w:rFonts w:ascii="Aptos" w:hAnsi="Aptos" w:hint="default"/>
      </w:rPr>
    </w:lvl>
    <w:lvl w:ilvl="1" w:tplc="B2284E20">
      <w:start w:val="1"/>
      <w:numFmt w:val="bullet"/>
      <w:lvlText w:val="o"/>
      <w:lvlJc w:val="left"/>
      <w:pPr>
        <w:ind w:left="1440" w:hanging="360"/>
      </w:pPr>
      <w:rPr>
        <w:rFonts w:ascii="Courier New" w:hAnsi="Courier New" w:hint="default"/>
      </w:rPr>
    </w:lvl>
    <w:lvl w:ilvl="2" w:tplc="B52A9558">
      <w:start w:val="1"/>
      <w:numFmt w:val="bullet"/>
      <w:lvlText w:val=""/>
      <w:lvlJc w:val="left"/>
      <w:pPr>
        <w:ind w:left="2160" w:hanging="360"/>
      </w:pPr>
      <w:rPr>
        <w:rFonts w:ascii="Wingdings" w:hAnsi="Wingdings" w:hint="default"/>
      </w:rPr>
    </w:lvl>
    <w:lvl w:ilvl="3" w:tplc="BE147CD0">
      <w:start w:val="1"/>
      <w:numFmt w:val="bullet"/>
      <w:lvlText w:val=""/>
      <w:lvlJc w:val="left"/>
      <w:pPr>
        <w:ind w:left="2880" w:hanging="360"/>
      </w:pPr>
      <w:rPr>
        <w:rFonts w:ascii="Symbol" w:hAnsi="Symbol" w:hint="default"/>
      </w:rPr>
    </w:lvl>
    <w:lvl w:ilvl="4" w:tplc="BCE059EA">
      <w:start w:val="1"/>
      <w:numFmt w:val="bullet"/>
      <w:lvlText w:val="o"/>
      <w:lvlJc w:val="left"/>
      <w:pPr>
        <w:ind w:left="3600" w:hanging="360"/>
      </w:pPr>
      <w:rPr>
        <w:rFonts w:ascii="Courier New" w:hAnsi="Courier New" w:hint="default"/>
      </w:rPr>
    </w:lvl>
    <w:lvl w:ilvl="5" w:tplc="C5480CFC">
      <w:start w:val="1"/>
      <w:numFmt w:val="bullet"/>
      <w:lvlText w:val=""/>
      <w:lvlJc w:val="left"/>
      <w:pPr>
        <w:ind w:left="4320" w:hanging="360"/>
      </w:pPr>
      <w:rPr>
        <w:rFonts w:ascii="Wingdings" w:hAnsi="Wingdings" w:hint="default"/>
      </w:rPr>
    </w:lvl>
    <w:lvl w:ilvl="6" w:tplc="9F3A2670">
      <w:start w:val="1"/>
      <w:numFmt w:val="bullet"/>
      <w:lvlText w:val=""/>
      <w:lvlJc w:val="left"/>
      <w:pPr>
        <w:ind w:left="5040" w:hanging="360"/>
      </w:pPr>
      <w:rPr>
        <w:rFonts w:ascii="Symbol" w:hAnsi="Symbol" w:hint="default"/>
      </w:rPr>
    </w:lvl>
    <w:lvl w:ilvl="7" w:tplc="E1621352">
      <w:start w:val="1"/>
      <w:numFmt w:val="bullet"/>
      <w:lvlText w:val="o"/>
      <w:lvlJc w:val="left"/>
      <w:pPr>
        <w:ind w:left="5760" w:hanging="360"/>
      </w:pPr>
      <w:rPr>
        <w:rFonts w:ascii="Courier New" w:hAnsi="Courier New" w:hint="default"/>
      </w:rPr>
    </w:lvl>
    <w:lvl w:ilvl="8" w:tplc="B2201AD2">
      <w:start w:val="1"/>
      <w:numFmt w:val="bullet"/>
      <w:lvlText w:val=""/>
      <w:lvlJc w:val="left"/>
      <w:pPr>
        <w:ind w:left="6480" w:hanging="360"/>
      </w:pPr>
      <w:rPr>
        <w:rFonts w:ascii="Wingdings" w:hAnsi="Wingdings" w:hint="default"/>
      </w:rPr>
    </w:lvl>
  </w:abstractNum>
  <w:abstractNum w:abstractNumId="9" w15:restartNumberingAfterBreak="0">
    <w:nsid w:val="2F4362F2"/>
    <w:multiLevelType w:val="hybridMultilevel"/>
    <w:tmpl w:val="DF601DA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15:restartNumberingAfterBreak="0">
    <w:nsid w:val="3121078D"/>
    <w:multiLevelType w:val="hybridMultilevel"/>
    <w:tmpl w:val="9AAA033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32081402"/>
    <w:multiLevelType w:val="hybridMultilevel"/>
    <w:tmpl w:val="99E685A0"/>
    <w:lvl w:ilvl="0" w:tplc="DD98A0B2">
      <w:start w:val="1"/>
      <w:numFmt w:val="bullet"/>
      <w:lvlText w:val=""/>
      <w:lvlJc w:val="left"/>
      <w:pPr>
        <w:tabs>
          <w:tab w:val="num" w:pos="720"/>
        </w:tabs>
        <w:ind w:left="720" w:hanging="360"/>
      </w:pPr>
      <w:rPr>
        <w:rFonts w:ascii="Symbol" w:hAnsi="Symbol" w:hint="default"/>
      </w:rPr>
    </w:lvl>
    <w:lvl w:ilvl="1" w:tplc="5A0031EA" w:tentative="1">
      <w:start w:val="1"/>
      <w:numFmt w:val="bullet"/>
      <w:lvlText w:val=""/>
      <w:lvlJc w:val="left"/>
      <w:pPr>
        <w:tabs>
          <w:tab w:val="num" w:pos="1440"/>
        </w:tabs>
        <w:ind w:left="1440" w:hanging="360"/>
      </w:pPr>
      <w:rPr>
        <w:rFonts w:ascii="Symbol" w:hAnsi="Symbol" w:hint="default"/>
      </w:rPr>
    </w:lvl>
    <w:lvl w:ilvl="2" w:tplc="5FF48940" w:tentative="1">
      <w:start w:val="1"/>
      <w:numFmt w:val="bullet"/>
      <w:lvlText w:val=""/>
      <w:lvlJc w:val="left"/>
      <w:pPr>
        <w:tabs>
          <w:tab w:val="num" w:pos="2160"/>
        </w:tabs>
        <w:ind w:left="2160" w:hanging="360"/>
      </w:pPr>
      <w:rPr>
        <w:rFonts w:ascii="Symbol" w:hAnsi="Symbol" w:hint="default"/>
      </w:rPr>
    </w:lvl>
    <w:lvl w:ilvl="3" w:tplc="0340FDD4" w:tentative="1">
      <w:start w:val="1"/>
      <w:numFmt w:val="bullet"/>
      <w:lvlText w:val=""/>
      <w:lvlJc w:val="left"/>
      <w:pPr>
        <w:tabs>
          <w:tab w:val="num" w:pos="2880"/>
        </w:tabs>
        <w:ind w:left="2880" w:hanging="360"/>
      </w:pPr>
      <w:rPr>
        <w:rFonts w:ascii="Symbol" w:hAnsi="Symbol" w:hint="default"/>
      </w:rPr>
    </w:lvl>
    <w:lvl w:ilvl="4" w:tplc="651A0EF2" w:tentative="1">
      <w:start w:val="1"/>
      <w:numFmt w:val="bullet"/>
      <w:lvlText w:val=""/>
      <w:lvlJc w:val="left"/>
      <w:pPr>
        <w:tabs>
          <w:tab w:val="num" w:pos="3600"/>
        </w:tabs>
        <w:ind w:left="3600" w:hanging="360"/>
      </w:pPr>
      <w:rPr>
        <w:rFonts w:ascii="Symbol" w:hAnsi="Symbol" w:hint="default"/>
      </w:rPr>
    </w:lvl>
    <w:lvl w:ilvl="5" w:tplc="C828323A" w:tentative="1">
      <w:start w:val="1"/>
      <w:numFmt w:val="bullet"/>
      <w:lvlText w:val=""/>
      <w:lvlJc w:val="left"/>
      <w:pPr>
        <w:tabs>
          <w:tab w:val="num" w:pos="4320"/>
        </w:tabs>
        <w:ind w:left="4320" w:hanging="360"/>
      </w:pPr>
      <w:rPr>
        <w:rFonts w:ascii="Symbol" w:hAnsi="Symbol" w:hint="default"/>
      </w:rPr>
    </w:lvl>
    <w:lvl w:ilvl="6" w:tplc="28F48DE4" w:tentative="1">
      <w:start w:val="1"/>
      <w:numFmt w:val="bullet"/>
      <w:lvlText w:val=""/>
      <w:lvlJc w:val="left"/>
      <w:pPr>
        <w:tabs>
          <w:tab w:val="num" w:pos="5040"/>
        </w:tabs>
        <w:ind w:left="5040" w:hanging="360"/>
      </w:pPr>
      <w:rPr>
        <w:rFonts w:ascii="Symbol" w:hAnsi="Symbol" w:hint="default"/>
      </w:rPr>
    </w:lvl>
    <w:lvl w:ilvl="7" w:tplc="CAD6E6A2" w:tentative="1">
      <w:start w:val="1"/>
      <w:numFmt w:val="bullet"/>
      <w:lvlText w:val=""/>
      <w:lvlJc w:val="left"/>
      <w:pPr>
        <w:tabs>
          <w:tab w:val="num" w:pos="5760"/>
        </w:tabs>
        <w:ind w:left="5760" w:hanging="360"/>
      </w:pPr>
      <w:rPr>
        <w:rFonts w:ascii="Symbol" w:hAnsi="Symbol" w:hint="default"/>
      </w:rPr>
    </w:lvl>
    <w:lvl w:ilvl="8" w:tplc="88BC1C0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38107E"/>
    <w:multiLevelType w:val="hybridMultilevel"/>
    <w:tmpl w:val="E06407D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B15607B"/>
    <w:multiLevelType w:val="hybridMultilevel"/>
    <w:tmpl w:val="1266496C"/>
    <w:lvl w:ilvl="0" w:tplc="09041EEE">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DB56F6E0">
      <w:numFmt w:val="bullet"/>
      <w:lvlText w:val="•"/>
      <w:lvlJc w:val="left"/>
      <w:pPr>
        <w:ind w:left="1609" w:hanging="360"/>
      </w:pPr>
      <w:rPr>
        <w:rFonts w:hint="default"/>
        <w:lang w:val="en-US" w:eastAsia="en-US" w:bidi="ar-SA"/>
      </w:rPr>
    </w:lvl>
    <w:lvl w:ilvl="2" w:tplc="76005510">
      <w:numFmt w:val="bullet"/>
      <w:lvlText w:val="•"/>
      <w:lvlJc w:val="left"/>
      <w:pPr>
        <w:ind w:left="2379" w:hanging="360"/>
      </w:pPr>
      <w:rPr>
        <w:rFonts w:hint="default"/>
        <w:lang w:val="en-US" w:eastAsia="en-US" w:bidi="ar-SA"/>
      </w:rPr>
    </w:lvl>
    <w:lvl w:ilvl="3" w:tplc="A87E57FC">
      <w:numFmt w:val="bullet"/>
      <w:lvlText w:val="•"/>
      <w:lvlJc w:val="left"/>
      <w:pPr>
        <w:ind w:left="3149" w:hanging="360"/>
      </w:pPr>
      <w:rPr>
        <w:rFonts w:hint="default"/>
        <w:lang w:val="en-US" w:eastAsia="en-US" w:bidi="ar-SA"/>
      </w:rPr>
    </w:lvl>
    <w:lvl w:ilvl="4" w:tplc="EADA35CA">
      <w:numFmt w:val="bullet"/>
      <w:lvlText w:val="•"/>
      <w:lvlJc w:val="left"/>
      <w:pPr>
        <w:ind w:left="3919" w:hanging="360"/>
      </w:pPr>
      <w:rPr>
        <w:rFonts w:hint="default"/>
        <w:lang w:val="en-US" w:eastAsia="en-US" w:bidi="ar-SA"/>
      </w:rPr>
    </w:lvl>
    <w:lvl w:ilvl="5" w:tplc="CFA47B12">
      <w:numFmt w:val="bullet"/>
      <w:lvlText w:val="•"/>
      <w:lvlJc w:val="left"/>
      <w:pPr>
        <w:ind w:left="4689" w:hanging="360"/>
      </w:pPr>
      <w:rPr>
        <w:rFonts w:hint="default"/>
        <w:lang w:val="en-US" w:eastAsia="en-US" w:bidi="ar-SA"/>
      </w:rPr>
    </w:lvl>
    <w:lvl w:ilvl="6" w:tplc="01707EBE">
      <w:numFmt w:val="bullet"/>
      <w:lvlText w:val="•"/>
      <w:lvlJc w:val="left"/>
      <w:pPr>
        <w:ind w:left="5459" w:hanging="360"/>
      </w:pPr>
      <w:rPr>
        <w:rFonts w:hint="default"/>
        <w:lang w:val="en-US" w:eastAsia="en-US" w:bidi="ar-SA"/>
      </w:rPr>
    </w:lvl>
    <w:lvl w:ilvl="7" w:tplc="BA026814">
      <w:numFmt w:val="bullet"/>
      <w:lvlText w:val="•"/>
      <w:lvlJc w:val="left"/>
      <w:pPr>
        <w:ind w:left="6229" w:hanging="360"/>
      </w:pPr>
      <w:rPr>
        <w:rFonts w:hint="default"/>
        <w:lang w:val="en-US" w:eastAsia="en-US" w:bidi="ar-SA"/>
      </w:rPr>
    </w:lvl>
    <w:lvl w:ilvl="8" w:tplc="4508A3C8">
      <w:numFmt w:val="bullet"/>
      <w:lvlText w:val="•"/>
      <w:lvlJc w:val="left"/>
      <w:pPr>
        <w:ind w:left="6999" w:hanging="360"/>
      </w:pPr>
      <w:rPr>
        <w:rFonts w:hint="default"/>
        <w:lang w:val="en-US" w:eastAsia="en-US" w:bidi="ar-SA"/>
      </w:rPr>
    </w:lvl>
  </w:abstractNum>
  <w:abstractNum w:abstractNumId="14" w15:restartNumberingAfterBreak="0">
    <w:nsid w:val="3E2848FE"/>
    <w:multiLevelType w:val="hybridMultilevel"/>
    <w:tmpl w:val="6FEC3B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3056049"/>
    <w:multiLevelType w:val="hybridMultilevel"/>
    <w:tmpl w:val="582ACC70"/>
    <w:lvl w:ilvl="0" w:tplc="889667E4">
      <w:start w:val="4"/>
      <w:numFmt w:val="decimal"/>
      <w:lvlText w:val="%1."/>
      <w:lvlJc w:val="left"/>
      <w:pPr>
        <w:ind w:left="334" w:hanging="220"/>
      </w:pPr>
      <w:rPr>
        <w:rFonts w:ascii="Calibri" w:eastAsia="Calibri" w:hAnsi="Calibri" w:cs="Calibri" w:hint="default"/>
        <w:b/>
        <w:bCs/>
        <w:i w:val="0"/>
        <w:iCs w:val="0"/>
        <w:spacing w:val="-2"/>
        <w:w w:val="100"/>
        <w:sz w:val="22"/>
        <w:szCs w:val="22"/>
        <w:lang w:val="en-US" w:eastAsia="en-US" w:bidi="ar-SA"/>
      </w:rPr>
    </w:lvl>
    <w:lvl w:ilvl="1" w:tplc="141AAD2A">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2" w:tplc="B06E1810">
      <w:numFmt w:val="bullet"/>
      <w:lvlText w:val="•"/>
      <w:lvlJc w:val="left"/>
      <w:pPr>
        <w:ind w:left="1695" w:hanging="360"/>
      </w:pPr>
      <w:rPr>
        <w:rFonts w:hint="default"/>
        <w:lang w:val="en-US" w:eastAsia="en-US" w:bidi="ar-SA"/>
      </w:rPr>
    </w:lvl>
    <w:lvl w:ilvl="3" w:tplc="73FAB3D8">
      <w:numFmt w:val="bullet"/>
      <w:lvlText w:val="•"/>
      <w:lvlJc w:val="left"/>
      <w:pPr>
        <w:ind w:left="2550" w:hanging="360"/>
      </w:pPr>
      <w:rPr>
        <w:rFonts w:hint="default"/>
        <w:lang w:val="en-US" w:eastAsia="en-US" w:bidi="ar-SA"/>
      </w:rPr>
    </w:lvl>
    <w:lvl w:ilvl="4" w:tplc="F6DC060A">
      <w:numFmt w:val="bullet"/>
      <w:lvlText w:val="•"/>
      <w:lvlJc w:val="left"/>
      <w:pPr>
        <w:ind w:left="3406" w:hanging="360"/>
      </w:pPr>
      <w:rPr>
        <w:rFonts w:hint="default"/>
        <w:lang w:val="en-US" w:eastAsia="en-US" w:bidi="ar-SA"/>
      </w:rPr>
    </w:lvl>
    <w:lvl w:ilvl="5" w:tplc="25EC23D6">
      <w:numFmt w:val="bullet"/>
      <w:lvlText w:val="•"/>
      <w:lvlJc w:val="left"/>
      <w:pPr>
        <w:ind w:left="4261" w:hanging="360"/>
      </w:pPr>
      <w:rPr>
        <w:rFonts w:hint="default"/>
        <w:lang w:val="en-US" w:eastAsia="en-US" w:bidi="ar-SA"/>
      </w:rPr>
    </w:lvl>
    <w:lvl w:ilvl="6" w:tplc="14926202">
      <w:numFmt w:val="bullet"/>
      <w:lvlText w:val="•"/>
      <w:lvlJc w:val="left"/>
      <w:pPr>
        <w:ind w:left="5117" w:hanging="360"/>
      </w:pPr>
      <w:rPr>
        <w:rFonts w:hint="default"/>
        <w:lang w:val="en-US" w:eastAsia="en-US" w:bidi="ar-SA"/>
      </w:rPr>
    </w:lvl>
    <w:lvl w:ilvl="7" w:tplc="5D4C8A0A">
      <w:numFmt w:val="bullet"/>
      <w:lvlText w:val="•"/>
      <w:lvlJc w:val="left"/>
      <w:pPr>
        <w:ind w:left="5972" w:hanging="360"/>
      </w:pPr>
      <w:rPr>
        <w:rFonts w:hint="default"/>
        <w:lang w:val="en-US" w:eastAsia="en-US" w:bidi="ar-SA"/>
      </w:rPr>
    </w:lvl>
    <w:lvl w:ilvl="8" w:tplc="1FD46AA8">
      <w:numFmt w:val="bullet"/>
      <w:lvlText w:val="•"/>
      <w:lvlJc w:val="left"/>
      <w:pPr>
        <w:ind w:left="6828" w:hanging="360"/>
      </w:pPr>
      <w:rPr>
        <w:rFonts w:hint="default"/>
        <w:lang w:val="en-US" w:eastAsia="en-US" w:bidi="ar-SA"/>
      </w:rPr>
    </w:lvl>
  </w:abstractNum>
  <w:abstractNum w:abstractNumId="16" w15:restartNumberingAfterBreak="0">
    <w:nsid w:val="44A65746"/>
    <w:multiLevelType w:val="hybridMultilevel"/>
    <w:tmpl w:val="D39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3E390D"/>
    <w:multiLevelType w:val="hybridMultilevel"/>
    <w:tmpl w:val="C69A8DB8"/>
    <w:lvl w:ilvl="0" w:tplc="A80EC9EA">
      <w:start w:val="28"/>
      <w:numFmt w:val="bullet"/>
      <w:lvlText w:val="-"/>
      <w:lvlJc w:val="left"/>
      <w:pPr>
        <w:ind w:left="1195" w:hanging="360"/>
      </w:pPr>
      <w:rPr>
        <w:rFonts w:ascii="Calibri" w:eastAsia="Calibri" w:hAnsi="Calibri" w:cs="Calibri" w:hint="default"/>
        <w:b w:val="0"/>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8" w15:restartNumberingAfterBreak="0">
    <w:nsid w:val="5685729D"/>
    <w:multiLevelType w:val="hybridMultilevel"/>
    <w:tmpl w:val="8258FE7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9" w15:restartNumberingAfterBreak="0">
    <w:nsid w:val="57FC39D9"/>
    <w:multiLevelType w:val="hybridMultilevel"/>
    <w:tmpl w:val="CE80902C"/>
    <w:lvl w:ilvl="0" w:tplc="78D4DF6E">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1B840958">
      <w:numFmt w:val="bullet"/>
      <w:lvlText w:val="•"/>
      <w:lvlJc w:val="left"/>
      <w:pPr>
        <w:ind w:left="1609" w:hanging="360"/>
      </w:pPr>
      <w:rPr>
        <w:rFonts w:hint="default"/>
        <w:lang w:val="en-US" w:eastAsia="en-US" w:bidi="ar-SA"/>
      </w:rPr>
    </w:lvl>
    <w:lvl w:ilvl="2" w:tplc="B8D8D012">
      <w:numFmt w:val="bullet"/>
      <w:lvlText w:val="•"/>
      <w:lvlJc w:val="left"/>
      <w:pPr>
        <w:ind w:left="2379" w:hanging="360"/>
      </w:pPr>
      <w:rPr>
        <w:rFonts w:hint="default"/>
        <w:lang w:val="en-US" w:eastAsia="en-US" w:bidi="ar-SA"/>
      </w:rPr>
    </w:lvl>
    <w:lvl w:ilvl="3" w:tplc="F10E6C3C">
      <w:numFmt w:val="bullet"/>
      <w:lvlText w:val="•"/>
      <w:lvlJc w:val="left"/>
      <w:pPr>
        <w:ind w:left="3149" w:hanging="360"/>
      </w:pPr>
      <w:rPr>
        <w:rFonts w:hint="default"/>
        <w:lang w:val="en-US" w:eastAsia="en-US" w:bidi="ar-SA"/>
      </w:rPr>
    </w:lvl>
    <w:lvl w:ilvl="4" w:tplc="94D89C1A">
      <w:numFmt w:val="bullet"/>
      <w:lvlText w:val="•"/>
      <w:lvlJc w:val="left"/>
      <w:pPr>
        <w:ind w:left="3919" w:hanging="360"/>
      </w:pPr>
      <w:rPr>
        <w:rFonts w:hint="default"/>
        <w:lang w:val="en-US" w:eastAsia="en-US" w:bidi="ar-SA"/>
      </w:rPr>
    </w:lvl>
    <w:lvl w:ilvl="5" w:tplc="30048362">
      <w:numFmt w:val="bullet"/>
      <w:lvlText w:val="•"/>
      <w:lvlJc w:val="left"/>
      <w:pPr>
        <w:ind w:left="4689" w:hanging="360"/>
      </w:pPr>
      <w:rPr>
        <w:rFonts w:hint="default"/>
        <w:lang w:val="en-US" w:eastAsia="en-US" w:bidi="ar-SA"/>
      </w:rPr>
    </w:lvl>
    <w:lvl w:ilvl="6" w:tplc="E28C9FC4">
      <w:numFmt w:val="bullet"/>
      <w:lvlText w:val="•"/>
      <w:lvlJc w:val="left"/>
      <w:pPr>
        <w:ind w:left="5459" w:hanging="360"/>
      </w:pPr>
      <w:rPr>
        <w:rFonts w:hint="default"/>
        <w:lang w:val="en-US" w:eastAsia="en-US" w:bidi="ar-SA"/>
      </w:rPr>
    </w:lvl>
    <w:lvl w:ilvl="7" w:tplc="88A4A298">
      <w:numFmt w:val="bullet"/>
      <w:lvlText w:val="•"/>
      <w:lvlJc w:val="left"/>
      <w:pPr>
        <w:ind w:left="6229" w:hanging="360"/>
      </w:pPr>
      <w:rPr>
        <w:rFonts w:hint="default"/>
        <w:lang w:val="en-US" w:eastAsia="en-US" w:bidi="ar-SA"/>
      </w:rPr>
    </w:lvl>
    <w:lvl w:ilvl="8" w:tplc="17BE2ED2">
      <w:numFmt w:val="bullet"/>
      <w:lvlText w:val="•"/>
      <w:lvlJc w:val="left"/>
      <w:pPr>
        <w:ind w:left="6999" w:hanging="360"/>
      </w:pPr>
      <w:rPr>
        <w:rFonts w:hint="default"/>
        <w:lang w:val="en-US" w:eastAsia="en-US" w:bidi="ar-SA"/>
      </w:rPr>
    </w:lvl>
  </w:abstractNum>
  <w:abstractNum w:abstractNumId="20" w15:restartNumberingAfterBreak="0">
    <w:nsid w:val="590027A3"/>
    <w:multiLevelType w:val="hybridMultilevel"/>
    <w:tmpl w:val="34F0234E"/>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64FA265F"/>
    <w:multiLevelType w:val="hybridMultilevel"/>
    <w:tmpl w:val="9DCAE73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15:restartNumberingAfterBreak="0">
    <w:nsid w:val="656C20EF"/>
    <w:multiLevelType w:val="hybridMultilevel"/>
    <w:tmpl w:val="50C053C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3" w15:restartNumberingAfterBreak="0">
    <w:nsid w:val="676B5302"/>
    <w:multiLevelType w:val="hybridMultilevel"/>
    <w:tmpl w:val="5D2863F2"/>
    <w:lvl w:ilvl="0" w:tplc="1B840958">
      <w:numFmt w:val="bullet"/>
      <w:lvlText w:val="•"/>
      <w:lvlJc w:val="left"/>
      <w:pPr>
        <w:ind w:left="835" w:hanging="360"/>
      </w:pPr>
      <w:rPr>
        <w:rFonts w:hint="default"/>
        <w:lang w:val="en-US" w:eastAsia="en-US" w:bidi="ar-SA"/>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4" w15:restartNumberingAfterBreak="0">
    <w:nsid w:val="69E24FD3"/>
    <w:multiLevelType w:val="hybridMultilevel"/>
    <w:tmpl w:val="09CAE83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5" w15:restartNumberingAfterBreak="0">
    <w:nsid w:val="6C4F7297"/>
    <w:multiLevelType w:val="hybridMultilevel"/>
    <w:tmpl w:val="B8B6CCE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6" w15:restartNumberingAfterBreak="0">
    <w:nsid w:val="6C821135"/>
    <w:multiLevelType w:val="hybridMultilevel"/>
    <w:tmpl w:val="8EE69580"/>
    <w:lvl w:ilvl="0" w:tplc="CDEA1348">
      <w:start w:val="2"/>
      <w:numFmt w:val="decimal"/>
      <w:lvlText w:val="%1."/>
      <w:lvlJc w:val="left"/>
      <w:pPr>
        <w:ind w:left="335" w:hanging="220"/>
      </w:pPr>
      <w:rPr>
        <w:rFonts w:ascii="Calibri" w:eastAsia="Calibri" w:hAnsi="Calibri" w:cs="Calibri" w:hint="default"/>
        <w:b/>
        <w:bCs/>
        <w:i w:val="0"/>
        <w:iCs w:val="0"/>
        <w:spacing w:val="-2"/>
        <w:w w:val="100"/>
        <w:sz w:val="22"/>
        <w:szCs w:val="22"/>
        <w:lang w:val="en-US" w:eastAsia="en-US" w:bidi="ar-SA"/>
      </w:rPr>
    </w:lvl>
    <w:lvl w:ilvl="1" w:tplc="1B5C113C">
      <w:numFmt w:val="bullet"/>
      <w:lvlText w:val=""/>
      <w:lvlJc w:val="left"/>
      <w:pPr>
        <w:ind w:left="800" w:hanging="360"/>
      </w:pPr>
      <w:rPr>
        <w:rFonts w:ascii="Symbol" w:eastAsia="Symbol" w:hAnsi="Symbol" w:cs="Symbol" w:hint="default"/>
        <w:b w:val="0"/>
        <w:bCs w:val="0"/>
        <w:i w:val="0"/>
        <w:iCs w:val="0"/>
        <w:spacing w:val="0"/>
        <w:w w:val="100"/>
        <w:sz w:val="22"/>
        <w:szCs w:val="22"/>
        <w:lang w:val="en-US" w:eastAsia="en-US" w:bidi="ar-SA"/>
      </w:rPr>
    </w:lvl>
    <w:lvl w:ilvl="2" w:tplc="A9BAB9FE">
      <w:numFmt w:val="bullet"/>
      <w:lvlText w:val="•"/>
      <w:lvlJc w:val="left"/>
      <w:pPr>
        <w:ind w:left="1659" w:hanging="360"/>
      </w:pPr>
      <w:rPr>
        <w:rFonts w:hint="default"/>
        <w:lang w:val="en-US" w:eastAsia="en-US" w:bidi="ar-SA"/>
      </w:rPr>
    </w:lvl>
    <w:lvl w:ilvl="3" w:tplc="FE8E2ADA">
      <w:numFmt w:val="bullet"/>
      <w:lvlText w:val="•"/>
      <w:lvlJc w:val="left"/>
      <w:pPr>
        <w:ind w:left="2519" w:hanging="360"/>
      </w:pPr>
      <w:rPr>
        <w:rFonts w:hint="default"/>
        <w:lang w:val="en-US" w:eastAsia="en-US" w:bidi="ar-SA"/>
      </w:rPr>
    </w:lvl>
    <w:lvl w:ilvl="4" w:tplc="780CC5B4">
      <w:numFmt w:val="bullet"/>
      <w:lvlText w:val="•"/>
      <w:lvlJc w:val="left"/>
      <w:pPr>
        <w:ind w:left="3379" w:hanging="360"/>
      </w:pPr>
      <w:rPr>
        <w:rFonts w:hint="default"/>
        <w:lang w:val="en-US" w:eastAsia="en-US" w:bidi="ar-SA"/>
      </w:rPr>
    </w:lvl>
    <w:lvl w:ilvl="5" w:tplc="36DAB452">
      <w:numFmt w:val="bullet"/>
      <w:lvlText w:val="•"/>
      <w:lvlJc w:val="left"/>
      <w:pPr>
        <w:ind w:left="4239" w:hanging="360"/>
      </w:pPr>
      <w:rPr>
        <w:rFonts w:hint="default"/>
        <w:lang w:val="en-US" w:eastAsia="en-US" w:bidi="ar-SA"/>
      </w:rPr>
    </w:lvl>
    <w:lvl w:ilvl="6" w:tplc="24681612">
      <w:numFmt w:val="bullet"/>
      <w:lvlText w:val="•"/>
      <w:lvlJc w:val="left"/>
      <w:pPr>
        <w:ind w:left="5098" w:hanging="360"/>
      </w:pPr>
      <w:rPr>
        <w:rFonts w:hint="default"/>
        <w:lang w:val="en-US" w:eastAsia="en-US" w:bidi="ar-SA"/>
      </w:rPr>
    </w:lvl>
    <w:lvl w:ilvl="7" w:tplc="F0300C1C">
      <w:numFmt w:val="bullet"/>
      <w:lvlText w:val="•"/>
      <w:lvlJc w:val="left"/>
      <w:pPr>
        <w:ind w:left="5958" w:hanging="360"/>
      </w:pPr>
      <w:rPr>
        <w:rFonts w:hint="default"/>
        <w:lang w:val="en-US" w:eastAsia="en-US" w:bidi="ar-SA"/>
      </w:rPr>
    </w:lvl>
    <w:lvl w:ilvl="8" w:tplc="F0521CE4">
      <w:numFmt w:val="bullet"/>
      <w:lvlText w:val="•"/>
      <w:lvlJc w:val="left"/>
      <w:pPr>
        <w:ind w:left="6818" w:hanging="360"/>
      </w:pPr>
      <w:rPr>
        <w:rFonts w:hint="default"/>
        <w:lang w:val="en-US" w:eastAsia="en-US" w:bidi="ar-SA"/>
      </w:rPr>
    </w:lvl>
  </w:abstractNum>
  <w:abstractNum w:abstractNumId="27" w15:restartNumberingAfterBreak="0">
    <w:nsid w:val="78F64A12"/>
    <w:multiLevelType w:val="hybridMultilevel"/>
    <w:tmpl w:val="95EE3FC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8" w15:restartNumberingAfterBreak="0">
    <w:nsid w:val="7A4874B7"/>
    <w:multiLevelType w:val="hybridMultilevel"/>
    <w:tmpl w:val="E73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932239">
    <w:abstractNumId w:val="19"/>
  </w:num>
  <w:num w:numId="2" w16cid:durableId="550268919">
    <w:abstractNumId w:val="15"/>
  </w:num>
  <w:num w:numId="3" w16cid:durableId="152649378">
    <w:abstractNumId w:val="13"/>
  </w:num>
  <w:num w:numId="4" w16cid:durableId="1274094289">
    <w:abstractNumId w:val="5"/>
  </w:num>
  <w:num w:numId="5" w16cid:durableId="165097539">
    <w:abstractNumId w:val="26"/>
  </w:num>
  <w:num w:numId="6" w16cid:durableId="1509055644">
    <w:abstractNumId w:val="11"/>
  </w:num>
  <w:num w:numId="7" w16cid:durableId="1349987379">
    <w:abstractNumId w:val="23"/>
  </w:num>
  <w:num w:numId="8" w16cid:durableId="1937404656">
    <w:abstractNumId w:val="2"/>
  </w:num>
  <w:num w:numId="9" w16cid:durableId="1939747778">
    <w:abstractNumId w:val="21"/>
  </w:num>
  <w:num w:numId="10" w16cid:durableId="1794399469">
    <w:abstractNumId w:val="16"/>
  </w:num>
  <w:num w:numId="11" w16cid:durableId="1553149431">
    <w:abstractNumId w:val="1"/>
  </w:num>
  <w:num w:numId="12" w16cid:durableId="976686144">
    <w:abstractNumId w:val="7"/>
  </w:num>
  <w:num w:numId="13" w16cid:durableId="1208494213">
    <w:abstractNumId w:val="9"/>
  </w:num>
  <w:num w:numId="14" w16cid:durableId="2061585248">
    <w:abstractNumId w:val="6"/>
  </w:num>
  <w:num w:numId="15" w16cid:durableId="890311559">
    <w:abstractNumId w:val="20"/>
  </w:num>
  <w:num w:numId="16" w16cid:durableId="1682198603">
    <w:abstractNumId w:val="4"/>
  </w:num>
  <w:num w:numId="17" w16cid:durableId="304286982">
    <w:abstractNumId w:val="18"/>
  </w:num>
  <w:num w:numId="18" w16cid:durableId="1355690144">
    <w:abstractNumId w:val="12"/>
  </w:num>
  <w:num w:numId="19" w16cid:durableId="257713571">
    <w:abstractNumId w:val="28"/>
  </w:num>
  <w:num w:numId="20" w16cid:durableId="1653636313">
    <w:abstractNumId w:val="24"/>
  </w:num>
  <w:num w:numId="21" w16cid:durableId="661157628">
    <w:abstractNumId w:val="0"/>
  </w:num>
  <w:num w:numId="22" w16cid:durableId="2105614266">
    <w:abstractNumId w:val="25"/>
  </w:num>
  <w:num w:numId="23" w16cid:durableId="334890090">
    <w:abstractNumId w:val="27"/>
  </w:num>
  <w:num w:numId="24" w16cid:durableId="1157453044">
    <w:abstractNumId w:val="17"/>
  </w:num>
  <w:num w:numId="25" w16cid:durableId="2136018225">
    <w:abstractNumId w:val="8"/>
  </w:num>
  <w:num w:numId="26" w16cid:durableId="1819375915">
    <w:abstractNumId w:val="14"/>
  </w:num>
  <w:num w:numId="27" w16cid:durableId="1929145932">
    <w:abstractNumId w:val="10"/>
  </w:num>
  <w:num w:numId="28" w16cid:durableId="1260798936">
    <w:abstractNumId w:val="22"/>
  </w:num>
  <w:num w:numId="29" w16cid:durableId="93942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1"/>
    <w:rsid w:val="0000042C"/>
    <w:rsid w:val="00000767"/>
    <w:rsid w:val="00001B51"/>
    <w:rsid w:val="00002A6C"/>
    <w:rsid w:val="0000785D"/>
    <w:rsid w:val="00011C38"/>
    <w:rsid w:val="00012B2F"/>
    <w:rsid w:val="00014E1A"/>
    <w:rsid w:val="00017570"/>
    <w:rsid w:val="00020BAC"/>
    <w:rsid w:val="000211CB"/>
    <w:rsid w:val="00021D30"/>
    <w:rsid w:val="000239C8"/>
    <w:rsid w:val="00026814"/>
    <w:rsid w:val="00026E6D"/>
    <w:rsid w:val="00030CCE"/>
    <w:rsid w:val="000313D7"/>
    <w:rsid w:val="000320BB"/>
    <w:rsid w:val="00033964"/>
    <w:rsid w:val="00034521"/>
    <w:rsid w:val="00035681"/>
    <w:rsid w:val="00036303"/>
    <w:rsid w:val="00040698"/>
    <w:rsid w:val="00040830"/>
    <w:rsid w:val="00044308"/>
    <w:rsid w:val="000448B7"/>
    <w:rsid w:val="000526AF"/>
    <w:rsid w:val="0005390F"/>
    <w:rsid w:val="00054DE5"/>
    <w:rsid w:val="00055EF7"/>
    <w:rsid w:val="000567A3"/>
    <w:rsid w:val="00056D04"/>
    <w:rsid w:val="00060129"/>
    <w:rsid w:val="00061051"/>
    <w:rsid w:val="00061DC1"/>
    <w:rsid w:val="000638AE"/>
    <w:rsid w:val="000655F5"/>
    <w:rsid w:val="00065C1F"/>
    <w:rsid w:val="0006618E"/>
    <w:rsid w:val="00067E9C"/>
    <w:rsid w:val="0007011B"/>
    <w:rsid w:val="00070CDA"/>
    <w:rsid w:val="00073B30"/>
    <w:rsid w:val="0007534E"/>
    <w:rsid w:val="00076261"/>
    <w:rsid w:val="0008086A"/>
    <w:rsid w:val="000821ED"/>
    <w:rsid w:val="00084AAB"/>
    <w:rsid w:val="000851C6"/>
    <w:rsid w:val="00090647"/>
    <w:rsid w:val="000918E3"/>
    <w:rsid w:val="00092549"/>
    <w:rsid w:val="00092BDB"/>
    <w:rsid w:val="000938E9"/>
    <w:rsid w:val="000962F3"/>
    <w:rsid w:val="000A2308"/>
    <w:rsid w:val="000A3F29"/>
    <w:rsid w:val="000A512C"/>
    <w:rsid w:val="000A5A63"/>
    <w:rsid w:val="000A767E"/>
    <w:rsid w:val="000B08D5"/>
    <w:rsid w:val="000B23FC"/>
    <w:rsid w:val="000B5279"/>
    <w:rsid w:val="000B62F2"/>
    <w:rsid w:val="000B7255"/>
    <w:rsid w:val="000C1C48"/>
    <w:rsid w:val="000C1F61"/>
    <w:rsid w:val="000C4F24"/>
    <w:rsid w:val="000C6588"/>
    <w:rsid w:val="000D21C3"/>
    <w:rsid w:val="000D2842"/>
    <w:rsid w:val="000D2B6B"/>
    <w:rsid w:val="000D3FA6"/>
    <w:rsid w:val="000D49EE"/>
    <w:rsid w:val="000D55F1"/>
    <w:rsid w:val="000D7189"/>
    <w:rsid w:val="000D7FD8"/>
    <w:rsid w:val="000E0E0E"/>
    <w:rsid w:val="000E13D5"/>
    <w:rsid w:val="000E2906"/>
    <w:rsid w:val="000E48CE"/>
    <w:rsid w:val="000F20D2"/>
    <w:rsid w:val="000F31EA"/>
    <w:rsid w:val="000F50FA"/>
    <w:rsid w:val="000F58E8"/>
    <w:rsid w:val="000F6D2C"/>
    <w:rsid w:val="00100B5F"/>
    <w:rsid w:val="00105442"/>
    <w:rsid w:val="00107B64"/>
    <w:rsid w:val="00107E0C"/>
    <w:rsid w:val="0011024F"/>
    <w:rsid w:val="00110870"/>
    <w:rsid w:val="0011099E"/>
    <w:rsid w:val="00110B53"/>
    <w:rsid w:val="001120C4"/>
    <w:rsid w:val="001126FC"/>
    <w:rsid w:val="0011271A"/>
    <w:rsid w:val="00114DAC"/>
    <w:rsid w:val="0011515F"/>
    <w:rsid w:val="00117A8D"/>
    <w:rsid w:val="00117B25"/>
    <w:rsid w:val="001203D6"/>
    <w:rsid w:val="00122157"/>
    <w:rsid w:val="00123542"/>
    <w:rsid w:val="00124752"/>
    <w:rsid w:val="001313EF"/>
    <w:rsid w:val="0013198C"/>
    <w:rsid w:val="00131CE0"/>
    <w:rsid w:val="0013207A"/>
    <w:rsid w:val="0013379A"/>
    <w:rsid w:val="001340FD"/>
    <w:rsid w:val="00136FE8"/>
    <w:rsid w:val="00141A9E"/>
    <w:rsid w:val="001464D6"/>
    <w:rsid w:val="00146F58"/>
    <w:rsid w:val="00153C45"/>
    <w:rsid w:val="001564AA"/>
    <w:rsid w:val="00157209"/>
    <w:rsid w:val="00160FE2"/>
    <w:rsid w:val="001612C7"/>
    <w:rsid w:val="0016309C"/>
    <w:rsid w:val="0016554A"/>
    <w:rsid w:val="00166392"/>
    <w:rsid w:val="00167C4E"/>
    <w:rsid w:val="00171FEF"/>
    <w:rsid w:val="0017212A"/>
    <w:rsid w:val="001723E6"/>
    <w:rsid w:val="00173529"/>
    <w:rsid w:val="001738A5"/>
    <w:rsid w:val="00173D4D"/>
    <w:rsid w:val="00183827"/>
    <w:rsid w:val="00183D34"/>
    <w:rsid w:val="00186484"/>
    <w:rsid w:val="0019516A"/>
    <w:rsid w:val="00195E2A"/>
    <w:rsid w:val="001961A8"/>
    <w:rsid w:val="00196684"/>
    <w:rsid w:val="001A019B"/>
    <w:rsid w:val="001A1FE0"/>
    <w:rsid w:val="001A2DB9"/>
    <w:rsid w:val="001A46B8"/>
    <w:rsid w:val="001A508E"/>
    <w:rsid w:val="001A5C6A"/>
    <w:rsid w:val="001A7CBA"/>
    <w:rsid w:val="001B0244"/>
    <w:rsid w:val="001B28F7"/>
    <w:rsid w:val="001B313E"/>
    <w:rsid w:val="001B39FB"/>
    <w:rsid w:val="001B5AA1"/>
    <w:rsid w:val="001B6EC7"/>
    <w:rsid w:val="001B7FB2"/>
    <w:rsid w:val="001C14C9"/>
    <w:rsid w:val="001C1E4C"/>
    <w:rsid w:val="001C29E1"/>
    <w:rsid w:val="001C458C"/>
    <w:rsid w:val="001C6F17"/>
    <w:rsid w:val="001D086A"/>
    <w:rsid w:val="001D1C89"/>
    <w:rsid w:val="001D1F87"/>
    <w:rsid w:val="001D417D"/>
    <w:rsid w:val="001D4552"/>
    <w:rsid w:val="001D56D8"/>
    <w:rsid w:val="001D5AC2"/>
    <w:rsid w:val="001D5D88"/>
    <w:rsid w:val="001D68EC"/>
    <w:rsid w:val="001E21D4"/>
    <w:rsid w:val="001E37AB"/>
    <w:rsid w:val="001F2B61"/>
    <w:rsid w:val="001F4162"/>
    <w:rsid w:val="001F43D2"/>
    <w:rsid w:val="001F4631"/>
    <w:rsid w:val="001F51CE"/>
    <w:rsid w:val="001F616C"/>
    <w:rsid w:val="001F63C5"/>
    <w:rsid w:val="001F6453"/>
    <w:rsid w:val="00200419"/>
    <w:rsid w:val="002024B2"/>
    <w:rsid w:val="00202ECB"/>
    <w:rsid w:val="002067BC"/>
    <w:rsid w:val="002102C7"/>
    <w:rsid w:val="00210CE5"/>
    <w:rsid w:val="002115DF"/>
    <w:rsid w:val="00211C44"/>
    <w:rsid w:val="00214BBB"/>
    <w:rsid w:val="00214BD9"/>
    <w:rsid w:val="00215B75"/>
    <w:rsid w:val="00216203"/>
    <w:rsid w:val="00216B11"/>
    <w:rsid w:val="00220485"/>
    <w:rsid w:val="0022137C"/>
    <w:rsid w:val="00223212"/>
    <w:rsid w:val="00223658"/>
    <w:rsid w:val="002252FA"/>
    <w:rsid w:val="002323B2"/>
    <w:rsid w:val="00236C58"/>
    <w:rsid w:val="0023760D"/>
    <w:rsid w:val="002404B9"/>
    <w:rsid w:val="00245630"/>
    <w:rsid w:val="0024623B"/>
    <w:rsid w:val="002468A1"/>
    <w:rsid w:val="0025034A"/>
    <w:rsid w:val="00251BFA"/>
    <w:rsid w:val="002537E2"/>
    <w:rsid w:val="0025468C"/>
    <w:rsid w:val="00256C4F"/>
    <w:rsid w:val="00262D14"/>
    <w:rsid w:val="00263B2B"/>
    <w:rsid w:val="00263BD0"/>
    <w:rsid w:val="00264833"/>
    <w:rsid w:val="00264E78"/>
    <w:rsid w:val="002660B3"/>
    <w:rsid w:val="0026761E"/>
    <w:rsid w:val="00270957"/>
    <w:rsid w:val="002751CF"/>
    <w:rsid w:val="00277C56"/>
    <w:rsid w:val="00277C5B"/>
    <w:rsid w:val="0028151D"/>
    <w:rsid w:val="00281D88"/>
    <w:rsid w:val="00283AA9"/>
    <w:rsid w:val="00283E50"/>
    <w:rsid w:val="00285572"/>
    <w:rsid w:val="0028706B"/>
    <w:rsid w:val="002915FA"/>
    <w:rsid w:val="00293B64"/>
    <w:rsid w:val="00296877"/>
    <w:rsid w:val="0029719D"/>
    <w:rsid w:val="0029751F"/>
    <w:rsid w:val="002A10AE"/>
    <w:rsid w:val="002A1325"/>
    <w:rsid w:val="002A28F6"/>
    <w:rsid w:val="002A3F52"/>
    <w:rsid w:val="002A690B"/>
    <w:rsid w:val="002B174C"/>
    <w:rsid w:val="002B2826"/>
    <w:rsid w:val="002B3226"/>
    <w:rsid w:val="002B3695"/>
    <w:rsid w:val="002B4F04"/>
    <w:rsid w:val="002B6EF0"/>
    <w:rsid w:val="002C049F"/>
    <w:rsid w:val="002C061C"/>
    <w:rsid w:val="002C18A7"/>
    <w:rsid w:val="002C1AB0"/>
    <w:rsid w:val="002C2330"/>
    <w:rsid w:val="002C247B"/>
    <w:rsid w:val="002C3934"/>
    <w:rsid w:val="002C4244"/>
    <w:rsid w:val="002C477F"/>
    <w:rsid w:val="002C4834"/>
    <w:rsid w:val="002C56D1"/>
    <w:rsid w:val="002C720D"/>
    <w:rsid w:val="002C7705"/>
    <w:rsid w:val="002D3112"/>
    <w:rsid w:val="002D5DA5"/>
    <w:rsid w:val="002D787F"/>
    <w:rsid w:val="002E67A9"/>
    <w:rsid w:val="002E738B"/>
    <w:rsid w:val="002F0AB0"/>
    <w:rsid w:val="002F11B1"/>
    <w:rsid w:val="002F1D7F"/>
    <w:rsid w:val="002F2612"/>
    <w:rsid w:val="002F3E0E"/>
    <w:rsid w:val="002F3F9B"/>
    <w:rsid w:val="002F5035"/>
    <w:rsid w:val="002F6906"/>
    <w:rsid w:val="00300F17"/>
    <w:rsid w:val="0030203F"/>
    <w:rsid w:val="00304E12"/>
    <w:rsid w:val="00305A49"/>
    <w:rsid w:val="00305E05"/>
    <w:rsid w:val="003122A8"/>
    <w:rsid w:val="0031316C"/>
    <w:rsid w:val="00314DC0"/>
    <w:rsid w:val="003158B3"/>
    <w:rsid w:val="003203F5"/>
    <w:rsid w:val="003209AD"/>
    <w:rsid w:val="003226D8"/>
    <w:rsid w:val="0032334C"/>
    <w:rsid w:val="00327FAC"/>
    <w:rsid w:val="0033007F"/>
    <w:rsid w:val="003315A6"/>
    <w:rsid w:val="0033255E"/>
    <w:rsid w:val="0033529E"/>
    <w:rsid w:val="00340844"/>
    <w:rsid w:val="00341299"/>
    <w:rsid w:val="00345B34"/>
    <w:rsid w:val="00345ED7"/>
    <w:rsid w:val="00347237"/>
    <w:rsid w:val="00347D0F"/>
    <w:rsid w:val="00352BF5"/>
    <w:rsid w:val="00355731"/>
    <w:rsid w:val="0035628C"/>
    <w:rsid w:val="003570FB"/>
    <w:rsid w:val="00357A69"/>
    <w:rsid w:val="00357C7C"/>
    <w:rsid w:val="00363F09"/>
    <w:rsid w:val="00364EA0"/>
    <w:rsid w:val="00366DF3"/>
    <w:rsid w:val="0037079C"/>
    <w:rsid w:val="00371462"/>
    <w:rsid w:val="003749D2"/>
    <w:rsid w:val="00376767"/>
    <w:rsid w:val="00377B04"/>
    <w:rsid w:val="00377B8F"/>
    <w:rsid w:val="00380550"/>
    <w:rsid w:val="00380DE8"/>
    <w:rsid w:val="00381761"/>
    <w:rsid w:val="0038327B"/>
    <w:rsid w:val="0038392D"/>
    <w:rsid w:val="0038556E"/>
    <w:rsid w:val="00385D38"/>
    <w:rsid w:val="00387237"/>
    <w:rsid w:val="00390342"/>
    <w:rsid w:val="0039361C"/>
    <w:rsid w:val="00393E52"/>
    <w:rsid w:val="00396163"/>
    <w:rsid w:val="003A00A7"/>
    <w:rsid w:val="003A0EA3"/>
    <w:rsid w:val="003A468C"/>
    <w:rsid w:val="003A517E"/>
    <w:rsid w:val="003A671B"/>
    <w:rsid w:val="003A6D3B"/>
    <w:rsid w:val="003B765C"/>
    <w:rsid w:val="003B7D83"/>
    <w:rsid w:val="003C2929"/>
    <w:rsid w:val="003C312B"/>
    <w:rsid w:val="003C559F"/>
    <w:rsid w:val="003D20B4"/>
    <w:rsid w:val="003D2346"/>
    <w:rsid w:val="003D236E"/>
    <w:rsid w:val="003D3A71"/>
    <w:rsid w:val="003D427A"/>
    <w:rsid w:val="003D5064"/>
    <w:rsid w:val="003D5922"/>
    <w:rsid w:val="003D79F0"/>
    <w:rsid w:val="003E269C"/>
    <w:rsid w:val="003E490D"/>
    <w:rsid w:val="003E557B"/>
    <w:rsid w:val="003E57EA"/>
    <w:rsid w:val="003F0135"/>
    <w:rsid w:val="003F3681"/>
    <w:rsid w:val="003F5F9F"/>
    <w:rsid w:val="003F6F84"/>
    <w:rsid w:val="003F7C61"/>
    <w:rsid w:val="00400127"/>
    <w:rsid w:val="00400E9F"/>
    <w:rsid w:val="004027CE"/>
    <w:rsid w:val="004040BB"/>
    <w:rsid w:val="004042D6"/>
    <w:rsid w:val="0040570C"/>
    <w:rsid w:val="00405E27"/>
    <w:rsid w:val="004071CC"/>
    <w:rsid w:val="00410EBB"/>
    <w:rsid w:val="00411BA4"/>
    <w:rsid w:val="0041214E"/>
    <w:rsid w:val="0041311A"/>
    <w:rsid w:val="00415007"/>
    <w:rsid w:val="00417C14"/>
    <w:rsid w:val="00417E30"/>
    <w:rsid w:val="00424E42"/>
    <w:rsid w:val="00427BB7"/>
    <w:rsid w:val="004309B9"/>
    <w:rsid w:val="004313FD"/>
    <w:rsid w:val="004338B5"/>
    <w:rsid w:val="00435C0F"/>
    <w:rsid w:val="00437686"/>
    <w:rsid w:val="004403CE"/>
    <w:rsid w:val="00440588"/>
    <w:rsid w:val="004407EA"/>
    <w:rsid w:val="00441A86"/>
    <w:rsid w:val="004425D5"/>
    <w:rsid w:val="00443EEE"/>
    <w:rsid w:val="004462E6"/>
    <w:rsid w:val="00446421"/>
    <w:rsid w:val="00446D1C"/>
    <w:rsid w:val="004473B1"/>
    <w:rsid w:val="004529AF"/>
    <w:rsid w:val="00455294"/>
    <w:rsid w:val="004555AA"/>
    <w:rsid w:val="0045565C"/>
    <w:rsid w:val="0045643C"/>
    <w:rsid w:val="0045689E"/>
    <w:rsid w:val="004614C0"/>
    <w:rsid w:val="004725D8"/>
    <w:rsid w:val="004729FE"/>
    <w:rsid w:val="004730B4"/>
    <w:rsid w:val="004753E4"/>
    <w:rsid w:val="0047706F"/>
    <w:rsid w:val="00480039"/>
    <w:rsid w:val="00480193"/>
    <w:rsid w:val="00480B2E"/>
    <w:rsid w:val="00483064"/>
    <w:rsid w:val="004832BA"/>
    <w:rsid w:val="004836DA"/>
    <w:rsid w:val="00483B83"/>
    <w:rsid w:val="00483F38"/>
    <w:rsid w:val="0048462D"/>
    <w:rsid w:val="00484749"/>
    <w:rsid w:val="00486B63"/>
    <w:rsid w:val="004874E3"/>
    <w:rsid w:val="00487930"/>
    <w:rsid w:val="00487D7D"/>
    <w:rsid w:val="00492CEA"/>
    <w:rsid w:val="004A0707"/>
    <w:rsid w:val="004A1059"/>
    <w:rsid w:val="004A1855"/>
    <w:rsid w:val="004A3A6F"/>
    <w:rsid w:val="004A3DD2"/>
    <w:rsid w:val="004A67D3"/>
    <w:rsid w:val="004B09F4"/>
    <w:rsid w:val="004B1152"/>
    <w:rsid w:val="004B18EF"/>
    <w:rsid w:val="004B4A24"/>
    <w:rsid w:val="004B51F5"/>
    <w:rsid w:val="004B5827"/>
    <w:rsid w:val="004B77DE"/>
    <w:rsid w:val="004C351F"/>
    <w:rsid w:val="004D0FD8"/>
    <w:rsid w:val="004D1416"/>
    <w:rsid w:val="004D366A"/>
    <w:rsid w:val="004D41CC"/>
    <w:rsid w:val="004D5F3B"/>
    <w:rsid w:val="004E0ED8"/>
    <w:rsid w:val="004E4BD0"/>
    <w:rsid w:val="004F079E"/>
    <w:rsid w:val="004F1C3D"/>
    <w:rsid w:val="004F3FE7"/>
    <w:rsid w:val="004F4F1E"/>
    <w:rsid w:val="004F5599"/>
    <w:rsid w:val="004F5CCE"/>
    <w:rsid w:val="004F6186"/>
    <w:rsid w:val="004F711C"/>
    <w:rsid w:val="00500838"/>
    <w:rsid w:val="00502E1E"/>
    <w:rsid w:val="005032F7"/>
    <w:rsid w:val="0050582B"/>
    <w:rsid w:val="0050742A"/>
    <w:rsid w:val="0050782E"/>
    <w:rsid w:val="0050794F"/>
    <w:rsid w:val="00514137"/>
    <w:rsid w:val="00517D45"/>
    <w:rsid w:val="00521834"/>
    <w:rsid w:val="00523347"/>
    <w:rsid w:val="005237F5"/>
    <w:rsid w:val="00523D99"/>
    <w:rsid w:val="0052424A"/>
    <w:rsid w:val="00525682"/>
    <w:rsid w:val="00530B92"/>
    <w:rsid w:val="00533B46"/>
    <w:rsid w:val="00534ED0"/>
    <w:rsid w:val="00535887"/>
    <w:rsid w:val="0053651C"/>
    <w:rsid w:val="005366C5"/>
    <w:rsid w:val="00537B3A"/>
    <w:rsid w:val="00537FE8"/>
    <w:rsid w:val="00540463"/>
    <w:rsid w:val="00541F57"/>
    <w:rsid w:val="00541FC2"/>
    <w:rsid w:val="005426A2"/>
    <w:rsid w:val="00544408"/>
    <w:rsid w:val="00545324"/>
    <w:rsid w:val="00545491"/>
    <w:rsid w:val="00545E08"/>
    <w:rsid w:val="0055110A"/>
    <w:rsid w:val="00552D82"/>
    <w:rsid w:val="00554D78"/>
    <w:rsid w:val="00561282"/>
    <w:rsid w:val="00562436"/>
    <w:rsid w:val="00565308"/>
    <w:rsid w:val="00565C68"/>
    <w:rsid w:val="00565E60"/>
    <w:rsid w:val="00567574"/>
    <w:rsid w:val="005737ED"/>
    <w:rsid w:val="00573FCB"/>
    <w:rsid w:val="00575AAA"/>
    <w:rsid w:val="005767C4"/>
    <w:rsid w:val="00580AF5"/>
    <w:rsid w:val="00581B19"/>
    <w:rsid w:val="00583A31"/>
    <w:rsid w:val="005854E6"/>
    <w:rsid w:val="00586B1E"/>
    <w:rsid w:val="005A2EC6"/>
    <w:rsid w:val="005A44B1"/>
    <w:rsid w:val="005A44E5"/>
    <w:rsid w:val="005A4C49"/>
    <w:rsid w:val="005A4D2A"/>
    <w:rsid w:val="005A72E4"/>
    <w:rsid w:val="005A733D"/>
    <w:rsid w:val="005B0340"/>
    <w:rsid w:val="005B09C9"/>
    <w:rsid w:val="005B514B"/>
    <w:rsid w:val="005B78E8"/>
    <w:rsid w:val="005C0A59"/>
    <w:rsid w:val="005C0BF3"/>
    <w:rsid w:val="005C7885"/>
    <w:rsid w:val="005D36DA"/>
    <w:rsid w:val="005D381D"/>
    <w:rsid w:val="005D3AD5"/>
    <w:rsid w:val="005D7562"/>
    <w:rsid w:val="005E0BA6"/>
    <w:rsid w:val="005E0C70"/>
    <w:rsid w:val="005E1F78"/>
    <w:rsid w:val="005E22B2"/>
    <w:rsid w:val="005E7A76"/>
    <w:rsid w:val="005F1D2E"/>
    <w:rsid w:val="005F5C65"/>
    <w:rsid w:val="00600004"/>
    <w:rsid w:val="0060087A"/>
    <w:rsid w:val="00600B11"/>
    <w:rsid w:val="00603596"/>
    <w:rsid w:val="00604500"/>
    <w:rsid w:val="00604A29"/>
    <w:rsid w:val="00607D68"/>
    <w:rsid w:val="00607E18"/>
    <w:rsid w:val="0061076E"/>
    <w:rsid w:val="00611640"/>
    <w:rsid w:val="00611A41"/>
    <w:rsid w:val="00617629"/>
    <w:rsid w:val="006229CF"/>
    <w:rsid w:val="00623A29"/>
    <w:rsid w:val="00624798"/>
    <w:rsid w:val="00625FF3"/>
    <w:rsid w:val="00627646"/>
    <w:rsid w:val="0063094A"/>
    <w:rsid w:val="00631073"/>
    <w:rsid w:val="00631A09"/>
    <w:rsid w:val="00633592"/>
    <w:rsid w:val="0064189C"/>
    <w:rsid w:val="006422AF"/>
    <w:rsid w:val="00644BBF"/>
    <w:rsid w:val="00644CFE"/>
    <w:rsid w:val="0064616E"/>
    <w:rsid w:val="006504FD"/>
    <w:rsid w:val="00650FBE"/>
    <w:rsid w:val="0065277D"/>
    <w:rsid w:val="00653CCF"/>
    <w:rsid w:val="006548D9"/>
    <w:rsid w:val="00657B2A"/>
    <w:rsid w:val="006604B2"/>
    <w:rsid w:val="006634F3"/>
    <w:rsid w:val="00671048"/>
    <w:rsid w:val="00671AE8"/>
    <w:rsid w:val="00671DEF"/>
    <w:rsid w:val="00672A6C"/>
    <w:rsid w:val="00676879"/>
    <w:rsid w:val="00677374"/>
    <w:rsid w:val="00680923"/>
    <w:rsid w:val="00684684"/>
    <w:rsid w:val="006877CD"/>
    <w:rsid w:val="00687C78"/>
    <w:rsid w:val="0069049C"/>
    <w:rsid w:val="006911D3"/>
    <w:rsid w:val="006913CB"/>
    <w:rsid w:val="00691D59"/>
    <w:rsid w:val="006920AB"/>
    <w:rsid w:val="00692D65"/>
    <w:rsid w:val="00695BC0"/>
    <w:rsid w:val="0069737A"/>
    <w:rsid w:val="006A1247"/>
    <w:rsid w:val="006A2F58"/>
    <w:rsid w:val="006A6E81"/>
    <w:rsid w:val="006B10A7"/>
    <w:rsid w:val="006B1B7D"/>
    <w:rsid w:val="006B2C12"/>
    <w:rsid w:val="006B2C22"/>
    <w:rsid w:val="006B39D8"/>
    <w:rsid w:val="006B4AE1"/>
    <w:rsid w:val="006B6103"/>
    <w:rsid w:val="006B7F0E"/>
    <w:rsid w:val="006C05D3"/>
    <w:rsid w:val="006C279D"/>
    <w:rsid w:val="006C4BBB"/>
    <w:rsid w:val="006C7DC0"/>
    <w:rsid w:val="006D187A"/>
    <w:rsid w:val="006D1F6F"/>
    <w:rsid w:val="006D3219"/>
    <w:rsid w:val="006D463F"/>
    <w:rsid w:val="006D7B22"/>
    <w:rsid w:val="006E4640"/>
    <w:rsid w:val="006E4D88"/>
    <w:rsid w:val="006E5662"/>
    <w:rsid w:val="006E6BFC"/>
    <w:rsid w:val="006F315C"/>
    <w:rsid w:val="006F56CF"/>
    <w:rsid w:val="006F6AF1"/>
    <w:rsid w:val="007028AF"/>
    <w:rsid w:val="00702FC7"/>
    <w:rsid w:val="007042EF"/>
    <w:rsid w:val="007047C0"/>
    <w:rsid w:val="00705F06"/>
    <w:rsid w:val="00705FE7"/>
    <w:rsid w:val="00707072"/>
    <w:rsid w:val="00711FDC"/>
    <w:rsid w:val="00713C1B"/>
    <w:rsid w:val="00715B68"/>
    <w:rsid w:val="00715CF9"/>
    <w:rsid w:val="007168BA"/>
    <w:rsid w:val="007179BE"/>
    <w:rsid w:val="00717B9A"/>
    <w:rsid w:val="00721668"/>
    <w:rsid w:val="00724376"/>
    <w:rsid w:val="00726196"/>
    <w:rsid w:val="00727EC9"/>
    <w:rsid w:val="007301FC"/>
    <w:rsid w:val="00731EF1"/>
    <w:rsid w:val="00733F9A"/>
    <w:rsid w:val="0073477A"/>
    <w:rsid w:val="00735422"/>
    <w:rsid w:val="007369F2"/>
    <w:rsid w:val="007402F4"/>
    <w:rsid w:val="00746846"/>
    <w:rsid w:val="00746BDC"/>
    <w:rsid w:val="00747097"/>
    <w:rsid w:val="0074744F"/>
    <w:rsid w:val="00747B31"/>
    <w:rsid w:val="00756A69"/>
    <w:rsid w:val="0076041D"/>
    <w:rsid w:val="00760799"/>
    <w:rsid w:val="00761AE6"/>
    <w:rsid w:val="0076345B"/>
    <w:rsid w:val="007638B3"/>
    <w:rsid w:val="007671E2"/>
    <w:rsid w:val="0077215E"/>
    <w:rsid w:val="00772636"/>
    <w:rsid w:val="0077453C"/>
    <w:rsid w:val="00775C90"/>
    <w:rsid w:val="00776CD3"/>
    <w:rsid w:val="0078220D"/>
    <w:rsid w:val="007826FA"/>
    <w:rsid w:val="00782CBB"/>
    <w:rsid w:val="00784479"/>
    <w:rsid w:val="00784818"/>
    <w:rsid w:val="00785764"/>
    <w:rsid w:val="00785DFC"/>
    <w:rsid w:val="00792F5F"/>
    <w:rsid w:val="007977A9"/>
    <w:rsid w:val="00797BCF"/>
    <w:rsid w:val="007A0ABE"/>
    <w:rsid w:val="007A1F30"/>
    <w:rsid w:val="007A298D"/>
    <w:rsid w:val="007A3DB8"/>
    <w:rsid w:val="007A4034"/>
    <w:rsid w:val="007A481E"/>
    <w:rsid w:val="007A4DC9"/>
    <w:rsid w:val="007A512C"/>
    <w:rsid w:val="007A54FC"/>
    <w:rsid w:val="007A5C47"/>
    <w:rsid w:val="007A748C"/>
    <w:rsid w:val="007B0935"/>
    <w:rsid w:val="007B40CA"/>
    <w:rsid w:val="007B5DF5"/>
    <w:rsid w:val="007B7F0D"/>
    <w:rsid w:val="007C1A83"/>
    <w:rsid w:val="007C1F72"/>
    <w:rsid w:val="007C2650"/>
    <w:rsid w:val="007C3850"/>
    <w:rsid w:val="007C3B45"/>
    <w:rsid w:val="007C419C"/>
    <w:rsid w:val="007C62C8"/>
    <w:rsid w:val="007C7374"/>
    <w:rsid w:val="007D0E28"/>
    <w:rsid w:val="007D1459"/>
    <w:rsid w:val="007D3F07"/>
    <w:rsid w:val="007D4FEE"/>
    <w:rsid w:val="007D58AB"/>
    <w:rsid w:val="007D6DBF"/>
    <w:rsid w:val="007E2546"/>
    <w:rsid w:val="007E4A6C"/>
    <w:rsid w:val="007E626B"/>
    <w:rsid w:val="007E78F4"/>
    <w:rsid w:val="007F2205"/>
    <w:rsid w:val="007F483A"/>
    <w:rsid w:val="007F5E8C"/>
    <w:rsid w:val="007F686A"/>
    <w:rsid w:val="007F6A82"/>
    <w:rsid w:val="008003D8"/>
    <w:rsid w:val="008005FC"/>
    <w:rsid w:val="00800C9A"/>
    <w:rsid w:val="008013BC"/>
    <w:rsid w:val="008037B9"/>
    <w:rsid w:val="0080433C"/>
    <w:rsid w:val="00806542"/>
    <w:rsid w:val="008110C3"/>
    <w:rsid w:val="00811E94"/>
    <w:rsid w:val="008131B3"/>
    <w:rsid w:val="00813DE7"/>
    <w:rsid w:val="00814DF5"/>
    <w:rsid w:val="00816E7A"/>
    <w:rsid w:val="00821341"/>
    <w:rsid w:val="00831038"/>
    <w:rsid w:val="00833147"/>
    <w:rsid w:val="0083365D"/>
    <w:rsid w:val="00841529"/>
    <w:rsid w:val="00841E35"/>
    <w:rsid w:val="008440EB"/>
    <w:rsid w:val="00845317"/>
    <w:rsid w:val="008453BA"/>
    <w:rsid w:val="00845DAC"/>
    <w:rsid w:val="00845E8E"/>
    <w:rsid w:val="0084603E"/>
    <w:rsid w:val="00850822"/>
    <w:rsid w:val="008535E8"/>
    <w:rsid w:val="00854C02"/>
    <w:rsid w:val="00855017"/>
    <w:rsid w:val="00855D76"/>
    <w:rsid w:val="00856460"/>
    <w:rsid w:val="00862D67"/>
    <w:rsid w:val="00865903"/>
    <w:rsid w:val="00866DF6"/>
    <w:rsid w:val="00872F5A"/>
    <w:rsid w:val="00873887"/>
    <w:rsid w:val="0088089D"/>
    <w:rsid w:val="00880F8C"/>
    <w:rsid w:val="00882117"/>
    <w:rsid w:val="008873D4"/>
    <w:rsid w:val="00890C1D"/>
    <w:rsid w:val="00892D26"/>
    <w:rsid w:val="008940A4"/>
    <w:rsid w:val="00896989"/>
    <w:rsid w:val="008A0A26"/>
    <w:rsid w:val="008A0A91"/>
    <w:rsid w:val="008A187C"/>
    <w:rsid w:val="008A4E54"/>
    <w:rsid w:val="008A685E"/>
    <w:rsid w:val="008A6A59"/>
    <w:rsid w:val="008A7E3D"/>
    <w:rsid w:val="008B0922"/>
    <w:rsid w:val="008B1415"/>
    <w:rsid w:val="008B21E1"/>
    <w:rsid w:val="008B4557"/>
    <w:rsid w:val="008B5041"/>
    <w:rsid w:val="008B5101"/>
    <w:rsid w:val="008B523D"/>
    <w:rsid w:val="008B7BA1"/>
    <w:rsid w:val="008C655B"/>
    <w:rsid w:val="008D04F0"/>
    <w:rsid w:val="008D2B1F"/>
    <w:rsid w:val="008D49C7"/>
    <w:rsid w:val="008D4BE0"/>
    <w:rsid w:val="008D50ED"/>
    <w:rsid w:val="008D77A6"/>
    <w:rsid w:val="008E1CFA"/>
    <w:rsid w:val="008E3118"/>
    <w:rsid w:val="008E4376"/>
    <w:rsid w:val="008E55F1"/>
    <w:rsid w:val="008E6240"/>
    <w:rsid w:val="008F0695"/>
    <w:rsid w:val="008F09C0"/>
    <w:rsid w:val="008F19C3"/>
    <w:rsid w:val="008F3A1E"/>
    <w:rsid w:val="008F69B6"/>
    <w:rsid w:val="008F69E4"/>
    <w:rsid w:val="00901ACC"/>
    <w:rsid w:val="00902855"/>
    <w:rsid w:val="009038C6"/>
    <w:rsid w:val="00904A9A"/>
    <w:rsid w:val="00904DF1"/>
    <w:rsid w:val="00911051"/>
    <w:rsid w:val="009120C9"/>
    <w:rsid w:val="009123EC"/>
    <w:rsid w:val="00913001"/>
    <w:rsid w:val="00915965"/>
    <w:rsid w:val="0092191D"/>
    <w:rsid w:val="00921C8C"/>
    <w:rsid w:val="009228AC"/>
    <w:rsid w:val="0092330A"/>
    <w:rsid w:val="00923CA4"/>
    <w:rsid w:val="009241AE"/>
    <w:rsid w:val="009257B4"/>
    <w:rsid w:val="009264E4"/>
    <w:rsid w:val="009267F6"/>
    <w:rsid w:val="00926BE5"/>
    <w:rsid w:val="009279D2"/>
    <w:rsid w:val="009331E6"/>
    <w:rsid w:val="00934A97"/>
    <w:rsid w:val="0094048E"/>
    <w:rsid w:val="009407E2"/>
    <w:rsid w:val="00942FA6"/>
    <w:rsid w:val="0094532C"/>
    <w:rsid w:val="0094697E"/>
    <w:rsid w:val="00950644"/>
    <w:rsid w:val="00954111"/>
    <w:rsid w:val="00960473"/>
    <w:rsid w:val="00960513"/>
    <w:rsid w:val="009668E4"/>
    <w:rsid w:val="00967FD1"/>
    <w:rsid w:val="009707FF"/>
    <w:rsid w:val="00972203"/>
    <w:rsid w:val="00973AB1"/>
    <w:rsid w:val="009748E1"/>
    <w:rsid w:val="00975C4C"/>
    <w:rsid w:val="009779EF"/>
    <w:rsid w:val="0098013A"/>
    <w:rsid w:val="0098066D"/>
    <w:rsid w:val="009829E1"/>
    <w:rsid w:val="0098349B"/>
    <w:rsid w:val="00983FBD"/>
    <w:rsid w:val="0098799B"/>
    <w:rsid w:val="00990282"/>
    <w:rsid w:val="0099066D"/>
    <w:rsid w:val="009909E2"/>
    <w:rsid w:val="00991AB9"/>
    <w:rsid w:val="00993470"/>
    <w:rsid w:val="00995E08"/>
    <w:rsid w:val="00995EEE"/>
    <w:rsid w:val="00997520"/>
    <w:rsid w:val="00997BD8"/>
    <w:rsid w:val="009A022D"/>
    <w:rsid w:val="009A0523"/>
    <w:rsid w:val="009A3987"/>
    <w:rsid w:val="009A4513"/>
    <w:rsid w:val="009A7EC0"/>
    <w:rsid w:val="009B35D9"/>
    <w:rsid w:val="009B6D31"/>
    <w:rsid w:val="009B79E8"/>
    <w:rsid w:val="009C3700"/>
    <w:rsid w:val="009C3D10"/>
    <w:rsid w:val="009D1506"/>
    <w:rsid w:val="009D1B2D"/>
    <w:rsid w:val="009D20E6"/>
    <w:rsid w:val="009D295D"/>
    <w:rsid w:val="009D3EA5"/>
    <w:rsid w:val="009D46A2"/>
    <w:rsid w:val="009D774E"/>
    <w:rsid w:val="009D79B5"/>
    <w:rsid w:val="009E012F"/>
    <w:rsid w:val="009E5794"/>
    <w:rsid w:val="009F0CAC"/>
    <w:rsid w:val="009F2F06"/>
    <w:rsid w:val="009F3009"/>
    <w:rsid w:val="00A0022B"/>
    <w:rsid w:val="00A00786"/>
    <w:rsid w:val="00A00C19"/>
    <w:rsid w:val="00A018C0"/>
    <w:rsid w:val="00A0315F"/>
    <w:rsid w:val="00A040DA"/>
    <w:rsid w:val="00A057C4"/>
    <w:rsid w:val="00A06522"/>
    <w:rsid w:val="00A06667"/>
    <w:rsid w:val="00A06ED6"/>
    <w:rsid w:val="00A14083"/>
    <w:rsid w:val="00A14C6F"/>
    <w:rsid w:val="00A15426"/>
    <w:rsid w:val="00A16144"/>
    <w:rsid w:val="00A2302F"/>
    <w:rsid w:val="00A27621"/>
    <w:rsid w:val="00A31A83"/>
    <w:rsid w:val="00A32518"/>
    <w:rsid w:val="00A32D7B"/>
    <w:rsid w:val="00A33A47"/>
    <w:rsid w:val="00A34CFC"/>
    <w:rsid w:val="00A359A5"/>
    <w:rsid w:val="00A41591"/>
    <w:rsid w:val="00A418CD"/>
    <w:rsid w:val="00A41E5C"/>
    <w:rsid w:val="00A42971"/>
    <w:rsid w:val="00A43C89"/>
    <w:rsid w:val="00A44F82"/>
    <w:rsid w:val="00A458DD"/>
    <w:rsid w:val="00A46B80"/>
    <w:rsid w:val="00A474B4"/>
    <w:rsid w:val="00A505E3"/>
    <w:rsid w:val="00A50A69"/>
    <w:rsid w:val="00A51E09"/>
    <w:rsid w:val="00A52777"/>
    <w:rsid w:val="00A53988"/>
    <w:rsid w:val="00A554DC"/>
    <w:rsid w:val="00A56BDD"/>
    <w:rsid w:val="00A57377"/>
    <w:rsid w:val="00A578FA"/>
    <w:rsid w:val="00A607FB"/>
    <w:rsid w:val="00A60982"/>
    <w:rsid w:val="00A61626"/>
    <w:rsid w:val="00A62679"/>
    <w:rsid w:val="00A66ED5"/>
    <w:rsid w:val="00A679BB"/>
    <w:rsid w:val="00A71C60"/>
    <w:rsid w:val="00A7229E"/>
    <w:rsid w:val="00A73014"/>
    <w:rsid w:val="00A74FC7"/>
    <w:rsid w:val="00A75469"/>
    <w:rsid w:val="00A765AF"/>
    <w:rsid w:val="00A80210"/>
    <w:rsid w:val="00A84647"/>
    <w:rsid w:val="00A86718"/>
    <w:rsid w:val="00A9167A"/>
    <w:rsid w:val="00A92D71"/>
    <w:rsid w:val="00A93CB7"/>
    <w:rsid w:val="00A95E0A"/>
    <w:rsid w:val="00A96539"/>
    <w:rsid w:val="00A96558"/>
    <w:rsid w:val="00AA4BFC"/>
    <w:rsid w:val="00AA5446"/>
    <w:rsid w:val="00AA54F5"/>
    <w:rsid w:val="00AA5E53"/>
    <w:rsid w:val="00AA610F"/>
    <w:rsid w:val="00AA6CEF"/>
    <w:rsid w:val="00AA7E36"/>
    <w:rsid w:val="00AB4517"/>
    <w:rsid w:val="00AB4A0D"/>
    <w:rsid w:val="00AB61D1"/>
    <w:rsid w:val="00AB7922"/>
    <w:rsid w:val="00AC2070"/>
    <w:rsid w:val="00AC2555"/>
    <w:rsid w:val="00AC47D5"/>
    <w:rsid w:val="00AC4BBF"/>
    <w:rsid w:val="00AC6EA9"/>
    <w:rsid w:val="00AC77CE"/>
    <w:rsid w:val="00AD3037"/>
    <w:rsid w:val="00AD3881"/>
    <w:rsid w:val="00AD49A8"/>
    <w:rsid w:val="00AD62E3"/>
    <w:rsid w:val="00AD7FA2"/>
    <w:rsid w:val="00AE02CE"/>
    <w:rsid w:val="00AE46DC"/>
    <w:rsid w:val="00AE4931"/>
    <w:rsid w:val="00AE5F2B"/>
    <w:rsid w:val="00AE6D43"/>
    <w:rsid w:val="00AF0698"/>
    <w:rsid w:val="00AF29AC"/>
    <w:rsid w:val="00AF61CC"/>
    <w:rsid w:val="00AF699E"/>
    <w:rsid w:val="00AF7DF1"/>
    <w:rsid w:val="00B00320"/>
    <w:rsid w:val="00B00BC4"/>
    <w:rsid w:val="00B04CFB"/>
    <w:rsid w:val="00B12061"/>
    <w:rsid w:val="00B124D0"/>
    <w:rsid w:val="00B1372D"/>
    <w:rsid w:val="00B14AB4"/>
    <w:rsid w:val="00B16757"/>
    <w:rsid w:val="00B167EB"/>
    <w:rsid w:val="00B16DDA"/>
    <w:rsid w:val="00B211A8"/>
    <w:rsid w:val="00B2207E"/>
    <w:rsid w:val="00B25142"/>
    <w:rsid w:val="00B25302"/>
    <w:rsid w:val="00B25336"/>
    <w:rsid w:val="00B262D1"/>
    <w:rsid w:val="00B262DB"/>
    <w:rsid w:val="00B2686B"/>
    <w:rsid w:val="00B30E15"/>
    <w:rsid w:val="00B36456"/>
    <w:rsid w:val="00B370B0"/>
    <w:rsid w:val="00B371CA"/>
    <w:rsid w:val="00B373CE"/>
    <w:rsid w:val="00B37495"/>
    <w:rsid w:val="00B4124C"/>
    <w:rsid w:val="00B41807"/>
    <w:rsid w:val="00B4404F"/>
    <w:rsid w:val="00B443AB"/>
    <w:rsid w:val="00B443DA"/>
    <w:rsid w:val="00B44EBE"/>
    <w:rsid w:val="00B502F4"/>
    <w:rsid w:val="00B54663"/>
    <w:rsid w:val="00B54699"/>
    <w:rsid w:val="00B55B44"/>
    <w:rsid w:val="00B55E21"/>
    <w:rsid w:val="00B61DA0"/>
    <w:rsid w:val="00B62E72"/>
    <w:rsid w:val="00B6412D"/>
    <w:rsid w:val="00B652E8"/>
    <w:rsid w:val="00B65878"/>
    <w:rsid w:val="00B6603C"/>
    <w:rsid w:val="00B66084"/>
    <w:rsid w:val="00B67268"/>
    <w:rsid w:val="00B67A5C"/>
    <w:rsid w:val="00B73016"/>
    <w:rsid w:val="00B74630"/>
    <w:rsid w:val="00B81829"/>
    <w:rsid w:val="00B81AFB"/>
    <w:rsid w:val="00B81E83"/>
    <w:rsid w:val="00B8210C"/>
    <w:rsid w:val="00B82E1F"/>
    <w:rsid w:val="00B90181"/>
    <w:rsid w:val="00B92FFC"/>
    <w:rsid w:val="00B9640F"/>
    <w:rsid w:val="00BA0BEB"/>
    <w:rsid w:val="00BA1A67"/>
    <w:rsid w:val="00BA4EB0"/>
    <w:rsid w:val="00BB4B70"/>
    <w:rsid w:val="00BB591F"/>
    <w:rsid w:val="00BB5AFA"/>
    <w:rsid w:val="00BB6666"/>
    <w:rsid w:val="00BB69E6"/>
    <w:rsid w:val="00BB7243"/>
    <w:rsid w:val="00BB74CF"/>
    <w:rsid w:val="00BB7D0B"/>
    <w:rsid w:val="00BC3BF5"/>
    <w:rsid w:val="00BC3C4C"/>
    <w:rsid w:val="00BC6C4A"/>
    <w:rsid w:val="00BC7019"/>
    <w:rsid w:val="00BC756D"/>
    <w:rsid w:val="00BC77BA"/>
    <w:rsid w:val="00BD0537"/>
    <w:rsid w:val="00BD68B0"/>
    <w:rsid w:val="00BD6DDA"/>
    <w:rsid w:val="00BD723F"/>
    <w:rsid w:val="00BE045E"/>
    <w:rsid w:val="00BE1C0A"/>
    <w:rsid w:val="00BE3ADC"/>
    <w:rsid w:val="00BE4B54"/>
    <w:rsid w:val="00BE690B"/>
    <w:rsid w:val="00BF0D37"/>
    <w:rsid w:val="00BF435F"/>
    <w:rsid w:val="00BF4B06"/>
    <w:rsid w:val="00BF4B08"/>
    <w:rsid w:val="00BF621A"/>
    <w:rsid w:val="00BF7EC0"/>
    <w:rsid w:val="00C01291"/>
    <w:rsid w:val="00C01357"/>
    <w:rsid w:val="00C1128B"/>
    <w:rsid w:val="00C14E07"/>
    <w:rsid w:val="00C17552"/>
    <w:rsid w:val="00C20533"/>
    <w:rsid w:val="00C20C7B"/>
    <w:rsid w:val="00C21149"/>
    <w:rsid w:val="00C22830"/>
    <w:rsid w:val="00C250F0"/>
    <w:rsid w:val="00C2635D"/>
    <w:rsid w:val="00C3045D"/>
    <w:rsid w:val="00C3182D"/>
    <w:rsid w:val="00C31F7D"/>
    <w:rsid w:val="00C33349"/>
    <w:rsid w:val="00C35F90"/>
    <w:rsid w:val="00C369C7"/>
    <w:rsid w:val="00C3798F"/>
    <w:rsid w:val="00C40013"/>
    <w:rsid w:val="00C404D9"/>
    <w:rsid w:val="00C41EEA"/>
    <w:rsid w:val="00C46876"/>
    <w:rsid w:val="00C468C4"/>
    <w:rsid w:val="00C4733E"/>
    <w:rsid w:val="00C5499F"/>
    <w:rsid w:val="00C55CAD"/>
    <w:rsid w:val="00C61343"/>
    <w:rsid w:val="00C65043"/>
    <w:rsid w:val="00C7024F"/>
    <w:rsid w:val="00C7044B"/>
    <w:rsid w:val="00C72085"/>
    <w:rsid w:val="00C74EFE"/>
    <w:rsid w:val="00C754C0"/>
    <w:rsid w:val="00C757C4"/>
    <w:rsid w:val="00C76DE0"/>
    <w:rsid w:val="00C775EF"/>
    <w:rsid w:val="00C77B23"/>
    <w:rsid w:val="00C801CD"/>
    <w:rsid w:val="00C807A7"/>
    <w:rsid w:val="00C80C81"/>
    <w:rsid w:val="00C814FD"/>
    <w:rsid w:val="00C87E32"/>
    <w:rsid w:val="00C90152"/>
    <w:rsid w:val="00C90B5D"/>
    <w:rsid w:val="00C90BE6"/>
    <w:rsid w:val="00C92041"/>
    <w:rsid w:val="00C95C19"/>
    <w:rsid w:val="00C97757"/>
    <w:rsid w:val="00CA1956"/>
    <w:rsid w:val="00CA1F3A"/>
    <w:rsid w:val="00CA3204"/>
    <w:rsid w:val="00CA3654"/>
    <w:rsid w:val="00CA4166"/>
    <w:rsid w:val="00CA6A89"/>
    <w:rsid w:val="00CA6AC4"/>
    <w:rsid w:val="00CB14AF"/>
    <w:rsid w:val="00CB4070"/>
    <w:rsid w:val="00CB53A9"/>
    <w:rsid w:val="00CB54E5"/>
    <w:rsid w:val="00CB7A0A"/>
    <w:rsid w:val="00CC16EE"/>
    <w:rsid w:val="00CC269B"/>
    <w:rsid w:val="00CC3E1F"/>
    <w:rsid w:val="00CC443A"/>
    <w:rsid w:val="00CC5E54"/>
    <w:rsid w:val="00CC7266"/>
    <w:rsid w:val="00CC7327"/>
    <w:rsid w:val="00CC7E14"/>
    <w:rsid w:val="00CD04AD"/>
    <w:rsid w:val="00CD0FA2"/>
    <w:rsid w:val="00CD1D82"/>
    <w:rsid w:val="00CD3DD4"/>
    <w:rsid w:val="00CD5348"/>
    <w:rsid w:val="00CE04A8"/>
    <w:rsid w:val="00CE15F8"/>
    <w:rsid w:val="00CE2118"/>
    <w:rsid w:val="00CE5C9E"/>
    <w:rsid w:val="00CE6F9D"/>
    <w:rsid w:val="00CE7B67"/>
    <w:rsid w:val="00CE7D02"/>
    <w:rsid w:val="00CF0E45"/>
    <w:rsid w:val="00CF1C12"/>
    <w:rsid w:val="00CF21B2"/>
    <w:rsid w:val="00CF369D"/>
    <w:rsid w:val="00CF3C3D"/>
    <w:rsid w:val="00CF58AA"/>
    <w:rsid w:val="00CF5959"/>
    <w:rsid w:val="00CF6C02"/>
    <w:rsid w:val="00CF79B3"/>
    <w:rsid w:val="00D00EA6"/>
    <w:rsid w:val="00D038E3"/>
    <w:rsid w:val="00D03CB3"/>
    <w:rsid w:val="00D05E9E"/>
    <w:rsid w:val="00D06AD5"/>
    <w:rsid w:val="00D1167F"/>
    <w:rsid w:val="00D11FF4"/>
    <w:rsid w:val="00D120A7"/>
    <w:rsid w:val="00D153A8"/>
    <w:rsid w:val="00D21B0B"/>
    <w:rsid w:val="00D223B3"/>
    <w:rsid w:val="00D241A0"/>
    <w:rsid w:val="00D263CF"/>
    <w:rsid w:val="00D2656C"/>
    <w:rsid w:val="00D2687E"/>
    <w:rsid w:val="00D30312"/>
    <w:rsid w:val="00D30899"/>
    <w:rsid w:val="00D312F6"/>
    <w:rsid w:val="00D3488F"/>
    <w:rsid w:val="00D34A6A"/>
    <w:rsid w:val="00D34DA7"/>
    <w:rsid w:val="00D35AEA"/>
    <w:rsid w:val="00D4001D"/>
    <w:rsid w:val="00D4008E"/>
    <w:rsid w:val="00D404D6"/>
    <w:rsid w:val="00D4185A"/>
    <w:rsid w:val="00D43792"/>
    <w:rsid w:val="00D47E4A"/>
    <w:rsid w:val="00D501BD"/>
    <w:rsid w:val="00D5368F"/>
    <w:rsid w:val="00D53F58"/>
    <w:rsid w:val="00D54683"/>
    <w:rsid w:val="00D5592E"/>
    <w:rsid w:val="00D575CB"/>
    <w:rsid w:val="00D5773B"/>
    <w:rsid w:val="00D60663"/>
    <w:rsid w:val="00D632A5"/>
    <w:rsid w:val="00D65368"/>
    <w:rsid w:val="00D65790"/>
    <w:rsid w:val="00D65DE0"/>
    <w:rsid w:val="00D679B4"/>
    <w:rsid w:val="00D70A65"/>
    <w:rsid w:val="00D71FCF"/>
    <w:rsid w:val="00D72B87"/>
    <w:rsid w:val="00D73763"/>
    <w:rsid w:val="00D73DBA"/>
    <w:rsid w:val="00D74247"/>
    <w:rsid w:val="00D7430F"/>
    <w:rsid w:val="00D8234A"/>
    <w:rsid w:val="00D85E01"/>
    <w:rsid w:val="00D8704E"/>
    <w:rsid w:val="00D90C05"/>
    <w:rsid w:val="00D916CB"/>
    <w:rsid w:val="00D93E8C"/>
    <w:rsid w:val="00D957DC"/>
    <w:rsid w:val="00DA1B60"/>
    <w:rsid w:val="00DA1ECB"/>
    <w:rsid w:val="00DA200F"/>
    <w:rsid w:val="00DA209D"/>
    <w:rsid w:val="00DA2254"/>
    <w:rsid w:val="00DA2738"/>
    <w:rsid w:val="00DB067C"/>
    <w:rsid w:val="00DB0852"/>
    <w:rsid w:val="00DB0A97"/>
    <w:rsid w:val="00DB1CC6"/>
    <w:rsid w:val="00DB1DDA"/>
    <w:rsid w:val="00DB56CD"/>
    <w:rsid w:val="00DB6BC8"/>
    <w:rsid w:val="00DC0021"/>
    <w:rsid w:val="00DC011C"/>
    <w:rsid w:val="00DC369C"/>
    <w:rsid w:val="00DC5334"/>
    <w:rsid w:val="00DC5706"/>
    <w:rsid w:val="00DC6C5B"/>
    <w:rsid w:val="00DD0236"/>
    <w:rsid w:val="00DD0468"/>
    <w:rsid w:val="00DD3DCC"/>
    <w:rsid w:val="00DE0FB3"/>
    <w:rsid w:val="00DE178E"/>
    <w:rsid w:val="00DE18F1"/>
    <w:rsid w:val="00DE26AB"/>
    <w:rsid w:val="00DE2760"/>
    <w:rsid w:val="00DE5B95"/>
    <w:rsid w:val="00DE6733"/>
    <w:rsid w:val="00DE6A45"/>
    <w:rsid w:val="00DF1039"/>
    <w:rsid w:val="00DF1C35"/>
    <w:rsid w:val="00DF211C"/>
    <w:rsid w:val="00DF3EE6"/>
    <w:rsid w:val="00DF4C51"/>
    <w:rsid w:val="00DF4CD3"/>
    <w:rsid w:val="00DF4EC4"/>
    <w:rsid w:val="00DF5B79"/>
    <w:rsid w:val="00E003B6"/>
    <w:rsid w:val="00E00D8A"/>
    <w:rsid w:val="00E06BE4"/>
    <w:rsid w:val="00E15B69"/>
    <w:rsid w:val="00E15B8F"/>
    <w:rsid w:val="00E15CB4"/>
    <w:rsid w:val="00E15CD0"/>
    <w:rsid w:val="00E172F0"/>
    <w:rsid w:val="00E24A64"/>
    <w:rsid w:val="00E30340"/>
    <w:rsid w:val="00E31CC3"/>
    <w:rsid w:val="00E3536F"/>
    <w:rsid w:val="00E35B79"/>
    <w:rsid w:val="00E37006"/>
    <w:rsid w:val="00E37EDF"/>
    <w:rsid w:val="00E408C2"/>
    <w:rsid w:val="00E41FC9"/>
    <w:rsid w:val="00E42D75"/>
    <w:rsid w:val="00E4561C"/>
    <w:rsid w:val="00E45E35"/>
    <w:rsid w:val="00E50365"/>
    <w:rsid w:val="00E506C2"/>
    <w:rsid w:val="00E50894"/>
    <w:rsid w:val="00E52FAB"/>
    <w:rsid w:val="00E62691"/>
    <w:rsid w:val="00E64C2F"/>
    <w:rsid w:val="00E6500A"/>
    <w:rsid w:val="00E721E9"/>
    <w:rsid w:val="00E731E8"/>
    <w:rsid w:val="00E73790"/>
    <w:rsid w:val="00E742FA"/>
    <w:rsid w:val="00E744E7"/>
    <w:rsid w:val="00E75418"/>
    <w:rsid w:val="00E82CA5"/>
    <w:rsid w:val="00E83250"/>
    <w:rsid w:val="00E83CEA"/>
    <w:rsid w:val="00E84941"/>
    <w:rsid w:val="00E85044"/>
    <w:rsid w:val="00E86C19"/>
    <w:rsid w:val="00E872F1"/>
    <w:rsid w:val="00E90743"/>
    <w:rsid w:val="00E9168B"/>
    <w:rsid w:val="00E92A11"/>
    <w:rsid w:val="00E933D0"/>
    <w:rsid w:val="00E94001"/>
    <w:rsid w:val="00E94526"/>
    <w:rsid w:val="00EA0DE4"/>
    <w:rsid w:val="00EA0FE5"/>
    <w:rsid w:val="00EA3A39"/>
    <w:rsid w:val="00EA482D"/>
    <w:rsid w:val="00EA4886"/>
    <w:rsid w:val="00EA6454"/>
    <w:rsid w:val="00EB0495"/>
    <w:rsid w:val="00EB0AF0"/>
    <w:rsid w:val="00EB11E4"/>
    <w:rsid w:val="00EB632D"/>
    <w:rsid w:val="00EC04E1"/>
    <w:rsid w:val="00EC1936"/>
    <w:rsid w:val="00EC5220"/>
    <w:rsid w:val="00EC58C4"/>
    <w:rsid w:val="00ED25F4"/>
    <w:rsid w:val="00ED2D0A"/>
    <w:rsid w:val="00ED4AF1"/>
    <w:rsid w:val="00ED6224"/>
    <w:rsid w:val="00ED79F2"/>
    <w:rsid w:val="00ED7B3F"/>
    <w:rsid w:val="00ED7E49"/>
    <w:rsid w:val="00EE33E6"/>
    <w:rsid w:val="00EE59DC"/>
    <w:rsid w:val="00EE5BA6"/>
    <w:rsid w:val="00EF36EA"/>
    <w:rsid w:val="00EF3749"/>
    <w:rsid w:val="00EF473A"/>
    <w:rsid w:val="00EF711F"/>
    <w:rsid w:val="00EF7AE4"/>
    <w:rsid w:val="00EF7F3C"/>
    <w:rsid w:val="00F0327E"/>
    <w:rsid w:val="00F06805"/>
    <w:rsid w:val="00F1031E"/>
    <w:rsid w:val="00F109DD"/>
    <w:rsid w:val="00F10CA8"/>
    <w:rsid w:val="00F11643"/>
    <w:rsid w:val="00F12E42"/>
    <w:rsid w:val="00F139E0"/>
    <w:rsid w:val="00F13CEB"/>
    <w:rsid w:val="00F14FC9"/>
    <w:rsid w:val="00F17EE0"/>
    <w:rsid w:val="00F214CB"/>
    <w:rsid w:val="00F252CC"/>
    <w:rsid w:val="00F25B6F"/>
    <w:rsid w:val="00F26BCF"/>
    <w:rsid w:val="00F27CFC"/>
    <w:rsid w:val="00F27E54"/>
    <w:rsid w:val="00F30CB3"/>
    <w:rsid w:val="00F313AF"/>
    <w:rsid w:val="00F31956"/>
    <w:rsid w:val="00F31D02"/>
    <w:rsid w:val="00F3541D"/>
    <w:rsid w:val="00F37E0A"/>
    <w:rsid w:val="00F4659A"/>
    <w:rsid w:val="00F50DA6"/>
    <w:rsid w:val="00F56A1E"/>
    <w:rsid w:val="00F6256C"/>
    <w:rsid w:val="00F641B7"/>
    <w:rsid w:val="00F64761"/>
    <w:rsid w:val="00F65FD4"/>
    <w:rsid w:val="00F66CCD"/>
    <w:rsid w:val="00F7104D"/>
    <w:rsid w:val="00F71947"/>
    <w:rsid w:val="00F72026"/>
    <w:rsid w:val="00F720AB"/>
    <w:rsid w:val="00F73488"/>
    <w:rsid w:val="00F73C0F"/>
    <w:rsid w:val="00F73C98"/>
    <w:rsid w:val="00F77607"/>
    <w:rsid w:val="00F834D1"/>
    <w:rsid w:val="00F843ED"/>
    <w:rsid w:val="00F866B3"/>
    <w:rsid w:val="00F9059F"/>
    <w:rsid w:val="00F9282A"/>
    <w:rsid w:val="00F94BC3"/>
    <w:rsid w:val="00F958AE"/>
    <w:rsid w:val="00FA0E88"/>
    <w:rsid w:val="00FA192D"/>
    <w:rsid w:val="00FA5000"/>
    <w:rsid w:val="00FA7C76"/>
    <w:rsid w:val="00FB0EDB"/>
    <w:rsid w:val="00FB1FA2"/>
    <w:rsid w:val="00FB570F"/>
    <w:rsid w:val="00FB6A57"/>
    <w:rsid w:val="00FB6B2F"/>
    <w:rsid w:val="00FC1476"/>
    <w:rsid w:val="00FC78BA"/>
    <w:rsid w:val="00FD09A4"/>
    <w:rsid w:val="00FD1B23"/>
    <w:rsid w:val="00FD42B1"/>
    <w:rsid w:val="00FD6971"/>
    <w:rsid w:val="00FE0544"/>
    <w:rsid w:val="00FE0C46"/>
    <w:rsid w:val="00FE1635"/>
    <w:rsid w:val="00FE37D2"/>
    <w:rsid w:val="00FE5296"/>
    <w:rsid w:val="00FF02CD"/>
    <w:rsid w:val="00FF2718"/>
    <w:rsid w:val="00FF43EE"/>
    <w:rsid w:val="00FF493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F36E"/>
  <w15:docId w15:val="{42A39DA6-7F29-4542-9752-E4DEFF90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5"/>
    </w:pPr>
  </w:style>
  <w:style w:type="character" w:styleId="PlaceholderText">
    <w:name w:val="Placeholder Text"/>
    <w:basedOn w:val="DefaultParagraphFont"/>
    <w:uiPriority w:val="99"/>
    <w:semiHidden/>
    <w:rsid w:val="00B81829"/>
    <w:rPr>
      <w:color w:val="666666"/>
    </w:rPr>
  </w:style>
  <w:style w:type="character" w:styleId="CommentReference">
    <w:name w:val="annotation reference"/>
    <w:basedOn w:val="DefaultParagraphFont"/>
    <w:uiPriority w:val="99"/>
    <w:semiHidden/>
    <w:unhideWhenUsed/>
    <w:rsid w:val="00314DC0"/>
    <w:rPr>
      <w:sz w:val="16"/>
      <w:szCs w:val="16"/>
    </w:rPr>
  </w:style>
  <w:style w:type="paragraph" w:styleId="CommentText">
    <w:name w:val="annotation text"/>
    <w:basedOn w:val="Normal"/>
    <w:link w:val="CommentTextChar"/>
    <w:uiPriority w:val="99"/>
    <w:semiHidden/>
    <w:unhideWhenUsed/>
    <w:rsid w:val="00314DC0"/>
    <w:rPr>
      <w:sz w:val="20"/>
      <w:szCs w:val="20"/>
    </w:rPr>
  </w:style>
  <w:style w:type="character" w:customStyle="1" w:styleId="CommentTextChar">
    <w:name w:val="Comment Text Char"/>
    <w:basedOn w:val="DefaultParagraphFont"/>
    <w:link w:val="CommentText"/>
    <w:uiPriority w:val="99"/>
    <w:semiHidden/>
    <w:rsid w:val="00314DC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DC0"/>
    <w:rPr>
      <w:b/>
      <w:bCs/>
    </w:rPr>
  </w:style>
  <w:style w:type="character" w:customStyle="1" w:styleId="CommentSubjectChar">
    <w:name w:val="Comment Subject Char"/>
    <w:basedOn w:val="CommentTextChar"/>
    <w:link w:val="CommentSubject"/>
    <w:uiPriority w:val="99"/>
    <w:semiHidden/>
    <w:rsid w:val="00314DC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3582">
      <w:bodyDiv w:val="1"/>
      <w:marLeft w:val="0"/>
      <w:marRight w:val="0"/>
      <w:marTop w:val="0"/>
      <w:marBottom w:val="0"/>
      <w:divBdr>
        <w:top w:val="none" w:sz="0" w:space="0" w:color="auto"/>
        <w:left w:val="none" w:sz="0" w:space="0" w:color="auto"/>
        <w:bottom w:val="none" w:sz="0" w:space="0" w:color="auto"/>
        <w:right w:val="none" w:sz="0" w:space="0" w:color="auto"/>
      </w:divBdr>
      <w:divsChild>
        <w:div w:id="1795557983">
          <w:marLeft w:val="547"/>
          <w:marRight w:val="0"/>
          <w:marTop w:val="0"/>
          <w:marBottom w:val="0"/>
          <w:divBdr>
            <w:top w:val="none" w:sz="0" w:space="0" w:color="auto"/>
            <w:left w:val="none" w:sz="0" w:space="0" w:color="auto"/>
            <w:bottom w:val="none" w:sz="0" w:space="0" w:color="auto"/>
            <w:right w:val="none" w:sz="0" w:space="0" w:color="auto"/>
          </w:divBdr>
        </w:div>
        <w:div w:id="2058160062">
          <w:marLeft w:val="547"/>
          <w:marRight w:val="0"/>
          <w:marTop w:val="0"/>
          <w:marBottom w:val="0"/>
          <w:divBdr>
            <w:top w:val="none" w:sz="0" w:space="0" w:color="auto"/>
            <w:left w:val="none" w:sz="0" w:space="0" w:color="auto"/>
            <w:bottom w:val="none" w:sz="0" w:space="0" w:color="auto"/>
            <w:right w:val="none" w:sz="0" w:space="0" w:color="auto"/>
          </w:divBdr>
        </w:div>
      </w:divsChild>
    </w:div>
    <w:div w:id="363605247">
      <w:bodyDiv w:val="1"/>
      <w:marLeft w:val="0"/>
      <w:marRight w:val="0"/>
      <w:marTop w:val="0"/>
      <w:marBottom w:val="0"/>
      <w:divBdr>
        <w:top w:val="none" w:sz="0" w:space="0" w:color="auto"/>
        <w:left w:val="none" w:sz="0" w:space="0" w:color="auto"/>
        <w:bottom w:val="none" w:sz="0" w:space="0" w:color="auto"/>
        <w:right w:val="none" w:sz="0" w:space="0" w:color="auto"/>
      </w:divBdr>
    </w:div>
    <w:div w:id="445852064">
      <w:bodyDiv w:val="1"/>
      <w:marLeft w:val="0"/>
      <w:marRight w:val="0"/>
      <w:marTop w:val="0"/>
      <w:marBottom w:val="0"/>
      <w:divBdr>
        <w:top w:val="none" w:sz="0" w:space="0" w:color="auto"/>
        <w:left w:val="none" w:sz="0" w:space="0" w:color="auto"/>
        <w:bottom w:val="none" w:sz="0" w:space="0" w:color="auto"/>
        <w:right w:val="none" w:sz="0" w:space="0" w:color="auto"/>
      </w:divBdr>
      <w:divsChild>
        <w:div w:id="1889796244">
          <w:marLeft w:val="547"/>
          <w:marRight w:val="0"/>
          <w:marTop w:val="0"/>
          <w:marBottom w:val="0"/>
          <w:divBdr>
            <w:top w:val="none" w:sz="0" w:space="0" w:color="auto"/>
            <w:left w:val="none" w:sz="0" w:space="0" w:color="auto"/>
            <w:bottom w:val="none" w:sz="0" w:space="0" w:color="auto"/>
            <w:right w:val="none" w:sz="0" w:space="0" w:color="auto"/>
          </w:divBdr>
        </w:div>
        <w:div w:id="64571688">
          <w:marLeft w:val="547"/>
          <w:marRight w:val="0"/>
          <w:marTop w:val="0"/>
          <w:marBottom w:val="0"/>
          <w:divBdr>
            <w:top w:val="none" w:sz="0" w:space="0" w:color="auto"/>
            <w:left w:val="none" w:sz="0" w:space="0" w:color="auto"/>
            <w:bottom w:val="none" w:sz="0" w:space="0" w:color="auto"/>
            <w:right w:val="none" w:sz="0" w:space="0" w:color="auto"/>
          </w:divBdr>
        </w:div>
      </w:divsChild>
    </w:div>
    <w:div w:id="614285915">
      <w:bodyDiv w:val="1"/>
      <w:marLeft w:val="0"/>
      <w:marRight w:val="0"/>
      <w:marTop w:val="0"/>
      <w:marBottom w:val="0"/>
      <w:divBdr>
        <w:top w:val="none" w:sz="0" w:space="0" w:color="auto"/>
        <w:left w:val="none" w:sz="0" w:space="0" w:color="auto"/>
        <w:bottom w:val="none" w:sz="0" w:space="0" w:color="auto"/>
        <w:right w:val="none" w:sz="0" w:space="0" w:color="auto"/>
      </w:divBdr>
      <w:divsChild>
        <w:div w:id="442042202">
          <w:marLeft w:val="547"/>
          <w:marRight w:val="0"/>
          <w:marTop w:val="0"/>
          <w:marBottom w:val="0"/>
          <w:divBdr>
            <w:top w:val="none" w:sz="0" w:space="0" w:color="auto"/>
            <w:left w:val="none" w:sz="0" w:space="0" w:color="auto"/>
            <w:bottom w:val="none" w:sz="0" w:space="0" w:color="auto"/>
            <w:right w:val="none" w:sz="0" w:space="0" w:color="auto"/>
          </w:divBdr>
        </w:div>
        <w:div w:id="307321123">
          <w:marLeft w:val="547"/>
          <w:marRight w:val="0"/>
          <w:marTop w:val="0"/>
          <w:marBottom w:val="0"/>
          <w:divBdr>
            <w:top w:val="none" w:sz="0" w:space="0" w:color="auto"/>
            <w:left w:val="none" w:sz="0" w:space="0" w:color="auto"/>
            <w:bottom w:val="none" w:sz="0" w:space="0" w:color="auto"/>
            <w:right w:val="none" w:sz="0" w:space="0" w:color="auto"/>
          </w:divBdr>
        </w:div>
        <w:div w:id="388455435">
          <w:marLeft w:val="547"/>
          <w:marRight w:val="0"/>
          <w:marTop w:val="0"/>
          <w:marBottom w:val="0"/>
          <w:divBdr>
            <w:top w:val="none" w:sz="0" w:space="0" w:color="auto"/>
            <w:left w:val="none" w:sz="0" w:space="0" w:color="auto"/>
            <w:bottom w:val="none" w:sz="0" w:space="0" w:color="auto"/>
            <w:right w:val="none" w:sz="0" w:space="0" w:color="auto"/>
          </w:divBdr>
        </w:div>
      </w:divsChild>
    </w:div>
    <w:div w:id="628127882">
      <w:bodyDiv w:val="1"/>
      <w:marLeft w:val="0"/>
      <w:marRight w:val="0"/>
      <w:marTop w:val="0"/>
      <w:marBottom w:val="0"/>
      <w:divBdr>
        <w:top w:val="none" w:sz="0" w:space="0" w:color="auto"/>
        <w:left w:val="none" w:sz="0" w:space="0" w:color="auto"/>
        <w:bottom w:val="none" w:sz="0" w:space="0" w:color="auto"/>
        <w:right w:val="none" w:sz="0" w:space="0" w:color="auto"/>
      </w:divBdr>
    </w:div>
    <w:div w:id="669648788">
      <w:bodyDiv w:val="1"/>
      <w:marLeft w:val="0"/>
      <w:marRight w:val="0"/>
      <w:marTop w:val="0"/>
      <w:marBottom w:val="0"/>
      <w:divBdr>
        <w:top w:val="none" w:sz="0" w:space="0" w:color="auto"/>
        <w:left w:val="none" w:sz="0" w:space="0" w:color="auto"/>
        <w:bottom w:val="none" w:sz="0" w:space="0" w:color="auto"/>
        <w:right w:val="none" w:sz="0" w:space="0" w:color="auto"/>
      </w:divBdr>
      <w:divsChild>
        <w:div w:id="1238325797">
          <w:marLeft w:val="547"/>
          <w:marRight w:val="0"/>
          <w:marTop w:val="0"/>
          <w:marBottom w:val="0"/>
          <w:divBdr>
            <w:top w:val="none" w:sz="0" w:space="0" w:color="auto"/>
            <w:left w:val="none" w:sz="0" w:space="0" w:color="auto"/>
            <w:bottom w:val="none" w:sz="0" w:space="0" w:color="auto"/>
            <w:right w:val="none" w:sz="0" w:space="0" w:color="auto"/>
          </w:divBdr>
        </w:div>
        <w:div w:id="1410224483">
          <w:marLeft w:val="547"/>
          <w:marRight w:val="0"/>
          <w:marTop w:val="0"/>
          <w:marBottom w:val="0"/>
          <w:divBdr>
            <w:top w:val="none" w:sz="0" w:space="0" w:color="auto"/>
            <w:left w:val="none" w:sz="0" w:space="0" w:color="auto"/>
            <w:bottom w:val="none" w:sz="0" w:space="0" w:color="auto"/>
            <w:right w:val="none" w:sz="0" w:space="0" w:color="auto"/>
          </w:divBdr>
        </w:div>
        <w:div w:id="1314287405">
          <w:marLeft w:val="547"/>
          <w:marRight w:val="0"/>
          <w:marTop w:val="0"/>
          <w:marBottom w:val="0"/>
          <w:divBdr>
            <w:top w:val="none" w:sz="0" w:space="0" w:color="auto"/>
            <w:left w:val="none" w:sz="0" w:space="0" w:color="auto"/>
            <w:bottom w:val="none" w:sz="0" w:space="0" w:color="auto"/>
            <w:right w:val="none" w:sz="0" w:space="0" w:color="auto"/>
          </w:divBdr>
        </w:div>
      </w:divsChild>
    </w:div>
    <w:div w:id="710692002">
      <w:bodyDiv w:val="1"/>
      <w:marLeft w:val="0"/>
      <w:marRight w:val="0"/>
      <w:marTop w:val="0"/>
      <w:marBottom w:val="0"/>
      <w:divBdr>
        <w:top w:val="none" w:sz="0" w:space="0" w:color="auto"/>
        <w:left w:val="none" w:sz="0" w:space="0" w:color="auto"/>
        <w:bottom w:val="none" w:sz="0" w:space="0" w:color="auto"/>
        <w:right w:val="none" w:sz="0" w:space="0" w:color="auto"/>
      </w:divBdr>
    </w:div>
    <w:div w:id="754983658">
      <w:bodyDiv w:val="1"/>
      <w:marLeft w:val="0"/>
      <w:marRight w:val="0"/>
      <w:marTop w:val="0"/>
      <w:marBottom w:val="0"/>
      <w:divBdr>
        <w:top w:val="none" w:sz="0" w:space="0" w:color="auto"/>
        <w:left w:val="none" w:sz="0" w:space="0" w:color="auto"/>
        <w:bottom w:val="none" w:sz="0" w:space="0" w:color="auto"/>
        <w:right w:val="none" w:sz="0" w:space="0" w:color="auto"/>
      </w:divBdr>
    </w:div>
    <w:div w:id="888106660">
      <w:bodyDiv w:val="1"/>
      <w:marLeft w:val="0"/>
      <w:marRight w:val="0"/>
      <w:marTop w:val="0"/>
      <w:marBottom w:val="0"/>
      <w:divBdr>
        <w:top w:val="none" w:sz="0" w:space="0" w:color="auto"/>
        <w:left w:val="none" w:sz="0" w:space="0" w:color="auto"/>
        <w:bottom w:val="none" w:sz="0" w:space="0" w:color="auto"/>
        <w:right w:val="none" w:sz="0" w:space="0" w:color="auto"/>
      </w:divBdr>
    </w:div>
    <w:div w:id="893662736">
      <w:bodyDiv w:val="1"/>
      <w:marLeft w:val="0"/>
      <w:marRight w:val="0"/>
      <w:marTop w:val="0"/>
      <w:marBottom w:val="0"/>
      <w:divBdr>
        <w:top w:val="none" w:sz="0" w:space="0" w:color="auto"/>
        <w:left w:val="none" w:sz="0" w:space="0" w:color="auto"/>
        <w:bottom w:val="none" w:sz="0" w:space="0" w:color="auto"/>
        <w:right w:val="none" w:sz="0" w:space="0" w:color="auto"/>
      </w:divBdr>
    </w:div>
    <w:div w:id="921379069">
      <w:bodyDiv w:val="1"/>
      <w:marLeft w:val="0"/>
      <w:marRight w:val="0"/>
      <w:marTop w:val="0"/>
      <w:marBottom w:val="0"/>
      <w:divBdr>
        <w:top w:val="none" w:sz="0" w:space="0" w:color="auto"/>
        <w:left w:val="none" w:sz="0" w:space="0" w:color="auto"/>
        <w:bottom w:val="none" w:sz="0" w:space="0" w:color="auto"/>
        <w:right w:val="none" w:sz="0" w:space="0" w:color="auto"/>
      </w:divBdr>
    </w:div>
    <w:div w:id="989947094">
      <w:bodyDiv w:val="1"/>
      <w:marLeft w:val="0"/>
      <w:marRight w:val="0"/>
      <w:marTop w:val="0"/>
      <w:marBottom w:val="0"/>
      <w:divBdr>
        <w:top w:val="none" w:sz="0" w:space="0" w:color="auto"/>
        <w:left w:val="none" w:sz="0" w:space="0" w:color="auto"/>
        <w:bottom w:val="none" w:sz="0" w:space="0" w:color="auto"/>
        <w:right w:val="none" w:sz="0" w:space="0" w:color="auto"/>
      </w:divBdr>
    </w:div>
    <w:div w:id="1080640561">
      <w:bodyDiv w:val="1"/>
      <w:marLeft w:val="0"/>
      <w:marRight w:val="0"/>
      <w:marTop w:val="0"/>
      <w:marBottom w:val="0"/>
      <w:divBdr>
        <w:top w:val="none" w:sz="0" w:space="0" w:color="auto"/>
        <w:left w:val="none" w:sz="0" w:space="0" w:color="auto"/>
        <w:bottom w:val="none" w:sz="0" w:space="0" w:color="auto"/>
        <w:right w:val="none" w:sz="0" w:space="0" w:color="auto"/>
      </w:divBdr>
    </w:div>
    <w:div w:id="1152020023">
      <w:bodyDiv w:val="1"/>
      <w:marLeft w:val="0"/>
      <w:marRight w:val="0"/>
      <w:marTop w:val="0"/>
      <w:marBottom w:val="0"/>
      <w:divBdr>
        <w:top w:val="none" w:sz="0" w:space="0" w:color="auto"/>
        <w:left w:val="none" w:sz="0" w:space="0" w:color="auto"/>
        <w:bottom w:val="none" w:sz="0" w:space="0" w:color="auto"/>
        <w:right w:val="none" w:sz="0" w:space="0" w:color="auto"/>
      </w:divBdr>
    </w:div>
    <w:div w:id="1160079557">
      <w:bodyDiv w:val="1"/>
      <w:marLeft w:val="0"/>
      <w:marRight w:val="0"/>
      <w:marTop w:val="0"/>
      <w:marBottom w:val="0"/>
      <w:divBdr>
        <w:top w:val="none" w:sz="0" w:space="0" w:color="auto"/>
        <w:left w:val="none" w:sz="0" w:space="0" w:color="auto"/>
        <w:bottom w:val="none" w:sz="0" w:space="0" w:color="auto"/>
        <w:right w:val="none" w:sz="0" w:space="0" w:color="auto"/>
      </w:divBdr>
    </w:div>
    <w:div w:id="1785075604">
      <w:bodyDiv w:val="1"/>
      <w:marLeft w:val="0"/>
      <w:marRight w:val="0"/>
      <w:marTop w:val="0"/>
      <w:marBottom w:val="0"/>
      <w:divBdr>
        <w:top w:val="none" w:sz="0" w:space="0" w:color="auto"/>
        <w:left w:val="none" w:sz="0" w:space="0" w:color="auto"/>
        <w:bottom w:val="none" w:sz="0" w:space="0" w:color="auto"/>
        <w:right w:val="none" w:sz="0" w:space="0" w:color="auto"/>
      </w:divBdr>
    </w:div>
    <w:div w:id="18840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mimu.info/sites/themimu.info/files/aap_public/Log_of_Myanmar_Language_Interagency_Training_Material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mimu.info/sector/accountability-affected-people-a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mimu.info/sector/accountability-affected-people-aa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fEbSu0oUR382Lt-H-2SCZDHkCEtuBGD0gyVAfEZL2BlPrqp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2A57329B9646901993E8823717B0" ma:contentTypeVersion="10" ma:contentTypeDescription="Create a new document." ma:contentTypeScope="" ma:versionID="91dda78732df23c5948861c6017ecfe2">
  <xsd:schema xmlns:xsd="http://www.w3.org/2001/XMLSchema" xmlns:xs="http://www.w3.org/2001/XMLSchema" xmlns:p="http://schemas.microsoft.com/office/2006/metadata/properties" xmlns:ns2="a16cd128-525b-4329-a5d3-37b7aa90eb2b" targetNamespace="http://schemas.microsoft.com/office/2006/metadata/properties" ma:root="true" ma:fieldsID="3650e63f2fbaeb9376f278dea0a3058f" ns2:_="">
    <xsd:import namespace="a16cd128-525b-4329-a5d3-37b7aa90e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cd128-525b-4329-a5d3-37b7aa90e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1F14E3-FB14-4726-A9D5-016E5845CC95}"/>
</file>

<file path=customXml/itemProps2.xml><?xml version="1.0" encoding="utf-8"?>
<ds:datastoreItem xmlns:ds="http://schemas.openxmlformats.org/officeDocument/2006/customXml" ds:itemID="{A14A06C2-5C04-478B-9A28-0C5D9B6E2F7E}">
  <ds:schemaRefs>
    <ds:schemaRef ds:uri="http://schemas.microsoft.com/sharepoint/v3/contenttype/forms"/>
  </ds:schemaRefs>
</ds:datastoreItem>
</file>

<file path=customXml/itemProps3.xml><?xml version="1.0" encoding="utf-8"?>
<ds:datastoreItem xmlns:ds="http://schemas.openxmlformats.org/officeDocument/2006/customXml" ds:itemID="{CB50DAC0-B0B8-45AC-9B1A-1B499F79E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3660</TotalTime>
  <Pages>6</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Phyu Mon Kyaw</dc:creator>
  <cp:lastModifiedBy>Phyoe, Zin Ko</cp:lastModifiedBy>
  <cp:revision>1345</cp:revision>
  <dcterms:created xsi:type="dcterms:W3CDTF">2023-09-25T15:27:00Z</dcterms:created>
  <dcterms:modified xsi:type="dcterms:W3CDTF">2024-09-20T03:17:00Z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vt:lpwstr>
  </property>
  <property fmtid="{D5CDD505-2E9C-101B-9397-08002B2CF9AE}" pid="4" name="LastSaved">
    <vt:filetime>2023-09-25T00:00:00Z</vt:filetime>
  </property>
  <property fmtid="{D5CDD505-2E9C-101B-9397-08002B2CF9AE}" pid="5" name="ContentTypeId">
    <vt:lpwstr>0x0101003B702A57329B9646901993E8823717B0</vt:lpwstr>
  </property>
</Properties>
</file>