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DEF33" w14:textId="335D5521" w:rsidR="00120B7F" w:rsidRPr="00120B7F" w:rsidRDefault="005416BD" w:rsidP="00120B7F">
      <w:pPr>
        <w:pStyle w:val="Default"/>
        <w:jc w:val="center"/>
        <w:rPr>
          <w:rFonts w:asciiTheme="minorHAnsi" w:hAnsiTheme="minorHAnsi" w:cstheme="minorHAnsi"/>
          <w:b/>
          <w:bCs/>
        </w:rPr>
      </w:pPr>
      <w:r>
        <w:rPr>
          <w:rFonts w:asciiTheme="minorHAnsi" w:hAnsiTheme="minorHAnsi" w:cstheme="minorHAnsi"/>
          <w:b/>
          <w:bCs/>
        </w:rPr>
        <w:t>Call for Proposals</w:t>
      </w:r>
    </w:p>
    <w:p w14:paraId="139E659A" w14:textId="77777777" w:rsidR="00120B7F" w:rsidRPr="00120B7F" w:rsidRDefault="00120B7F" w:rsidP="00120B7F">
      <w:pPr>
        <w:pStyle w:val="Default"/>
        <w:rPr>
          <w:rFonts w:asciiTheme="minorHAnsi" w:hAnsiTheme="minorHAnsi" w:cstheme="minorHAnsi"/>
          <w:b/>
          <w:bCs/>
        </w:rPr>
      </w:pPr>
      <w:r w:rsidRPr="00120B7F">
        <w:rPr>
          <w:rFonts w:asciiTheme="minorHAnsi" w:hAnsiTheme="minorHAnsi" w:cstheme="minorHAnsi"/>
          <w:b/>
          <w:bCs/>
        </w:rPr>
        <w:tab/>
      </w:r>
      <w:r w:rsidRPr="00120B7F">
        <w:rPr>
          <w:rFonts w:asciiTheme="minorHAnsi" w:hAnsiTheme="minorHAnsi" w:cstheme="minorHAnsi"/>
          <w:b/>
          <w:bCs/>
        </w:rPr>
        <w:tab/>
      </w:r>
      <w:r w:rsidRPr="00120B7F">
        <w:rPr>
          <w:rFonts w:asciiTheme="minorHAnsi" w:hAnsiTheme="minorHAnsi" w:cstheme="minorHAnsi"/>
          <w:b/>
          <w:bCs/>
        </w:rPr>
        <w:tab/>
      </w:r>
      <w:r w:rsidRPr="00120B7F">
        <w:rPr>
          <w:rFonts w:asciiTheme="minorHAnsi" w:hAnsiTheme="minorHAnsi" w:cstheme="minorHAnsi"/>
          <w:b/>
          <w:bCs/>
        </w:rPr>
        <w:tab/>
      </w:r>
      <w:r w:rsidRPr="00120B7F">
        <w:rPr>
          <w:rFonts w:asciiTheme="minorHAnsi" w:hAnsiTheme="minorHAnsi" w:cstheme="minorHAnsi"/>
          <w:b/>
          <w:bCs/>
        </w:rPr>
        <w:tab/>
        <w:t>Organization/Firm Only</w:t>
      </w:r>
    </w:p>
    <w:p w14:paraId="789A8428" w14:textId="2BE92426" w:rsidR="00120B7F" w:rsidRPr="00120B7F" w:rsidRDefault="00FF2CEB" w:rsidP="005416BD">
      <w:pPr>
        <w:pStyle w:val="Default"/>
        <w:jc w:val="center"/>
        <w:rPr>
          <w:rFonts w:asciiTheme="minorHAnsi" w:hAnsiTheme="minorHAnsi" w:cstheme="minorHAnsi"/>
          <w:b/>
          <w:bCs/>
        </w:rPr>
      </w:pPr>
      <w:r>
        <w:rPr>
          <w:rFonts w:asciiTheme="minorHAnsi" w:hAnsiTheme="minorHAnsi" w:cstheme="minorHAnsi"/>
          <w:b/>
          <w:bCs/>
        </w:rPr>
        <w:t xml:space="preserve">Online Course Development and Dissemination </w:t>
      </w:r>
      <w:r w:rsidR="00C06625">
        <w:rPr>
          <w:rFonts w:asciiTheme="minorHAnsi" w:hAnsiTheme="minorHAnsi" w:cstheme="minorHAnsi"/>
          <w:b/>
          <w:bCs/>
        </w:rPr>
        <w:t>–</w:t>
      </w:r>
      <w:r>
        <w:rPr>
          <w:rFonts w:asciiTheme="minorHAnsi" w:hAnsiTheme="minorHAnsi" w:cstheme="minorHAnsi"/>
          <w:b/>
          <w:bCs/>
        </w:rPr>
        <w:t xml:space="preserve"> </w:t>
      </w:r>
      <w:r w:rsidR="00C06625">
        <w:rPr>
          <w:rFonts w:asciiTheme="minorHAnsi" w:hAnsiTheme="minorHAnsi" w:cstheme="minorHAnsi"/>
          <w:b/>
          <w:bCs/>
        </w:rPr>
        <w:t xml:space="preserve">Japanese </w:t>
      </w:r>
      <w:r>
        <w:rPr>
          <w:rFonts w:asciiTheme="minorHAnsi" w:hAnsiTheme="minorHAnsi" w:cstheme="minorHAnsi"/>
          <w:b/>
          <w:bCs/>
        </w:rPr>
        <w:t xml:space="preserve">Language </w:t>
      </w:r>
    </w:p>
    <w:p w14:paraId="7FB4B437" w14:textId="77777777" w:rsidR="00120B7F" w:rsidRPr="00120B7F" w:rsidRDefault="00120B7F" w:rsidP="005C34F1">
      <w:pPr>
        <w:pStyle w:val="Default"/>
        <w:outlineLvl w:val="0"/>
        <w:rPr>
          <w:rFonts w:asciiTheme="minorHAnsi" w:hAnsiTheme="minorHAnsi" w:cstheme="minorHAnsi"/>
          <w:b/>
          <w:bCs/>
        </w:rPr>
      </w:pPr>
    </w:p>
    <w:p w14:paraId="5272A182" w14:textId="77777777" w:rsidR="00120B7F" w:rsidRPr="00120B7F" w:rsidRDefault="00120B7F" w:rsidP="00120B7F">
      <w:pPr>
        <w:pStyle w:val="Default"/>
        <w:jc w:val="both"/>
        <w:rPr>
          <w:rFonts w:asciiTheme="minorHAnsi" w:hAnsiTheme="minorHAnsi" w:cstheme="minorHAnsi"/>
          <w:b/>
          <w:bCs/>
        </w:rPr>
      </w:pPr>
    </w:p>
    <w:p w14:paraId="12AAD810" w14:textId="5CC6FD78" w:rsidR="00120B7F" w:rsidRPr="00120B7F" w:rsidRDefault="00120B7F" w:rsidP="00120B7F">
      <w:pPr>
        <w:pStyle w:val="Default"/>
        <w:ind w:firstLine="720"/>
        <w:jc w:val="both"/>
        <w:rPr>
          <w:rFonts w:asciiTheme="minorHAnsi" w:hAnsiTheme="minorHAnsi" w:cstheme="minorHAnsi"/>
          <w:b/>
          <w:bCs/>
        </w:rPr>
      </w:pPr>
      <w:r w:rsidRPr="00120B7F">
        <w:rPr>
          <w:rFonts w:asciiTheme="minorHAnsi" w:hAnsiTheme="minorHAnsi" w:cstheme="minorHAnsi"/>
          <w:b/>
          <w:bCs/>
        </w:rPr>
        <w:t>Organizational unit:</w:t>
      </w:r>
      <w:r w:rsidRPr="00120B7F">
        <w:rPr>
          <w:rFonts w:asciiTheme="minorHAnsi" w:hAnsiTheme="minorHAnsi" w:cstheme="minorHAnsi"/>
          <w:b/>
          <w:bCs/>
        </w:rPr>
        <w:tab/>
      </w:r>
      <w:r w:rsidRPr="00120B7F">
        <w:rPr>
          <w:rFonts w:asciiTheme="minorHAnsi" w:hAnsiTheme="minorHAnsi" w:cstheme="minorHAnsi"/>
          <w:b/>
          <w:bCs/>
        </w:rPr>
        <w:tab/>
        <w:t xml:space="preserve">UNESCO </w:t>
      </w:r>
      <w:r w:rsidR="00D618D9">
        <w:rPr>
          <w:rFonts w:asciiTheme="minorHAnsi" w:hAnsiTheme="minorHAnsi" w:cstheme="minorHAnsi"/>
          <w:b/>
          <w:bCs/>
        </w:rPr>
        <w:t xml:space="preserve">Project </w:t>
      </w:r>
      <w:r w:rsidR="00D618D9" w:rsidRPr="00120B7F">
        <w:rPr>
          <w:rFonts w:asciiTheme="minorHAnsi" w:hAnsiTheme="minorHAnsi" w:cstheme="minorHAnsi"/>
          <w:b/>
          <w:bCs/>
        </w:rPr>
        <w:t>Office</w:t>
      </w:r>
      <w:r w:rsidRPr="00120B7F">
        <w:rPr>
          <w:rFonts w:asciiTheme="minorHAnsi" w:hAnsiTheme="minorHAnsi" w:cstheme="minorHAnsi"/>
          <w:b/>
          <w:bCs/>
        </w:rPr>
        <w:t xml:space="preserve"> in Yangon </w:t>
      </w:r>
    </w:p>
    <w:p w14:paraId="3F2F9D80" w14:textId="77777777" w:rsidR="00120B7F" w:rsidRPr="00120B7F" w:rsidRDefault="00120B7F" w:rsidP="00120B7F">
      <w:pPr>
        <w:pStyle w:val="Default"/>
        <w:ind w:firstLine="720"/>
        <w:jc w:val="both"/>
        <w:rPr>
          <w:rFonts w:asciiTheme="minorHAnsi" w:hAnsiTheme="minorHAnsi" w:cstheme="minorHAnsi"/>
          <w:b/>
          <w:bCs/>
        </w:rPr>
      </w:pPr>
      <w:r w:rsidRPr="00120B7F">
        <w:rPr>
          <w:rFonts w:asciiTheme="minorHAnsi" w:hAnsiTheme="minorHAnsi" w:cstheme="minorHAnsi"/>
          <w:b/>
          <w:bCs/>
        </w:rPr>
        <w:t>Duty Station:</w:t>
      </w:r>
      <w:r w:rsidRPr="00120B7F">
        <w:rPr>
          <w:rFonts w:asciiTheme="minorHAnsi" w:hAnsiTheme="minorHAnsi" w:cstheme="minorHAnsi"/>
          <w:b/>
          <w:bCs/>
        </w:rPr>
        <w:tab/>
      </w:r>
      <w:r w:rsidRPr="00120B7F">
        <w:rPr>
          <w:rFonts w:asciiTheme="minorHAnsi" w:hAnsiTheme="minorHAnsi" w:cstheme="minorHAnsi"/>
          <w:b/>
          <w:bCs/>
        </w:rPr>
        <w:tab/>
      </w:r>
      <w:r w:rsidRPr="00120B7F">
        <w:rPr>
          <w:rFonts w:asciiTheme="minorHAnsi" w:hAnsiTheme="minorHAnsi" w:cstheme="minorHAnsi"/>
          <w:b/>
          <w:bCs/>
        </w:rPr>
        <w:tab/>
        <w:t>Yangon, Myanmar</w:t>
      </w:r>
    </w:p>
    <w:p w14:paraId="20BA207A" w14:textId="77777777" w:rsidR="00120B7F" w:rsidRPr="00120B7F" w:rsidRDefault="00120B7F" w:rsidP="00120B7F">
      <w:pPr>
        <w:pStyle w:val="Default"/>
        <w:ind w:left="3600" w:hanging="2880"/>
        <w:jc w:val="both"/>
        <w:rPr>
          <w:rFonts w:asciiTheme="minorHAnsi" w:hAnsiTheme="minorHAnsi" w:cstheme="minorHAnsi"/>
          <w:b/>
          <w:bCs/>
        </w:rPr>
      </w:pPr>
      <w:r w:rsidRPr="00120B7F">
        <w:rPr>
          <w:rFonts w:asciiTheme="minorHAnsi" w:hAnsiTheme="minorHAnsi" w:cstheme="minorHAnsi"/>
          <w:b/>
          <w:bCs/>
        </w:rPr>
        <w:t>Type of Contract:</w:t>
      </w:r>
      <w:r w:rsidRPr="00120B7F">
        <w:rPr>
          <w:rFonts w:asciiTheme="minorHAnsi" w:hAnsiTheme="minorHAnsi" w:cstheme="minorHAnsi"/>
          <w:b/>
          <w:bCs/>
        </w:rPr>
        <w:tab/>
        <w:t>Contract for Service - Authors (Organizations or legal entities) (Form AM7-6)</w:t>
      </w:r>
    </w:p>
    <w:p w14:paraId="1F7CAE28" w14:textId="5EF4BB69" w:rsidR="00120B7F" w:rsidRPr="00120B7F" w:rsidRDefault="00120B7F" w:rsidP="00120B7F">
      <w:pPr>
        <w:pStyle w:val="Default"/>
        <w:ind w:firstLine="720"/>
        <w:jc w:val="both"/>
        <w:rPr>
          <w:rFonts w:asciiTheme="minorHAnsi" w:hAnsiTheme="minorHAnsi" w:cstheme="minorHAnsi"/>
          <w:b/>
          <w:bCs/>
        </w:rPr>
      </w:pPr>
      <w:r w:rsidRPr="00120B7F">
        <w:rPr>
          <w:rFonts w:asciiTheme="minorHAnsi" w:hAnsiTheme="minorHAnsi" w:cstheme="minorHAnsi"/>
          <w:b/>
          <w:bCs/>
        </w:rPr>
        <w:t>Tentative Duration:</w:t>
      </w:r>
      <w:r w:rsidRPr="00120B7F">
        <w:rPr>
          <w:rFonts w:asciiTheme="minorHAnsi" w:hAnsiTheme="minorHAnsi" w:cstheme="minorHAnsi"/>
          <w:b/>
          <w:bCs/>
        </w:rPr>
        <w:tab/>
      </w:r>
      <w:r w:rsidRPr="00120B7F">
        <w:rPr>
          <w:rFonts w:asciiTheme="minorHAnsi" w:hAnsiTheme="minorHAnsi" w:cstheme="minorHAnsi"/>
          <w:b/>
          <w:bCs/>
        </w:rPr>
        <w:tab/>
      </w:r>
      <w:r w:rsidR="005C34F1">
        <w:rPr>
          <w:rFonts w:asciiTheme="minorHAnsi" w:hAnsiTheme="minorHAnsi" w:cstheme="minorHAnsi"/>
          <w:b/>
          <w:bCs/>
        </w:rPr>
        <w:t>August</w:t>
      </w:r>
      <w:r w:rsidR="00FF2CEB">
        <w:rPr>
          <w:rFonts w:asciiTheme="minorHAnsi" w:hAnsiTheme="minorHAnsi" w:cstheme="minorHAnsi"/>
          <w:b/>
          <w:bCs/>
        </w:rPr>
        <w:t xml:space="preserve"> 2024</w:t>
      </w:r>
      <w:r w:rsidRPr="00120B7F">
        <w:rPr>
          <w:rFonts w:asciiTheme="minorHAnsi" w:hAnsiTheme="minorHAnsi" w:cstheme="minorHAnsi"/>
          <w:b/>
          <w:bCs/>
        </w:rPr>
        <w:t xml:space="preserve">_ </w:t>
      </w:r>
      <w:r w:rsidR="007A147E">
        <w:rPr>
          <w:rFonts w:asciiTheme="minorHAnsi" w:hAnsiTheme="minorHAnsi" w:cstheme="minorHAnsi"/>
          <w:b/>
          <w:bCs/>
        </w:rPr>
        <w:t>April</w:t>
      </w:r>
      <w:r w:rsidRPr="00120B7F">
        <w:rPr>
          <w:rFonts w:asciiTheme="minorHAnsi" w:hAnsiTheme="minorHAnsi" w:cstheme="minorHAnsi"/>
          <w:b/>
          <w:bCs/>
        </w:rPr>
        <w:t xml:space="preserve"> 202</w:t>
      </w:r>
      <w:r w:rsidR="00FF2CEB">
        <w:rPr>
          <w:rFonts w:asciiTheme="minorHAnsi" w:hAnsiTheme="minorHAnsi" w:cstheme="minorHAnsi"/>
          <w:b/>
          <w:bCs/>
        </w:rPr>
        <w:t>5</w:t>
      </w:r>
    </w:p>
    <w:p w14:paraId="0D31F31A" w14:textId="77777777" w:rsidR="00120B7F" w:rsidRPr="00120B7F" w:rsidRDefault="00120B7F" w:rsidP="00120B7F">
      <w:pPr>
        <w:pStyle w:val="Default"/>
        <w:jc w:val="both"/>
        <w:outlineLvl w:val="0"/>
        <w:rPr>
          <w:rFonts w:asciiTheme="minorHAnsi" w:hAnsiTheme="minorHAnsi" w:cstheme="minorHAnsi"/>
        </w:rPr>
      </w:pPr>
      <w:r w:rsidRPr="00120B7F">
        <w:rPr>
          <w:rFonts w:asciiTheme="minorHAnsi" w:hAnsiTheme="minorHAnsi" w:cstheme="minorHAnsi"/>
          <w:b/>
          <w:bCs/>
        </w:rPr>
        <w:t xml:space="preserve">        </w:t>
      </w:r>
      <w:r w:rsidRPr="00120B7F">
        <w:rPr>
          <w:rFonts w:asciiTheme="minorHAnsi" w:hAnsiTheme="minorHAnsi" w:cstheme="minorHAnsi"/>
          <w:b/>
          <w:bCs/>
        </w:rPr>
        <w:tab/>
      </w:r>
      <w:bookmarkStart w:id="0" w:name="Application_deadline:_5_April_2019"/>
      <w:bookmarkEnd w:id="0"/>
    </w:p>
    <w:p w14:paraId="5047D342" w14:textId="6DE542EF" w:rsidR="00120B7F" w:rsidRPr="00120B7F" w:rsidRDefault="00120B7F" w:rsidP="00120B7F">
      <w:pPr>
        <w:spacing w:line="479" w:lineRule="auto"/>
        <w:ind w:right="60"/>
        <w:jc w:val="right"/>
        <w:rPr>
          <w:rFonts w:asciiTheme="minorHAnsi" w:hAnsiTheme="minorHAnsi" w:cstheme="minorHAnsi"/>
        </w:rPr>
      </w:pPr>
      <w:r w:rsidRPr="005C34F1">
        <w:rPr>
          <w:rFonts w:asciiTheme="minorHAnsi" w:hAnsiTheme="minorHAnsi" w:cstheme="minorHAnsi"/>
          <w:b/>
          <w:bCs/>
          <w:spacing w:val="1"/>
        </w:rPr>
        <w:t>Issued Date</w:t>
      </w:r>
      <w:r w:rsidRPr="005C34F1">
        <w:rPr>
          <w:rFonts w:asciiTheme="minorHAnsi" w:hAnsiTheme="minorHAnsi" w:cstheme="minorHAnsi"/>
          <w:spacing w:val="1"/>
        </w:rPr>
        <w:t xml:space="preserve">: </w:t>
      </w:r>
      <w:r w:rsidR="005C34F1" w:rsidRPr="005C34F1">
        <w:rPr>
          <w:rFonts w:asciiTheme="minorHAnsi" w:hAnsiTheme="minorHAnsi" w:cstheme="minorHAnsi"/>
          <w:b/>
          <w:bCs/>
          <w:spacing w:val="1"/>
        </w:rPr>
        <w:t>2</w:t>
      </w:r>
      <w:r w:rsidR="00420505">
        <w:rPr>
          <w:rFonts w:asciiTheme="minorHAnsi" w:hAnsiTheme="minorHAnsi" w:cstheme="minorHAnsi"/>
          <w:b/>
          <w:bCs/>
          <w:spacing w:val="1"/>
        </w:rPr>
        <w:t>8</w:t>
      </w:r>
      <w:r w:rsidRPr="005C34F1">
        <w:rPr>
          <w:rFonts w:asciiTheme="minorHAnsi" w:hAnsiTheme="minorHAnsi" w:cstheme="minorHAnsi"/>
          <w:b/>
          <w:bCs/>
          <w:spacing w:val="1"/>
          <w:vertAlign w:val="superscript"/>
        </w:rPr>
        <w:t>th</w:t>
      </w:r>
      <w:r w:rsidR="005C34F1" w:rsidRPr="005C34F1">
        <w:rPr>
          <w:rFonts w:asciiTheme="minorHAnsi" w:hAnsiTheme="minorHAnsi" w:cstheme="minorHAnsi"/>
          <w:b/>
          <w:bCs/>
          <w:spacing w:val="1"/>
        </w:rPr>
        <w:t xml:space="preserve"> June</w:t>
      </w:r>
      <w:r w:rsidRPr="005C34F1">
        <w:rPr>
          <w:rFonts w:asciiTheme="minorHAnsi" w:hAnsiTheme="minorHAnsi" w:cstheme="minorHAnsi"/>
          <w:b/>
          <w:bCs/>
          <w:spacing w:val="1"/>
        </w:rPr>
        <w:t xml:space="preserve"> 2024</w:t>
      </w:r>
    </w:p>
    <w:p w14:paraId="6E806843" w14:textId="77777777" w:rsidR="00120B7F" w:rsidRPr="00120B7F" w:rsidRDefault="00120B7F" w:rsidP="00120B7F">
      <w:pPr>
        <w:pStyle w:val="Body"/>
        <w:numPr>
          <w:ilvl w:val="0"/>
          <w:numId w:val="9"/>
        </w:numPr>
        <w:jc w:val="both"/>
        <w:rPr>
          <w:rFonts w:asciiTheme="minorHAnsi" w:hAnsiTheme="minorHAnsi" w:cstheme="minorHAnsi"/>
          <w:b/>
          <w:bCs/>
          <w:sz w:val="24"/>
          <w:szCs w:val="24"/>
        </w:rPr>
      </w:pPr>
      <w:r w:rsidRPr="00120B7F">
        <w:rPr>
          <w:rFonts w:asciiTheme="minorHAnsi" w:hAnsiTheme="minorHAnsi" w:cstheme="minorHAnsi"/>
          <w:b/>
          <w:bCs/>
          <w:sz w:val="24"/>
          <w:szCs w:val="24"/>
        </w:rPr>
        <w:t>Background:</w:t>
      </w:r>
    </w:p>
    <w:p w14:paraId="4F2CB1A6" w14:textId="77777777" w:rsidR="00120B7F" w:rsidRPr="00120B7F" w:rsidRDefault="00120B7F" w:rsidP="00120B7F">
      <w:pPr>
        <w:pStyle w:val="Body"/>
        <w:ind w:left="720"/>
        <w:jc w:val="both"/>
        <w:rPr>
          <w:rFonts w:asciiTheme="minorHAnsi" w:hAnsiTheme="minorHAnsi" w:cstheme="minorHAnsi"/>
          <w:b/>
          <w:bCs/>
          <w:sz w:val="24"/>
          <w:szCs w:val="24"/>
        </w:rPr>
      </w:pPr>
    </w:p>
    <w:p w14:paraId="00A808F2" w14:textId="4F7B7C38" w:rsidR="00120B7F" w:rsidRPr="00120B7F" w:rsidRDefault="00120B7F" w:rsidP="00120B7F">
      <w:pPr>
        <w:pStyle w:val="Body"/>
        <w:ind w:left="720"/>
        <w:jc w:val="both"/>
        <w:rPr>
          <w:rFonts w:asciiTheme="minorHAnsi" w:hAnsiTheme="minorHAnsi" w:cstheme="minorHAnsi"/>
          <w:sz w:val="24"/>
          <w:szCs w:val="24"/>
        </w:rPr>
      </w:pPr>
      <w:r w:rsidRPr="00120B7F">
        <w:rPr>
          <w:rFonts w:asciiTheme="minorHAnsi" w:hAnsiTheme="minorHAnsi" w:cstheme="minorHAnsi"/>
          <w:sz w:val="24"/>
          <w:szCs w:val="24"/>
        </w:rPr>
        <w:t xml:space="preserve">UNESCO is actively involved in the Global Partnership for Education- Education Sector </w:t>
      </w:r>
      <w:proofErr w:type="spellStart"/>
      <w:r w:rsidR="00AD4866" w:rsidRPr="00120B7F">
        <w:rPr>
          <w:rFonts w:asciiTheme="minorHAnsi" w:hAnsiTheme="minorHAnsi" w:cstheme="minorHAnsi"/>
          <w:sz w:val="24"/>
          <w:szCs w:val="24"/>
        </w:rPr>
        <w:t>Program</w:t>
      </w:r>
      <w:r w:rsidR="00D662EB">
        <w:rPr>
          <w:rFonts w:asciiTheme="minorHAnsi" w:hAnsiTheme="minorHAnsi" w:cstheme="minorHAnsi"/>
          <w:sz w:val="24"/>
          <w:szCs w:val="24"/>
        </w:rPr>
        <w:t>me</w:t>
      </w:r>
      <w:proofErr w:type="spellEnd"/>
      <w:r w:rsidRPr="00120B7F">
        <w:rPr>
          <w:rFonts w:asciiTheme="minorHAnsi" w:hAnsiTheme="minorHAnsi" w:cstheme="minorHAnsi"/>
          <w:sz w:val="24"/>
          <w:szCs w:val="24"/>
        </w:rPr>
        <w:t xml:space="preserve"> Implementation Grant (GPE-ESPIG) </w:t>
      </w:r>
      <w:proofErr w:type="spellStart"/>
      <w:r w:rsidR="00AD4866" w:rsidRPr="00120B7F">
        <w:rPr>
          <w:rFonts w:asciiTheme="minorHAnsi" w:hAnsiTheme="minorHAnsi" w:cstheme="minorHAnsi"/>
          <w:sz w:val="24"/>
          <w:szCs w:val="24"/>
        </w:rPr>
        <w:t>program</w:t>
      </w:r>
      <w:r w:rsidR="00D662EB">
        <w:rPr>
          <w:rFonts w:asciiTheme="minorHAnsi" w:hAnsiTheme="minorHAnsi" w:cstheme="minorHAnsi"/>
          <w:sz w:val="24"/>
          <w:szCs w:val="24"/>
        </w:rPr>
        <w:t>me</w:t>
      </w:r>
      <w:proofErr w:type="spellEnd"/>
      <w:r w:rsidRPr="00120B7F">
        <w:rPr>
          <w:rFonts w:asciiTheme="minorHAnsi" w:hAnsiTheme="minorHAnsi" w:cstheme="minorHAnsi"/>
          <w:sz w:val="24"/>
          <w:szCs w:val="24"/>
        </w:rPr>
        <w:t xml:space="preserve">. The primary objective of the GPE-ESPIG </w:t>
      </w:r>
      <w:proofErr w:type="spellStart"/>
      <w:r w:rsidR="00AD4866" w:rsidRPr="00120B7F">
        <w:rPr>
          <w:rFonts w:asciiTheme="minorHAnsi" w:hAnsiTheme="minorHAnsi" w:cstheme="minorHAnsi"/>
          <w:sz w:val="24"/>
          <w:szCs w:val="24"/>
        </w:rPr>
        <w:t>program</w:t>
      </w:r>
      <w:r w:rsidR="004547A7">
        <w:rPr>
          <w:rFonts w:asciiTheme="minorHAnsi" w:hAnsiTheme="minorHAnsi" w:cstheme="minorHAnsi"/>
          <w:sz w:val="24"/>
          <w:szCs w:val="24"/>
        </w:rPr>
        <w:t>me</w:t>
      </w:r>
      <w:proofErr w:type="spellEnd"/>
      <w:r w:rsidRPr="00120B7F">
        <w:rPr>
          <w:rFonts w:asciiTheme="minorHAnsi" w:hAnsiTheme="minorHAnsi" w:cstheme="minorHAnsi"/>
          <w:sz w:val="24"/>
          <w:szCs w:val="24"/>
        </w:rPr>
        <w:t xml:space="preserve"> is to ensure that the most marginalized children, including those who are out-of-school or at risk of dropping out, gain access to quality learning opportunities. These opportunities are crucial for them to acquire relevant skills, build resilience, continue their education, and enhance their overall well-being. The GPE-ESPIG </w:t>
      </w:r>
      <w:proofErr w:type="spellStart"/>
      <w:r w:rsidR="00AD4866" w:rsidRPr="00120B7F">
        <w:rPr>
          <w:rFonts w:asciiTheme="minorHAnsi" w:hAnsiTheme="minorHAnsi" w:cstheme="minorHAnsi"/>
          <w:sz w:val="24"/>
          <w:szCs w:val="24"/>
        </w:rPr>
        <w:t>program</w:t>
      </w:r>
      <w:r w:rsidR="004C68E4">
        <w:rPr>
          <w:rFonts w:asciiTheme="minorHAnsi" w:hAnsiTheme="minorHAnsi" w:cstheme="minorHAnsi"/>
          <w:sz w:val="24"/>
          <w:szCs w:val="24"/>
        </w:rPr>
        <w:t>me</w:t>
      </w:r>
      <w:proofErr w:type="spellEnd"/>
      <w:r w:rsidRPr="00120B7F">
        <w:rPr>
          <w:rFonts w:asciiTheme="minorHAnsi" w:hAnsiTheme="minorHAnsi" w:cstheme="minorHAnsi"/>
          <w:sz w:val="24"/>
          <w:szCs w:val="24"/>
        </w:rPr>
        <w:t xml:space="preserve"> consists of three key components:</w:t>
      </w:r>
    </w:p>
    <w:p w14:paraId="496BE502" w14:textId="77777777" w:rsidR="00120B7F" w:rsidRPr="00120B7F" w:rsidRDefault="00120B7F" w:rsidP="00120B7F">
      <w:pPr>
        <w:pStyle w:val="Body"/>
        <w:ind w:left="720"/>
        <w:jc w:val="both"/>
        <w:rPr>
          <w:rFonts w:asciiTheme="minorHAnsi" w:hAnsiTheme="minorHAnsi" w:cstheme="minorHAnsi"/>
          <w:sz w:val="24"/>
          <w:szCs w:val="24"/>
        </w:rPr>
      </w:pPr>
      <w:r w:rsidRPr="00120B7F">
        <w:rPr>
          <w:rFonts w:asciiTheme="minorHAnsi" w:hAnsiTheme="minorHAnsi" w:cstheme="minorHAnsi"/>
          <w:sz w:val="24"/>
          <w:szCs w:val="24"/>
        </w:rPr>
        <w:t xml:space="preserve"> </w:t>
      </w:r>
    </w:p>
    <w:p w14:paraId="4B3D674D" w14:textId="77777777" w:rsidR="00120B7F" w:rsidRPr="00120B7F" w:rsidRDefault="00120B7F" w:rsidP="00120B7F">
      <w:pPr>
        <w:pStyle w:val="Body"/>
        <w:numPr>
          <w:ilvl w:val="0"/>
          <w:numId w:val="4"/>
        </w:numPr>
        <w:jc w:val="both"/>
        <w:rPr>
          <w:rFonts w:asciiTheme="minorHAnsi" w:hAnsiTheme="minorHAnsi" w:cstheme="minorHAnsi"/>
          <w:sz w:val="24"/>
          <w:szCs w:val="24"/>
        </w:rPr>
      </w:pPr>
      <w:r w:rsidRPr="00120B7F">
        <w:rPr>
          <w:rFonts w:asciiTheme="minorHAnsi" w:hAnsiTheme="minorHAnsi" w:cstheme="minorHAnsi"/>
          <w:sz w:val="24"/>
          <w:szCs w:val="24"/>
        </w:rPr>
        <w:t>Access: focuses on facilitating safe and equitable access to learning for children and youth in Myanmar.</w:t>
      </w:r>
    </w:p>
    <w:p w14:paraId="0DB0D7A8" w14:textId="3DFF4156" w:rsidR="00120B7F" w:rsidRPr="00120B7F" w:rsidRDefault="00120B7F" w:rsidP="00120B7F">
      <w:pPr>
        <w:pStyle w:val="Body"/>
        <w:numPr>
          <w:ilvl w:val="0"/>
          <w:numId w:val="4"/>
        </w:numPr>
        <w:jc w:val="both"/>
        <w:rPr>
          <w:rFonts w:asciiTheme="minorHAnsi" w:hAnsiTheme="minorHAnsi" w:cstheme="minorHAnsi"/>
          <w:sz w:val="24"/>
          <w:szCs w:val="24"/>
        </w:rPr>
      </w:pPr>
      <w:r w:rsidRPr="00120B7F">
        <w:rPr>
          <w:rFonts w:asciiTheme="minorHAnsi" w:hAnsiTheme="minorHAnsi" w:cstheme="minorHAnsi"/>
          <w:sz w:val="24"/>
          <w:szCs w:val="24"/>
        </w:rPr>
        <w:t>Quality:  aims to ensure quality teaching and learning experiences for children and youth in Myanmar. This involves strengthening the capacities of education personnel and fostering context-responsive, equity-focused learning resources and modalities that adapt to the evolving situation.</w:t>
      </w:r>
    </w:p>
    <w:p w14:paraId="544E03F9" w14:textId="77777777" w:rsidR="00120B7F" w:rsidRPr="00120B7F" w:rsidRDefault="00120B7F" w:rsidP="00120B7F">
      <w:pPr>
        <w:pStyle w:val="Body"/>
        <w:numPr>
          <w:ilvl w:val="0"/>
          <w:numId w:val="4"/>
        </w:numPr>
        <w:jc w:val="both"/>
        <w:rPr>
          <w:rFonts w:asciiTheme="minorHAnsi" w:hAnsiTheme="minorHAnsi" w:cstheme="minorHAnsi"/>
          <w:sz w:val="24"/>
          <w:szCs w:val="24"/>
        </w:rPr>
      </w:pPr>
      <w:r w:rsidRPr="00120B7F">
        <w:rPr>
          <w:rFonts w:asciiTheme="minorHAnsi" w:hAnsiTheme="minorHAnsi" w:cstheme="minorHAnsi"/>
          <w:sz w:val="24"/>
          <w:szCs w:val="24"/>
        </w:rPr>
        <w:t>System Strengthening: places emphasis on strengthening systems, management, coordination, and monitoring related to education in Myanmar.</w:t>
      </w:r>
    </w:p>
    <w:p w14:paraId="4FFB4D49" w14:textId="77777777" w:rsidR="00120B7F" w:rsidRPr="00120B7F" w:rsidRDefault="00120B7F" w:rsidP="00120B7F">
      <w:pPr>
        <w:pStyle w:val="Body"/>
        <w:ind w:left="720"/>
        <w:jc w:val="both"/>
        <w:rPr>
          <w:rFonts w:asciiTheme="minorHAnsi" w:hAnsiTheme="minorHAnsi" w:cstheme="minorHAnsi"/>
          <w:sz w:val="24"/>
          <w:szCs w:val="24"/>
        </w:rPr>
      </w:pPr>
    </w:p>
    <w:p w14:paraId="5D37849A" w14:textId="6C1D2A35" w:rsidR="002F115B" w:rsidRDefault="0889BF79" w:rsidP="430A1E8C">
      <w:pPr>
        <w:pStyle w:val="Body"/>
        <w:ind w:left="720"/>
        <w:jc w:val="both"/>
        <w:rPr>
          <w:rFonts w:asciiTheme="minorHAnsi" w:hAnsiTheme="minorHAnsi" w:cstheme="minorBidi"/>
          <w:sz w:val="24"/>
          <w:szCs w:val="24"/>
        </w:rPr>
      </w:pPr>
      <w:r w:rsidRPr="5225FE69">
        <w:rPr>
          <w:rFonts w:asciiTheme="minorHAnsi" w:hAnsiTheme="minorHAnsi" w:cstheme="minorBidi"/>
          <w:sz w:val="24"/>
          <w:szCs w:val="24"/>
        </w:rPr>
        <w:t xml:space="preserve">As one of the Grant Agents (GAs) for this initiative, UNESCO, in collaboration with other national and international partners, will collectively work to ensure that children and youth in Myanmar re-engage in quality and safe online learning and equipped with the employment skills through </w:t>
      </w:r>
      <w:r w:rsidR="00420505">
        <w:rPr>
          <w:rFonts w:asciiTheme="minorHAnsi" w:hAnsiTheme="minorHAnsi" w:cstheme="minorBidi"/>
          <w:sz w:val="24"/>
          <w:szCs w:val="24"/>
        </w:rPr>
        <w:t>online</w:t>
      </w:r>
      <w:r w:rsidRPr="5225FE69">
        <w:rPr>
          <w:rFonts w:asciiTheme="minorHAnsi" w:hAnsiTheme="minorHAnsi" w:cstheme="minorBidi"/>
          <w:sz w:val="24"/>
          <w:szCs w:val="24"/>
        </w:rPr>
        <w:t xml:space="preserve"> learning approaches. To support these initiatives, UNESCO Antenna Office in Yangon is currently seeking the organization which will develop </w:t>
      </w:r>
      <w:r w:rsidR="00420505">
        <w:rPr>
          <w:rFonts w:asciiTheme="minorHAnsi" w:hAnsiTheme="minorHAnsi" w:cstheme="minorBidi"/>
          <w:sz w:val="24"/>
          <w:szCs w:val="24"/>
        </w:rPr>
        <w:t xml:space="preserve">and disseminate </w:t>
      </w:r>
      <w:r w:rsidRPr="5225FE69">
        <w:rPr>
          <w:rFonts w:asciiTheme="minorHAnsi" w:hAnsiTheme="minorHAnsi" w:cstheme="minorBidi"/>
          <w:sz w:val="24"/>
          <w:szCs w:val="24"/>
        </w:rPr>
        <w:t xml:space="preserve">the </w:t>
      </w:r>
      <w:r w:rsidR="12CC2604" w:rsidRPr="5225FE69">
        <w:rPr>
          <w:rFonts w:asciiTheme="minorHAnsi" w:hAnsiTheme="minorHAnsi" w:cstheme="minorBidi"/>
          <w:sz w:val="24"/>
          <w:szCs w:val="24"/>
        </w:rPr>
        <w:t xml:space="preserve">following </w:t>
      </w:r>
      <w:r w:rsidR="008662E7">
        <w:rPr>
          <w:rFonts w:asciiTheme="minorHAnsi" w:hAnsiTheme="minorHAnsi" w:cstheme="minorBidi"/>
          <w:sz w:val="24"/>
          <w:szCs w:val="24"/>
        </w:rPr>
        <w:t xml:space="preserve">Japanese language </w:t>
      </w:r>
      <w:r w:rsidRPr="5225FE69">
        <w:rPr>
          <w:rFonts w:asciiTheme="minorHAnsi" w:hAnsiTheme="minorHAnsi" w:cstheme="minorBidi"/>
          <w:sz w:val="24"/>
          <w:szCs w:val="24"/>
        </w:rPr>
        <w:t>online courses</w:t>
      </w:r>
      <w:r w:rsidR="12CC2604" w:rsidRPr="5225FE69">
        <w:rPr>
          <w:rFonts w:asciiTheme="minorHAnsi" w:hAnsiTheme="minorHAnsi" w:cstheme="minorBidi"/>
          <w:sz w:val="24"/>
          <w:szCs w:val="24"/>
        </w:rPr>
        <w:t xml:space="preserve"> </w:t>
      </w:r>
      <w:r w:rsidR="7D47F96E" w:rsidRPr="005C34F1">
        <w:rPr>
          <w:rFonts w:asciiTheme="minorHAnsi" w:hAnsiTheme="minorHAnsi" w:cstheme="minorBidi"/>
          <w:sz w:val="24"/>
          <w:szCs w:val="24"/>
        </w:rPr>
        <w:t>(</w:t>
      </w:r>
      <w:r w:rsidR="00420505">
        <w:rPr>
          <w:rFonts w:asciiTheme="minorHAnsi" w:hAnsiTheme="minorHAnsi" w:cstheme="minorBidi"/>
          <w:sz w:val="24"/>
          <w:szCs w:val="24"/>
        </w:rPr>
        <w:t xml:space="preserve">Approximately </w:t>
      </w:r>
      <w:r w:rsidR="2B220466" w:rsidRPr="005C34F1">
        <w:rPr>
          <w:rFonts w:asciiTheme="minorHAnsi" w:hAnsiTheme="minorHAnsi" w:cstheme="minorBidi"/>
          <w:sz w:val="24"/>
          <w:szCs w:val="24"/>
        </w:rPr>
        <w:t>25</w:t>
      </w:r>
      <w:r w:rsidR="00420505">
        <w:rPr>
          <w:rFonts w:asciiTheme="minorHAnsi" w:hAnsiTheme="minorHAnsi" w:cstheme="minorBidi"/>
          <w:sz w:val="24"/>
          <w:szCs w:val="24"/>
        </w:rPr>
        <w:t xml:space="preserve"> courses</w:t>
      </w:r>
      <w:r w:rsidR="2DAFA8EC" w:rsidRPr="005C34F1">
        <w:rPr>
          <w:rFonts w:asciiTheme="minorHAnsi" w:hAnsiTheme="minorHAnsi" w:cstheme="minorBidi"/>
          <w:sz w:val="24"/>
          <w:szCs w:val="24"/>
        </w:rPr>
        <w:t>)</w:t>
      </w:r>
      <w:r w:rsidR="00420505">
        <w:rPr>
          <w:rFonts w:asciiTheme="minorHAnsi" w:hAnsiTheme="minorHAnsi" w:cstheme="minorBidi"/>
          <w:sz w:val="24"/>
          <w:szCs w:val="24"/>
        </w:rPr>
        <w:t>.</w:t>
      </w:r>
    </w:p>
    <w:p w14:paraId="45463FF1" w14:textId="48368CAE" w:rsidR="00155A2E" w:rsidRDefault="12CC2604" w:rsidP="00980987">
      <w:pPr>
        <w:pStyle w:val="Body"/>
        <w:numPr>
          <w:ilvl w:val="1"/>
          <w:numId w:val="1"/>
        </w:numPr>
        <w:jc w:val="both"/>
        <w:rPr>
          <w:rFonts w:asciiTheme="minorHAnsi" w:hAnsiTheme="minorHAnsi" w:cstheme="minorBidi"/>
          <w:sz w:val="24"/>
          <w:szCs w:val="24"/>
        </w:rPr>
      </w:pPr>
      <w:r w:rsidRPr="5225FE69">
        <w:rPr>
          <w:rFonts w:asciiTheme="minorHAnsi" w:hAnsiTheme="minorHAnsi" w:cstheme="minorBidi"/>
          <w:sz w:val="24"/>
          <w:szCs w:val="24"/>
        </w:rPr>
        <w:t>Introduction</w:t>
      </w:r>
    </w:p>
    <w:p w14:paraId="0768B48F" w14:textId="53ABFE58" w:rsidR="00155A2E" w:rsidRDefault="12CC2604" w:rsidP="00980987">
      <w:pPr>
        <w:pStyle w:val="Body"/>
        <w:numPr>
          <w:ilvl w:val="1"/>
          <w:numId w:val="1"/>
        </w:numPr>
        <w:jc w:val="both"/>
        <w:rPr>
          <w:rFonts w:asciiTheme="minorHAnsi" w:hAnsiTheme="minorHAnsi" w:cstheme="minorBidi"/>
          <w:sz w:val="24"/>
          <w:szCs w:val="24"/>
        </w:rPr>
      </w:pPr>
      <w:r w:rsidRPr="5225FE69">
        <w:rPr>
          <w:rFonts w:asciiTheme="minorHAnsi" w:hAnsiTheme="minorHAnsi" w:cstheme="minorBidi"/>
          <w:sz w:val="24"/>
          <w:szCs w:val="24"/>
        </w:rPr>
        <w:t>Phonetics and Pronunciation</w:t>
      </w:r>
    </w:p>
    <w:p w14:paraId="7BB59063" w14:textId="64416DB9" w:rsidR="002F115B" w:rsidRDefault="623D9E75" w:rsidP="00980987">
      <w:pPr>
        <w:pStyle w:val="Body"/>
        <w:numPr>
          <w:ilvl w:val="1"/>
          <w:numId w:val="1"/>
        </w:numPr>
        <w:jc w:val="both"/>
        <w:rPr>
          <w:rFonts w:asciiTheme="minorHAnsi" w:hAnsiTheme="minorHAnsi" w:cstheme="minorBidi"/>
          <w:sz w:val="24"/>
          <w:szCs w:val="24"/>
        </w:rPr>
      </w:pPr>
      <w:r w:rsidRPr="5225FE69">
        <w:rPr>
          <w:rFonts w:asciiTheme="minorHAnsi" w:hAnsiTheme="minorHAnsi" w:cstheme="minorBidi"/>
          <w:sz w:val="24"/>
          <w:szCs w:val="24"/>
        </w:rPr>
        <w:t xml:space="preserve">Reading and </w:t>
      </w:r>
      <w:r w:rsidR="6BE845CC" w:rsidRPr="5225FE69">
        <w:rPr>
          <w:rFonts w:asciiTheme="minorHAnsi" w:hAnsiTheme="minorHAnsi" w:cstheme="minorBidi"/>
          <w:sz w:val="24"/>
          <w:szCs w:val="24"/>
        </w:rPr>
        <w:t xml:space="preserve">listening </w:t>
      </w:r>
    </w:p>
    <w:p w14:paraId="519F5BAB" w14:textId="77777777" w:rsidR="00980987" w:rsidRDefault="12CC2604" w:rsidP="00980987">
      <w:pPr>
        <w:pStyle w:val="Body"/>
        <w:numPr>
          <w:ilvl w:val="1"/>
          <w:numId w:val="1"/>
        </w:numPr>
        <w:jc w:val="both"/>
        <w:rPr>
          <w:rFonts w:asciiTheme="minorHAnsi" w:hAnsiTheme="minorHAnsi" w:cstheme="minorBidi"/>
          <w:sz w:val="24"/>
          <w:szCs w:val="24"/>
        </w:rPr>
      </w:pPr>
      <w:r w:rsidRPr="5225FE69">
        <w:rPr>
          <w:rFonts w:asciiTheme="minorHAnsi" w:hAnsiTheme="minorHAnsi" w:cstheme="minorBidi"/>
          <w:sz w:val="24"/>
          <w:szCs w:val="24"/>
        </w:rPr>
        <w:t>Grammar and Sentence Structure</w:t>
      </w:r>
    </w:p>
    <w:p w14:paraId="01BB6B35" w14:textId="03447098" w:rsidR="430A1E8C" w:rsidRPr="00980987" w:rsidRDefault="145AF8DF" w:rsidP="00980987">
      <w:pPr>
        <w:pStyle w:val="Body"/>
        <w:numPr>
          <w:ilvl w:val="1"/>
          <w:numId w:val="1"/>
        </w:numPr>
        <w:jc w:val="both"/>
        <w:rPr>
          <w:rFonts w:asciiTheme="minorHAnsi" w:hAnsiTheme="minorHAnsi" w:cstheme="minorBidi"/>
          <w:sz w:val="24"/>
          <w:szCs w:val="24"/>
        </w:rPr>
      </w:pPr>
      <w:r w:rsidRPr="00980987">
        <w:rPr>
          <w:rFonts w:asciiTheme="minorHAnsi" w:hAnsiTheme="minorHAnsi" w:cstheme="minorBidi"/>
          <w:sz w:val="24"/>
          <w:szCs w:val="24"/>
        </w:rPr>
        <w:t>Kanji</w:t>
      </w:r>
      <w:r w:rsidR="5EE82088" w:rsidRPr="00980987">
        <w:rPr>
          <w:rFonts w:asciiTheme="minorHAnsi" w:hAnsiTheme="minorHAnsi" w:cstheme="minorBidi"/>
          <w:sz w:val="24"/>
          <w:szCs w:val="24"/>
        </w:rPr>
        <w:t xml:space="preserve"> </w:t>
      </w:r>
      <w:r w:rsidR="00980987" w:rsidRPr="00980987">
        <w:rPr>
          <w:rFonts w:asciiTheme="minorHAnsi" w:hAnsiTheme="minorHAnsi" w:cstheme="minorBidi"/>
          <w:sz w:val="24"/>
          <w:szCs w:val="24"/>
        </w:rPr>
        <w:t>(120</w:t>
      </w:r>
      <w:r w:rsidR="00DD7757" w:rsidRPr="00980987">
        <w:rPr>
          <w:rFonts w:asciiTheme="minorHAnsi" w:hAnsiTheme="minorHAnsi" w:cstheme="minorBidi"/>
          <w:sz w:val="24"/>
          <w:szCs w:val="24"/>
        </w:rPr>
        <w:t xml:space="preserve"> </w:t>
      </w:r>
      <w:r w:rsidR="00980987">
        <w:rPr>
          <w:rFonts w:asciiTheme="minorHAnsi" w:hAnsiTheme="minorHAnsi" w:cstheme="minorBidi"/>
          <w:sz w:val="24"/>
          <w:szCs w:val="24"/>
        </w:rPr>
        <w:t>word</w:t>
      </w:r>
      <w:r w:rsidR="00DD7757" w:rsidRPr="00980987">
        <w:rPr>
          <w:rFonts w:asciiTheme="minorHAnsi" w:hAnsiTheme="minorHAnsi" w:cstheme="minorBidi"/>
          <w:sz w:val="24"/>
          <w:szCs w:val="24"/>
        </w:rPr>
        <w:t xml:space="preserve">) </w:t>
      </w:r>
    </w:p>
    <w:p w14:paraId="2FDEF4AE" w14:textId="77777777" w:rsidR="00B01470" w:rsidRPr="00120B7F" w:rsidRDefault="00B01470" w:rsidP="00B01470">
      <w:pPr>
        <w:pStyle w:val="Body"/>
        <w:jc w:val="both"/>
        <w:rPr>
          <w:rFonts w:asciiTheme="minorHAnsi" w:hAnsiTheme="minorHAnsi" w:cstheme="minorHAnsi"/>
          <w:sz w:val="24"/>
          <w:szCs w:val="24"/>
        </w:rPr>
      </w:pPr>
    </w:p>
    <w:p w14:paraId="508A5E4A" w14:textId="6EFBA0CD" w:rsidR="00120B7F" w:rsidRPr="00120B7F" w:rsidRDefault="00120B7F" w:rsidP="009F749D">
      <w:pPr>
        <w:pStyle w:val="NoSpacing"/>
        <w:numPr>
          <w:ilvl w:val="0"/>
          <w:numId w:val="9"/>
        </w:numPr>
        <w:jc w:val="both"/>
        <w:rPr>
          <w:rFonts w:asciiTheme="minorHAnsi" w:hAnsiTheme="minorHAnsi" w:cstheme="minorHAnsi"/>
          <w:b/>
          <w:bCs/>
          <w:sz w:val="24"/>
          <w:szCs w:val="24"/>
        </w:rPr>
      </w:pPr>
      <w:r w:rsidRPr="00120B7F">
        <w:rPr>
          <w:rFonts w:asciiTheme="minorHAnsi" w:hAnsiTheme="minorHAnsi" w:cstheme="minorHAnsi"/>
          <w:b/>
          <w:bCs/>
          <w:sz w:val="24"/>
          <w:szCs w:val="24"/>
        </w:rPr>
        <w:t>Work Assignment:</w:t>
      </w:r>
    </w:p>
    <w:p w14:paraId="67502B66" w14:textId="666D2E6E" w:rsidR="00120B7F" w:rsidRPr="00120B7F" w:rsidRDefault="00120B7F" w:rsidP="00120B7F">
      <w:pPr>
        <w:ind w:left="720"/>
        <w:jc w:val="both"/>
        <w:rPr>
          <w:rFonts w:asciiTheme="minorHAnsi" w:hAnsiTheme="minorHAnsi" w:cstheme="minorHAnsi"/>
        </w:rPr>
      </w:pPr>
      <w:r w:rsidRPr="00120B7F">
        <w:rPr>
          <w:rFonts w:asciiTheme="minorHAnsi" w:hAnsiTheme="minorHAnsi" w:cstheme="minorHAnsi"/>
        </w:rPr>
        <w:t xml:space="preserve">Under the overall authority of the </w:t>
      </w:r>
      <w:r w:rsidR="008662E7">
        <w:rPr>
          <w:rFonts w:asciiTheme="minorHAnsi" w:hAnsiTheme="minorHAnsi" w:cstheme="minorHAnsi"/>
        </w:rPr>
        <w:t xml:space="preserve">Regional </w:t>
      </w:r>
      <w:r w:rsidRPr="00120B7F">
        <w:rPr>
          <w:rFonts w:asciiTheme="minorHAnsi" w:hAnsiTheme="minorHAnsi" w:cstheme="minorHAnsi"/>
        </w:rPr>
        <w:t xml:space="preserve">Director of UNESCO Regional Office in Bangkok, the direct supervision of the Head of UNESCO </w:t>
      </w:r>
      <w:r w:rsidR="00995480">
        <w:rPr>
          <w:rFonts w:asciiTheme="minorHAnsi" w:hAnsiTheme="minorHAnsi" w:cstheme="minorHAnsi"/>
        </w:rPr>
        <w:t xml:space="preserve">project </w:t>
      </w:r>
      <w:r w:rsidRPr="00120B7F">
        <w:rPr>
          <w:rFonts w:asciiTheme="minorHAnsi" w:hAnsiTheme="minorHAnsi" w:cstheme="minorHAnsi"/>
        </w:rPr>
        <w:t xml:space="preserve"> Office in Yangon, and in close collaboration with UNESCO Myanmar Education unit, the following tasks must be carried out:</w:t>
      </w:r>
    </w:p>
    <w:p w14:paraId="6802AB49" w14:textId="77777777" w:rsidR="0063404E" w:rsidRPr="0063404E" w:rsidRDefault="0063404E" w:rsidP="0063404E">
      <w:pPr>
        <w:jc w:val="both"/>
        <w:rPr>
          <w:rFonts w:asciiTheme="minorHAnsi" w:hAnsiTheme="minorHAnsi" w:cstheme="minorHAnsi"/>
          <w:b/>
          <w:bCs/>
        </w:rPr>
      </w:pPr>
    </w:p>
    <w:p w14:paraId="32ECB644" w14:textId="2C17BB14" w:rsidR="0063404E" w:rsidRDefault="0063404E" w:rsidP="0063404E">
      <w:pPr>
        <w:pStyle w:val="ListParagraph"/>
        <w:jc w:val="both"/>
        <w:rPr>
          <w:rFonts w:asciiTheme="minorHAnsi" w:hAnsiTheme="minorHAnsi" w:cstheme="minorHAnsi"/>
          <w:b/>
          <w:bCs/>
          <w:sz w:val="24"/>
          <w:szCs w:val="24"/>
        </w:rPr>
      </w:pPr>
      <w:r>
        <w:rPr>
          <w:rFonts w:asciiTheme="minorHAnsi" w:hAnsiTheme="minorHAnsi" w:cstheme="minorHAnsi"/>
          <w:b/>
          <w:bCs/>
          <w:sz w:val="24"/>
          <w:szCs w:val="24"/>
        </w:rPr>
        <w:t>Online Course Development and Pilot Testing</w:t>
      </w:r>
    </w:p>
    <w:p w14:paraId="457E8FCD" w14:textId="3AA2609E" w:rsidR="0063404E" w:rsidRPr="0063404E" w:rsidRDefault="0063404E" w:rsidP="0063404E">
      <w:pPr>
        <w:pStyle w:val="ListParagraph"/>
        <w:numPr>
          <w:ilvl w:val="0"/>
          <w:numId w:val="5"/>
        </w:numPr>
        <w:jc w:val="both"/>
        <w:rPr>
          <w:rFonts w:asciiTheme="minorHAnsi" w:hAnsiTheme="minorHAnsi" w:cstheme="minorHAnsi"/>
          <w:sz w:val="24"/>
          <w:szCs w:val="24"/>
        </w:rPr>
      </w:pPr>
      <w:r w:rsidRPr="0063404E">
        <w:rPr>
          <w:rFonts w:asciiTheme="minorHAnsi" w:hAnsiTheme="minorHAnsi" w:cstheme="minorHAnsi"/>
          <w:sz w:val="24"/>
          <w:szCs w:val="24"/>
        </w:rPr>
        <w:t xml:space="preserve">Conduct a comprehensive desk review of existing online courses, </w:t>
      </w:r>
      <w:r w:rsidR="005C34F1" w:rsidRPr="0063404E">
        <w:rPr>
          <w:rFonts w:asciiTheme="minorHAnsi" w:hAnsiTheme="minorHAnsi" w:cstheme="minorHAnsi"/>
          <w:sz w:val="24"/>
          <w:szCs w:val="24"/>
        </w:rPr>
        <w:t>curriculum,</w:t>
      </w:r>
      <w:r w:rsidRPr="0063404E">
        <w:rPr>
          <w:rFonts w:asciiTheme="minorHAnsi" w:hAnsiTheme="minorHAnsi" w:cstheme="minorHAnsi"/>
          <w:sz w:val="24"/>
          <w:szCs w:val="24"/>
        </w:rPr>
        <w:t xml:space="preserve"> and training materials</w:t>
      </w:r>
      <w:r w:rsidR="005C34F1">
        <w:rPr>
          <w:rFonts w:asciiTheme="minorHAnsi" w:hAnsiTheme="minorHAnsi" w:cstheme="minorHAnsi"/>
          <w:sz w:val="24"/>
          <w:szCs w:val="24"/>
        </w:rPr>
        <w:t xml:space="preserve"> </w:t>
      </w:r>
      <w:r w:rsidRPr="0063404E">
        <w:rPr>
          <w:rFonts w:asciiTheme="minorHAnsi" w:hAnsiTheme="minorHAnsi" w:cstheme="minorHAnsi"/>
          <w:sz w:val="24"/>
          <w:szCs w:val="24"/>
        </w:rPr>
        <w:t xml:space="preserve">on </w:t>
      </w:r>
      <w:r w:rsidR="00FF2CEB">
        <w:rPr>
          <w:rFonts w:asciiTheme="minorHAnsi" w:hAnsiTheme="minorHAnsi" w:cstheme="minorHAnsi"/>
          <w:sz w:val="24"/>
          <w:szCs w:val="24"/>
        </w:rPr>
        <w:t>Japanese language.</w:t>
      </w:r>
    </w:p>
    <w:p w14:paraId="3F4C5C0E" w14:textId="5932AB1B" w:rsidR="00BF4374" w:rsidRDefault="00BF4374" w:rsidP="0063404E">
      <w:pPr>
        <w:pStyle w:val="ListParagraph"/>
        <w:numPr>
          <w:ilvl w:val="0"/>
          <w:numId w:val="5"/>
        </w:numPr>
        <w:jc w:val="both"/>
        <w:rPr>
          <w:rFonts w:asciiTheme="minorHAnsi" w:hAnsiTheme="minorHAnsi" w:cstheme="minorHAnsi"/>
          <w:sz w:val="24"/>
          <w:szCs w:val="24"/>
        </w:rPr>
      </w:pPr>
      <w:r w:rsidRPr="00BF4374">
        <w:rPr>
          <w:rFonts w:asciiTheme="minorHAnsi" w:hAnsiTheme="minorHAnsi" w:cstheme="minorHAnsi"/>
          <w:sz w:val="24"/>
          <w:szCs w:val="24"/>
        </w:rPr>
        <w:t>Engage in discussions and consultations with UNESCO to understand the functionalities and structures of UNESCO platform and other relevant online course development tools.</w:t>
      </w:r>
    </w:p>
    <w:p w14:paraId="65F00C37" w14:textId="14FDFC35" w:rsidR="00355310" w:rsidRPr="00355310" w:rsidRDefault="00BF4374" w:rsidP="00355310">
      <w:pPr>
        <w:pStyle w:val="ListParagraph"/>
        <w:numPr>
          <w:ilvl w:val="0"/>
          <w:numId w:val="5"/>
        </w:numPr>
        <w:jc w:val="both"/>
        <w:rPr>
          <w:rFonts w:asciiTheme="minorHAnsi" w:hAnsiTheme="minorHAnsi" w:cstheme="minorHAnsi"/>
          <w:sz w:val="24"/>
          <w:szCs w:val="24"/>
        </w:rPr>
      </w:pPr>
      <w:r w:rsidRPr="00BF4374">
        <w:rPr>
          <w:rFonts w:asciiTheme="minorHAnsi" w:hAnsiTheme="minorHAnsi" w:cstheme="minorHAnsi"/>
          <w:sz w:val="24"/>
          <w:szCs w:val="24"/>
        </w:rPr>
        <w:t xml:space="preserve">Develop the </w:t>
      </w:r>
      <w:r w:rsidR="00B0761E">
        <w:rPr>
          <w:rFonts w:asciiTheme="minorHAnsi" w:hAnsiTheme="minorHAnsi" w:cstheme="minorHAnsi"/>
          <w:sz w:val="24"/>
          <w:szCs w:val="24"/>
        </w:rPr>
        <w:t xml:space="preserve">course </w:t>
      </w:r>
      <w:r w:rsidRPr="00BF4374">
        <w:rPr>
          <w:rFonts w:asciiTheme="minorHAnsi" w:hAnsiTheme="minorHAnsi" w:cstheme="minorHAnsi"/>
          <w:sz w:val="24"/>
          <w:szCs w:val="24"/>
        </w:rPr>
        <w:t xml:space="preserve">content for </w:t>
      </w:r>
      <w:r w:rsidR="00355310">
        <w:rPr>
          <w:rFonts w:asciiTheme="minorHAnsi" w:hAnsiTheme="minorHAnsi" w:cstheme="minorHAnsi"/>
          <w:sz w:val="24"/>
          <w:szCs w:val="24"/>
        </w:rPr>
        <w:t xml:space="preserve">the </w:t>
      </w:r>
      <w:r w:rsidR="00155A2E">
        <w:rPr>
          <w:rFonts w:asciiTheme="minorHAnsi" w:hAnsiTheme="minorHAnsi" w:cstheme="minorHAnsi"/>
          <w:sz w:val="24"/>
          <w:szCs w:val="24"/>
        </w:rPr>
        <w:t>2</w:t>
      </w:r>
      <w:r w:rsidR="005C34F1">
        <w:rPr>
          <w:rFonts w:asciiTheme="minorHAnsi" w:hAnsiTheme="minorHAnsi" w:cstheme="minorHAnsi"/>
          <w:sz w:val="24"/>
          <w:szCs w:val="24"/>
        </w:rPr>
        <w:t>5</w:t>
      </w:r>
      <w:r w:rsidR="00355310">
        <w:rPr>
          <w:rFonts w:asciiTheme="minorHAnsi" w:hAnsiTheme="minorHAnsi" w:cstheme="minorHAnsi"/>
          <w:sz w:val="24"/>
          <w:szCs w:val="24"/>
        </w:rPr>
        <w:t xml:space="preserve"> </w:t>
      </w:r>
      <w:r w:rsidRPr="00BF4374">
        <w:rPr>
          <w:rFonts w:asciiTheme="minorHAnsi" w:hAnsiTheme="minorHAnsi" w:cstheme="minorHAnsi"/>
          <w:sz w:val="24"/>
          <w:szCs w:val="24"/>
        </w:rPr>
        <w:t>micro-courses (each one hour long), including</w:t>
      </w:r>
      <w:r>
        <w:rPr>
          <w:rFonts w:asciiTheme="minorHAnsi" w:hAnsiTheme="minorHAnsi" w:cstheme="minorHAnsi"/>
          <w:sz w:val="24"/>
          <w:szCs w:val="24"/>
        </w:rPr>
        <w:t xml:space="preserve"> </w:t>
      </w:r>
      <w:r w:rsidR="0063404E" w:rsidRPr="0063404E">
        <w:rPr>
          <w:rFonts w:asciiTheme="minorHAnsi" w:hAnsiTheme="minorHAnsi" w:cstheme="minorHAnsi"/>
          <w:sz w:val="24"/>
          <w:szCs w:val="24"/>
        </w:rPr>
        <w:t>description, narration scripts for video lessons, learning activities, quizzes, pre-tests/post-tests, and</w:t>
      </w:r>
      <w:r w:rsidR="00B0761E">
        <w:rPr>
          <w:rFonts w:asciiTheme="minorHAnsi" w:hAnsiTheme="minorHAnsi" w:cstheme="minorHAnsi"/>
          <w:sz w:val="24"/>
          <w:szCs w:val="24"/>
        </w:rPr>
        <w:t xml:space="preserve">/ or </w:t>
      </w:r>
      <w:r w:rsidR="0063404E" w:rsidRPr="0063404E">
        <w:rPr>
          <w:rFonts w:asciiTheme="minorHAnsi" w:hAnsiTheme="minorHAnsi" w:cstheme="minorHAnsi"/>
          <w:sz w:val="24"/>
          <w:szCs w:val="24"/>
        </w:rPr>
        <w:t>assessments.</w:t>
      </w:r>
    </w:p>
    <w:p w14:paraId="10AD0A1C" w14:textId="3F7DA818" w:rsidR="0063404E" w:rsidRDefault="0063404E" w:rsidP="0063404E">
      <w:pPr>
        <w:pStyle w:val="ListParagraph"/>
        <w:numPr>
          <w:ilvl w:val="0"/>
          <w:numId w:val="5"/>
        </w:numPr>
        <w:jc w:val="both"/>
        <w:rPr>
          <w:rFonts w:asciiTheme="minorHAnsi" w:hAnsiTheme="minorHAnsi" w:cstheme="minorHAnsi"/>
          <w:sz w:val="24"/>
          <w:szCs w:val="24"/>
        </w:rPr>
      </w:pPr>
      <w:r w:rsidRPr="0063404E">
        <w:rPr>
          <w:rFonts w:asciiTheme="minorHAnsi" w:hAnsiTheme="minorHAnsi" w:cstheme="minorHAnsi"/>
          <w:sz w:val="24"/>
          <w:szCs w:val="24"/>
        </w:rPr>
        <w:t>Refine and finalize the online course content in consultation with UNESCO.</w:t>
      </w:r>
    </w:p>
    <w:p w14:paraId="14851F5D" w14:textId="77777777" w:rsidR="0063404E" w:rsidRDefault="0063404E" w:rsidP="0063404E">
      <w:pPr>
        <w:pStyle w:val="ListParagraph"/>
        <w:numPr>
          <w:ilvl w:val="0"/>
          <w:numId w:val="5"/>
        </w:numPr>
        <w:jc w:val="both"/>
        <w:rPr>
          <w:rFonts w:asciiTheme="minorHAnsi" w:hAnsiTheme="minorHAnsi" w:cstheme="minorHAnsi"/>
          <w:sz w:val="24"/>
          <w:szCs w:val="24"/>
        </w:rPr>
      </w:pPr>
      <w:r w:rsidRPr="0063404E">
        <w:rPr>
          <w:rFonts w:asciiTheme="minorHAnsi" w:hAnsiTheme="minorHAnsi" w:cstheme="minorHAnsi"/>
          <w:sz w:val="24"/>
          <w:szCs w:val="24"/>
        </w:rPr>
        <w:t>Implement the online course development process using appropriate online content creation tools.</w:t>
      </w:r>
    </w:p>
    <w:p w14:paraId="57E15465" w14:textId="6EC1288F" w:rsidR="00BF4374" w:rsidRPr="0063404E" w:rsidRDefault="00BF4374" w:rsidP="0063404E">
      <w:pPr>
        <w:pStyle w:val="ListParagraph"/>
        <w:numPr>
          <w:ilvl w:val="0"/>
          <w:numId w:val="5"/>
        </w:numPr>
        <w:jc w:val="both"/>
        <w:rPr>
          <w:rFonts w:asciiTheme="minorHAnsi" w:hAnsiTheme="minorHAnsi" w:cstheme="minorHAnsi"/>
          <w:sz w:val="24"/>
          <w:szCs w:val="24"/>
        </w:rPr>
      </w:pPr>
      <w:r>
        <w:rPr>
          <w:rFonts w:asciiTheme="minorHAnsi" w:hAnsiTheme="minorHAnsi" w:cstheme="minorHAnsi"/>
          <w:sz w:val="24"/>
          <w:szCs w:val="24"/>
        </w:rPr>
        <w:t>Conduct the pilot testing with at least 50 participants to ensure the quality and effectiveness of the online course</w:t>
      </w:r>
      <w:r w:rsidR="00B0761E">
        <w:rPr>
          <w:rFonts w:asciiTheme="minorHAnsi" w:hAnsiTheme="minorHAnsi" w:cstheme="minorHAnsi"/>
          <w:sz w:val="24"/>
          <w:szCs w:val="24"/>
        </w:rPr>
        <w:t>s</w:t>
      </w:r>
      <w:r>
        <w:rPr>
          <w:rFonts w:asciiTheme="minorHAnsi" w:hAnsiTheme="minorHAnsi" w:cstheme="minorHAnsi"/>
          <w:sz w:val="24"/>
          <w:szCs w:val="24"/>
        </w:rPr>
        <w:t>.</w:t>
      </w:r>
    </w:p>
    <w:p w14:paraId="7E1B7822" w14:textId="7B07C8B0" w:rsidR="0063404E" w:rsidRPr="0063404E" w:rsidRDefault="0063404E" w:rsidP="0063404E">
      <w:pPr>
        <w:pStyle w:val="ListParagraph"/>
        <w:numPr>
          <w:ilvl w:val="0"/>
          <w:numId w:val="5"/>
        </w:numPr>
        <w:jc w:val="both"/>
        <w:rPr>
          <w:rFonts w:asciiTheme="minorHAnsi" w:hAnsiTheme="minorHAnsi" w:cstheme="minorHAnsi"/>
          <w:sz w:val="24"/>
          <w:szCs w:val="24"/>
        </w:rPr>
      </w:pPr>
      <w:r w:rsidRPr="0063404E">
        <w:rPr>
          <w:rFonts w:asciiTheme="minorHAnsi" w:hAnsiTheme="minorHAnsi" w:cstheme="minorHAnsi"/>
          <w:sz w:val="24"/>
          <w:szCs w:val="24"/>
        </w:rPr>
        <w:t>Modify the course</w:t>
      </w:r>
      <w:r w:rsidR="00B0761E">
        <w:rPr>
          <w:rFonts w:asciiTheme="minorHAnsi" w:hAnsiTheme="minorHAnsi" w:cstheme="minorHAnsi"/>
          <w:sz w:val="24"/>
          <w:szCs w:val="24"/>
        </w:rPr>
        <w:t>s</w:t>
      </w:r>
      <w:r w:rsidRPr="0063404E">
        <w:rPr>
          <w:rFonts w:asciiTheme="minorHAnsi" w:hAnsiTheme="minorHAnsi" w:cstheme="minorHAnsi"/>
          <w:sz w:val="24"/>
          <w:szCs w:val="24"/>
        </w:rPr>
        <w:t xml:space="preserve"> based on feedback from UNESCO and </w:t>
      </w:r>
      <w:r w:rsidR="002F115B">
        <w:rPr>
          <w:rFonts w:asciiTheme="minorHAnsi" w:hAnsiTheme="minorHAnsi" w:cstheme="minorHAnsi"/>
          <w:sz w:val="24"/>
          <w:szCs w:val="24"/>
        </w:rPr>
        <w:t>pilot testing</w:t>
      </w:r>
      <w:r w:rsidRPr="0063404E">
        <w:rPr>
          <w:rFonts w:asciiTheme="minorHAnsi" w:hAnsiTheme="minorHAnsi" w:cstheme="minorHAnsi"/>
          <w:sz w:val="24"/>
          <w:szCs w:val="24"/>
        </w:rPr>
        <w:t xml:space="preserve"> and produce the final version of the online course</w:t>
      </w:r>
      <w:r w:rsidR="00B0761E">
        <w:rPr>
          <w:rFonts w:asciiTheme="minorHAnsi" w:hAnsiTheme="minorHAnsi" w:cstheme="minorHAnsi"/>
          <w:sz w:val="24"/>
          <w:szCs w:val="24"/>
        </w:rPr>
        <w:t>s</w:t>
      </w:r>
      <w:r w:rsidRPr="0063404E">
        <w:rPr>
          <w:rFonts w:asciiTheme="minorHAnsi" w:hAnsiTheme="minorHAnsi" w:cstheme="minorHAnsi"/>
          <w:sz w:val="24"/>
          <w:szCs w:val="24"/>
        </w:rPr>
        <w:t xml:space="preserve"> on </w:t>
      </w:r>
      <w:r w:rsidR="00FF2CEB">
        <w:rPr>
          <w:rFonts w:asciiTheme="minorHAnsi" w:hAnsiTheme="minorHAnsi" w:cstheme="minorHAnsi"/>
          <w:sz w:val="24"/>
          <w:szCs w:val="24"/>
        </w:rPr>
        <w:t xml:space="preserve">Japanese Language </w:t>
      </w:r>
      <w:r w:rsidRPr="0063404E">
        <w:rPr>
          <w:rFonts w:asciiTheme="minorHAnsi" w:hAnsiTheme="minorHAnsi" w:cstheme="minorHAnsi"/>
          <w:sz w:val="24"/>
          <w:szCs w:val="24"/>
        </w:rPr>
        <w:t>incorporating all revisions and improvements.</w:t>
      </w:r>
    </w:p>
    <w:p w14:paraId="3954D009" w14:textId="77777777" w:rsidR="0063404E" w:rsidRDefault="0063404E" w:rsidP="0063404E">
      <w:pPr>
        <w:pStyle w:val="ListParagraph"/>
        <w:jc w:val="both"/>
        <w:rPr>
          <w:rFonts w:asciiTheme="minorHAnsi" w:hAnsiTheme="minorHAnsi" w:cstheme="minorHAnsi"/>
          <w:b/>
          <w:bCs/>
          <w:sz w:val="24"/>
          <w:szCs w:val="24"/>
        </w:rPr>
      </w:pPr>
    </w:p>
    <w:p w14:paraId="0E6DFCE7" w14:textId="13A5E43E" w:rsidR="0063404E" w:rsidRPr="00BF4374" w:rsidRDefault="0063404E" w:rsidP="0063404E">
      <w:pPr>
        <w:pStyle w:val="ListParagraph"/>
        <w:jc w:val="both"/>
        <w:rPr>
          <w:rFonts w:asciiTheme="minorHAnsi" w:hAnsiTheme="minorHAnsi" w:cstheme="minorHAnsi"/>
          <w:b/>
          <w:bCs/>
          <w:sz w:val="24"/>
          <w:szCs w:val="24"/>
        </w:rPr>
      </w:pPr>
      <w:r w:rsidRPr="00BF4374">
        <w:rPr>
          <w:rFonts w:asciiTheme="minorHAnsi" w:hAnsiTheme="minorHAnsi" w:cstheme="minorHAnsi"/>
          <w:b/>
          <w:bCs/>
          <w:sz w:val="24"/>
          <w:szCs w:val="24"/>
        </w:rPr>
        <w:t>Dissemination of the Online Courses</w:t>
      </w:r>
    </w:p>
    <w:p w14:paraId="59B87728" w14:textId="22140937" w:rsidR="0063404E" w:rsidRPr="00BF4374" w:rsidRDefault="00BF4374" w:rsidP="2E1BD047">
      <w:pPr>
        <w:pStyle w:val="ListParagraph"/>
        <w:numPr>
          <w:ilvl w:val="0"/>
          <w:numId w:val="5"/>
        </w:numPr>
        <w:jc w:val="both"/>
        <w:rPr>
          <w:rFonts w:asciiTheme="minorHAnsi" w:hAnsiTheme="minorHAnsi" w:cstheme="minorBidi"/>
          <w:sz w:val="24"/>
          <w:szCs w:val="24"/>
        </w:rPr>
      </w:pPr>
      <w:r w:rsidRPr="430A1E8C">
        <w:rPr>
          <w:rFonts w:asciiTheme="minorHAnsi" w:hAnsiTheme="minorHAnsi" w:cstheme="minorBidi"/>
          <w:sz w:val="24"/>
          <w:szCs w:val="24"/>
        </w:rPr>
        <w:t xml:space="preserve">Prepare the dissemination plan for the launch of </w:t>
      </w:r>
      <w:r w:rsidR="00B0761E">
        <w:rPr>
          <w:rFonts w:asciiTheme="minorHAnsi" w:hAnsiTheme="minorHAnsi" w:cstheme="minorBidi"/>
          <w:sz w:val="24"/>
          <w:szCs w:val="24"/>
        </w:rPr>
        <w:t xml:space="preserve">the </w:t>
      </w:r>
      <w:r w:rsidR="4A309D9C" w:rsidRPr="430A1E8C">
        <w:rPr>
          <w:rFonts w:asciiTheme="minorHAnsi" w:hAnsiTheme="minorHAnsi" w:cstheme="minorBidi"/>
          <w:sz w:val="24"/>
          <w:szCs w:val="24"/>
        </w:rPr>
        <w:t>online</w:t>
      </w:r>
      <w:r w:rsidRPr="430A1E8C">
        <w:rPr>
          <w:rFonts w:asciiTheme="minorHAnsi" w:hAnsiTheme="minorHAnsi" w:cstheme="minorBidi"/>
          <w:sz w:val="24"/>
          <w:szCs w:val="24"/>
        </w:rPr>
        <w:t xml:space="preserve"> course, targeting </w:t>
      </w:r>
      <w:r w:rsidR="60B48679" w:rsidRPr="430A1E8C">
        <w:rPr>
          <w:rFonts w:asciiTheme="minorHAnsi" w:hAnsiTheme="minorHAnsi" w:cstheme="minorBidi"/>
          <w:sz w:val="24"/>
          <w:szCs w:val="24"/>
        </w:rPr>
        <w:t>young</w:t>
      </w:r>
      <w:r w:rsidRPr="430A1E8C">
        <w:rPr>
          <w:rFonts w:asciiTheme="minorHAnsi" w:hAnsiTheme="minorHAnsi" w:cstheme="minorBidi"/>
          <w:sz w:val="24"/>
          <w:szCs w:val="24"/>
        </w:rPr>
        <w:t xml:space="preserve"> youths</w:t>
      </w:r>
      <w:r w:rsidR="00355310" w:rsidRPr="430A1E8C">
        <w:rPr>
          <w:rFonts w:asciiTheme="minorHAnsi" w:hAnsiTheme="minorHAnsi" w:cstheme="minorBidi"/>
          <w:sz w:val="24"/>
          <w:szCs w:val="24"/>
        </w:rPr>
        <w:t xml:space="preserve"> (aged 13-18).</w:t>
      </w:r>
    </w:p>
    <w:p w14:paraId="3888AD5D" w14:textId="4380175A" w:rsidR="00BF4374" w:rsidRPr="00BF4374" w:rsidRDefault="00BF4374" w:rsidP="0063404E">
      <w:pPr>
        <w:pStyle w:val="ListParagraph"/>
        <w:numPr>
          <w:ilvl w:val="0"/>
          <w:numId w:val="5"/>
        </w:numPr>
        <w:jc w:val="both"/>
        <w:rPr>
          <w:rFonts w:asciiTheme="minorHAnsi" w:hAnsiTheme="minorHAnsi" w:cstheme="minorHAnsi"/>
          <w:sz w:val="24"/>
          <w:szCs w:val="24"/>
        </w:rPr>
      </w:pPr>
      <w:r w:rsidRPr="00BF4374">
        <w:rPr>
          <w:rFonts w:asciiTheme="minorHAnsi" w:hAnsiTheme="minorHAnsi" w:cstheme="minorHAnsi"/>
          <w:sz w:val="24"/>
          <w:szCs w:val="24"/>
        </w:rPr>
        <w:t xml:space="preserve">Disseminate the online courses, targeting </w:t>
      </w:r>
      <w:r w:rsidR="005C34F1">
        <w:rPr>
          <w:rFonts w:asciiTheme="minorHAnsi" w:hAnsiTheme="minorHAnsi" w:cstheme="minorHAnsi"/>
          <w:sz w:val="24"/>
          <w:szCs w:val="24"/>
        </w:rPr>
        <w:t>1</w:t>
      </w:r>
      <w:r w:rsidR="004A451A">
        <w:rPr>
          <w:rFonts w:asciiTheme="minorHAnsi" w:hAnsiTheme="minorHAnsi" w:cstheme="minorHAnsi"/>
          <w:sz w:val="24"/>
          <w:szCs w:val="24"/>
        </w:rPr>
        <w:t>,</w:t>
      </w:r>
      <w:r w:rsidRPr="00BF4374">
        <w:rPr>
          <w:rFonts w:asciiTheme="minorHAnsi" w:hAnsiTheme="minorHAnsi" w:cstheme="minorHAnsi"/>
          <w:sz w:val="24"/>
          <w:szCs w:val="24"/>
        </w:rPr>
        <w:t xml:space="preserve">000 </w:t>
      </w:r>
      <w:r w:rsidR="00355310">
        <w:rPr>
          <w:rFonts w:asciiTheme="minorHAnsi" w:hAnsiTheme="minorHAnsi" w:cstheme="minorHAnsi"/>
          <w:sz w:val="24"/>
          <w:szCs w:val="24"/>
        </w:rPr>
        <w:t>audience (aged 13-1</w:t>
      </w:r>
      <w:r w:rsidR="00AD4866">
        <w:rPr>
          <w:rFonts w:asciiTheme="minorHAnsi" w:hAnsiTheme="minorHAnsi" w:cstheme="minorHAnsi"/>
          <w:sz w:val="24"/>
          <w:szCs w:val="24"/>
        </w:rPr>
        <w:t>8</w:t>
      </w:r>
      <w:r w:rsidR="00355310">
        <w:rPr>
          <w:rFonts w:asciiTheme="minorHAnsi" w:hAnsiTheme="minorHAnsi" w:cstheme="minorHAnsi"/>
          <w:sz w:val="24"/>
          <w:szCs w:val="24"/>
        </w:rPr>
        <w:t>)</w:t>
      </w:r>
      <w:r w:rsidRPr="00BF4374">
        <w:rPr>
          <w:rFonts w:asciiTheme="minorHAnsi" w:hAnsiTheme="minorHAnsi" w:cstheme="minorHAnsi"/>
          <w:sz w:val="24"/>
          <w:szCs w:val="24"/>
        </w:rPr>
        <w:t>, by using the various channels</w:t>
      </w:r>
      <w:r w:rsidR="00AD4866">
        <w:rPr>
          <w:rFonts w:asciiTheme="minorHAnsi" w:hAnsiTheme="minorHAnsi" w:cstheme="minorHAnsi"/>
          <w:sz w:val="24"/>
          <w:szCs w:val="24"/>
        </w:rPr>
        <w:t>, including the UNESCO LMS platform.</w:t>
      </w:r>
    </w:p>
    <w:p w14:paraId="613FAD2D" w14:textId="75B25540" w:rsidR="00120B7F" w:rsidRDefault="00355310" w:rsidP="430A1E8C">
      <w:pPr>
        <w:pStyle w:val="ListParagraph"/>
        <w:numPr>
          <w:ilvl w:val="0"/>
          <w:numId w:val="5"/>
        </w:numPr>
        <w:jc w:val="both"/>
        <w:rPr>
          <w:rFonts w:asciiTheme="minorHAnsi" w:hAnsiTheme="minorHAnsi" w:cstheme="minorBidi"/>
          <w:sz w:val="24"/>
          <w:szCs w:val="24"/>
        </w:rPr>
      </w:pPr>
      <w:r w:rsidRPr="430A1E8C">
        <w:rPr>
          <w:rFonts w:asciiTheme="minorHAnsi" w:hAnsiTheme="minorHAnsi" w:cstheme="minorBidi"/>
          <w:sz w:val="24"/>
          <w:szCs w:val="24"/>
        </w:rPr>
        <w:t xml:space="preserve">Organize the virtual </w:t>
      </w:r>
      <w:r w:rsidR="25871133" w:rsidRPr="430A1E8C">
        <w:rPr>
          <w:rFonts w:asciiTheme="minorHAnsi" w:hAnsiTheme="minorHAnsi" w:cstheme="minorBidi"/>
          <w:sz w:val="24"/>
          <w:szCs w:val="24"/>
        </w:rPr>
        <w:t>training</w:t>
      </w:r>
      <w:r w:rsidRPr="430A1E8C">
        <w:rPr>
          <w:rFonts w:asciiTheme="minorHAnsi" w:hAnsiTheme="minorHAnsi" w:cstheme="minorBidi"/>
          <w:sz w:val="24"/>
          <w:szCs w:val="24"/>
        </w:rPr>
        <w:t xml:space="preserve"> or </w:t>
      </w:r>
      <w:r w:rsidR="00AD4866" w:rsidRPr="430A1E8C">
        <w:rPr>
          <w:rFonts w:asciiTheme="minorHAnsi" w:hAnsiTheme="minorHAnsi" w:cstheme="minorBidi"/>
          <w:sz w:val="24"/>
          <w:szCs w:val="24"/>
        </w:rPr>
        <w:t xml:space="preserve">discussion sessions </w:t>
      </w:r>
      <w:r w:rsidR="00EF621E" w:rsidRPr="430A1E8C">
        <w:rPr>
          <w:rFonts w:asciiTheme="minorHAnsi" w:hAnsiTheme="minorHAnsi" w:cstheme="minorBidi"/>
          <w:sz w:val="24"/>
          <w:szCs w:val="24"/>
        </w:rPr>
        <w:t xml:space="preserve">with the </w:t>
      </w:r>
      <w:r w:rsidR="005C34F1">
        <w:rPr>
          <w:rFonts w:asciiTheme="minorHAnsi" w:hAnsiTheme="minorHAnsi" w:cstheme="minorBidi"/>
          <w:sz w:val="24"/>
          <w:szCs w:val="24"/>
        </w:rPr>
        <w:t>1</w:t>
      </w:r>
      <w:r w:rsidR="00EF621E" w:rsidRPr="430A1E8C">
        <w:rPr>
          <w:rFonts w:asciiTheme="minorHAnsi" w:hAnsiTheme="minorHAnsi" w:cstheme="minorBidi"/>
          <w:sz w:val="24"/>
          <w:szCs w:val="24"/>
        </w:rPr>
        <w:t xml:space="preserve">00 youths </w:t>
      </w:r>
      <w:r w:rsidR="00AD4866" w:rsidRPr="430A1E8C">
        <w:rPr>
          <w:rFonts w:asciiTheme="minorHAnsi" w:hAnsiTheme="minorHAnsi" w:cstheme="minorBidi"/>
          <w:sz w:val="24"/>
          <w:szCs w:val="24"/>
        </w:rPr>
        <w:t>(aged</w:t>
      </w:r>
      <w:r w:rsidR="00EF621E" w:rsidRPr="430A1E8C">
        <w:rPr>
          <w:rFonts w:asciiTheme="minorHAnsi" w:hAnsiTheme="minorHAnsi" w:cstheme="minorBidi"/>
          <w:sz w:val="24"/>
          <w:szCs w:val="24"/>
        </w:rPr>
        <w:t xml:space="preserve"> 13</w:t>
      </w:r>
      <w:r w:rsidR="00AD4866" w:rsidRPr="430A1E8C">
        <w:rPr>
          <w:rFonts w:asciiTheme="minorHAnsi" w:hAnsiTheme="minorHAnsi" w:cstheme="minorBidi"/>
          <w:sz w:val="24"/>
          <w:szCs w:val="24"/>
        </w:rPr>
        <w:t>-</w:t>
      </w:r>
      <w:r w:rsidR="00EF621E" w:rsidRPr="430A1E8C">
        <w:rPr>
          <w:rFonts w:asciiTheme="minorHAnsi" w:hAnsiTheme="minorHAnsi" w:cstheme="minorBidi"/>
          <w:sz w:val="24"/>
          <w:szCs w:val="24"/>
        </w:rPr>
        <w:t>1</w:t>
      </w:r>
      <w:r w:rsidR="00AD4866" w:rsidRPr="430A1E8C">
        <w:rPr>
          <w:rFonts w:asciiTheme="minorHAnsi" w:hAnsiTheme="minorHAnsi" w:cstheme="minorBidi"/>
          <w:sz w:val="24"/>
          <w:szCs w:val="24"/>
        </w:rPr>
        <w:t>8</w:t>
      </w:r>
      <w:r w:rsidR="00EF621E" w:rsidRPr="430A1E8C">
        <w:rPr>
          <w:rFonts w:asciiTheme="minorHAnsi" w:hAnsiTheme="minorHAnsi" w:cstheme="minorBidi"/>
          <w:sz w:val="24"/>
          <w:szCs w:val="24"/>
        </w:rPr>
        <w:t xml:space="preserve">) who have completed the online courses at UNESCO platform. </w:t>
      </w:r>
    </w:p>
    <w:p w14:paraId="66E218C2" w14:textId="77777777" w:rsidR="00D341DB" w:rsidRPr="00BF4374" w:rsidRDefault="00D341DB" w:rsidP="00D341DB">
      <w:pPr>
        <w:pStyle w:val="ListParagraph"/>
        <w:jc w:val="both"/>
        <w:rPr>
          <w:rFonts w:asciiTheme="minorHAnsi" w:hAnsiTheme="minorHAnsi" w:cstheme="minorHAnsi"/>
          <w:sz w:val="24"/>
          <w:szCs w:val="24"/>
        </w:rPr>
      </w:pPr>
    </w:p>
    <w:p w14:paraId="449358BF" w14:textId="5D6016AC" w:rsidR="00120B7F" w:rsidRPr="006168CC" w:rsidRDefault="00120B7F" w:rsidP="006168CC">
      <w:pPr>
        <w:pBdr>
          <w:bar w:val="none" w:sz="0" w:color="auto"/>
        </w:pBdr>
        <w:autoSpaceDE w:val="0"/>
        <w:autoSpaceDN w:val="0"/>
        <w:adjustRightInd w:val="0"/>
        <w:spacing w:after="160" w:line="259" w:lineRule="auto"/>
        <w:ind w:left="360"/>
        <w:rPr>
          <w:rFonts w:asciiTheme="minorHAnsi" w:hAnsiTheme="minorHAnsi" w:cstheme="minorHAnsi"/>
          <w:b/>
          <w:bCs/>
        </w:rPr>
      </w:pPr>
      <w:r w:rsidRPr="006168CC">
        <w:rPr>
          <w:rFonts w:asciiTheme="minorHAnsi" w:hAnsiTheme="minorHAnsi" w:cstheme="minorHAnsi"/>
          <w:b/>
          <w:bCs/>
        </w:rPr>
        <w:t xml:space="preserve">Follow the requirements of the </w:t>
      </w:r>
      <w:r w:rsidR="00355310" w:rsidRPr="006168CC">
        <w:rPr>
          <w:rFonts w:asciiTheme="minorHAnsi" w:hAnsiTheme="minorHAnsi" w:cstheme="minorHAnsi"/>
          <w:b/>
          <w:bCs/>
        </w:rPr>
        <w:t>manuals</w:t>
      </w:r>
      <w:r w:rsidRPr="006168CC">
        <w:rPr>
          <w:rFonts w:asciiTheme="minorHAnsi" w:hAnsiTheme="minorHAnsi" w:cstheme="minorHAnsi"/>
          <w:b/>
          <w:bCs/>
        </w:rPr>
        <w:t xml:space="preserve">, </w:t>
      </w:r>
      <w:proofErr w:type="gramStart"/>
      <w:r w:rsidRPr="006168CC">
        <w:rPr>
          <w:rFonts w:asciiTheme="minorHAnsi" w:hAnsiTheme="minorHAnsi" w:cstheme="minorHAnsi"/>
          <w:b/>
          <w:bCs/>
        </w:rPr>
        <w:t>guidelines</w:t>
      </w:r>
      <w:proofErr w:type="gramEnd"/>
      <w:r w:rsidRPr="006168CC">
        <w:rPr>
          <w:rFonts w:asciiTheme="minorHAnsi" w:hAnsiTheme="minorHAnsi" w:cstheme="minorHAnsi"/>
          <w:b/>
          <w:bCs/>
        </w:rPr>
        <w:t xml:space="preserve"> and intellectual property rights:</w:t>
      </w:r>
    </w:p>
    <w:p w14:paraId="04081AF8" w14:textId="35E911AA" w:rsidR="004A451A" w:rsidRPr="006168CC" w:rsidRDefault="004A451A" w:rsidP="004A451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pPr>
      <w:r w:rsidRPr="006168CC">
        <w:t xml:space="preserve">Ensure that the </w:t>
      </w:r>
      <w:r w:rsidR="00420505">
        <w:t>online course</w:t>
      </w:r>
      <w:r w:rsidRPr="006168CC">
        <w:t xml:space="preserve"> comply with the UNESCO Style Manual (2004 version available at </w:t>
      </w:r>
      <w:hyperlink r:id="rId10" w:history="1">
        <w:r w:rsidRPr="006168CC">
          <w:rPr>
            <w:rStyle w:val="Hyperlink"/>
          </w:rPr>
          <w:t>https://unesdoc.unesco.org/ark:/48223/pf0000141812</w:t>
        </w:r>
      </w:hyperlink>
      <w:r w:rsidRPr="006168CC">
        <w:t>) such as terminology, abbreviations, acronyms and format of footnotes, etc.;</w:t>
      </w:r>
    </w:p>
    <w:p w14:paraId="63C0635D" w14:textId="072A5719" w:rsidR="00120B7F" w:rsidRPr="006168CC" w:rsidRDefault="004A451A"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sz w:val="24"/>
          <w:szCs w:val="24"/>
          <w:shd w:val="clear" w:color="auto" w:fill="FFFFFF"/>
        </w:rPr>
      </w:pPr>
      <w:r w:rsidRPr="006168CC">
        <w:rPr>
          <w:shd w:val="clear" w:color="auto" w:fill="FFFFFF"/>
        </w:rPr>
        <w:t>Streamline UNESCO’s gender strategy, ensure the Guidelines on Gender-Neutral Language is applied throughout the publication (</w:t>
      </w:r>
      <w:hyperlink r:id="rId11" w:history="1">
        <w:r w:rsidRPr="006168CC">
          <w:rPr>
            <w:rStyle w:val="Hyperlink"/>
            <w:shd w:val="clear" w:color="auto" w:fill="FFFFFF"/>
          </w:rPr>
          <w:t>https://unesdoc.unesco.org/ark:/48223/pf0000377299</w:t>
        </w:r>
      </w:hyperlink>
      <w:r w:rsidRPr="006168CC">
        <w:rPr>
          <w:shd w:val="clear" w:color="auto" w:fill="FFFFFF"/>
        </w:rPr>
        <w:t>)</w:t>
      </w:r>
      <w:r w:rsidRPr="006168CC">
        <w:rPr>
          <w:sz w:val="24"/>
          <w:szCs w:val="24"/>
          <w:shd w:val="clear" w:color="auto" w:fill="FFFFFF"/>
        </w:rPr>
        <w:t>.</w:t>
      </w:r>
    </w:p>
    <w:p w14:paraId="66B0C7AA" w14:textId="77777777" w:rsidR="00120B7F" w:rsidRPr="00120B7F" w:rsidRDefault="00120B7F"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heme="minorHAnsi" w:hAnsiTheme="minorHAnsi" w:cstheme="minorHAnsi"/>
          <w:sz w:val="24"/>
          <w:szCs w:val="24"/>
        </w:rPr>
      </w:pPr>
      <w:r w:rsidRPr="00120B7F">
        <w:rPr>
          <w:rFonts w:asciiTheme="minorHAnsi" w:hAnsiTheme="minorHAnsi" w:cstheme="minorHAnsi"/>
          <w:sz w:val="24"/>
          <w:szCs w:val="24"/>
        </w:rPr>
        <w:t xml:space="preserve">Compile a list of tables, figures (including diagram, chart, illustration), photos (including images, cartoons, icons) and other graphic elements from the third party-materials by </w:t>
      </w:r>
      <w:hyperlink r:id="rId12" w:history="1">
        <w:r w:rsidRPr="00120B7F">
          <w:rPr>
            <w:rStyle w:val="Hyperlink"/>
            <w:rFonts w:asciiTheme="minorHAnsi" w:hAnsiTheme="minorHAnsi" w:cstheme="minorHAnsi"/>
            <w:sz w:val="24"/>
            <w:szCs w:val="24"/>
          </w:rPr>
          <w:t>using a template provided by UNESCO</w:t>
        </w:r>
      </w:hyperlink>
      <w:r w:rsidRPr="00120B7F">
        <w:rPr>
          <w:rFonts w:asciiTheme="minorHAnsi" w:hAnsiTheme="minorHAnsi" w:cstheme="minorHAnsi"/>
          <w:sz w:val="24"/>
          <w:szCs w:val="24"/>
        </w:rPr>
        <w:t>.</w:t>
      </w:r>
    </w:p>
    <w:p w14:paraId="26E8BFA4" w14:textId="77777777" w:rsidR="00120B7F" w:rsidRPr="00120B7F" w:rsidRDefault="00120B7F"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heme="minorHAnsi" w:hAnsiTheme="minorHAnsi" w:cstheme="minorHAnsi"/>
          <w:sz w:val="24"/>
          <w:szCs w:val="24"/>
        </w:rPr>
      </w:pPr>
      <w:r w:rsidRPr="00120B7F">
        <w:rPr>
          <w:rFonts w:asciiTheme="minorHAnsi" w:hAnsiTheme="minorHAnsi" w:cstheme="minorHAnsi"/>
          <w:sz w:val="24"/>
          <w:szCs w:val="24"/>
        </w:rPr>
        <w:lastRenderedPageBreak/>
        <w:t>Secure the intellectual property rights by using the “</w:t>
      </w:r>
      <w:hyperlink r:id="rId13" w:history="1">
        <w:r w:rsidRPr="00120B7F">
          <w:rPr>
            <w:rStyle w:val="Hyperlink"/>
            <w:rFonts w:asciiTheme="minorHAnsi" w:hAnsiTheme="minorHAnsi" w:cstheme="minorHAnsi"/>
            <w:sz w:val="24"/>
            <w:szCs w:val="24"/>
          </w:rPr>
          <w:t>permission consent form</w:t>
        </w:r>
      </w:hyperlink>
      <w:r w:rsidRPr="00120B7F">
        <w:rPr>
          <w:rFonts w:asciiTheme="minorHAnsi" w:hAnsiTheme="minorHAnsi" w:cstheme="minorHAnsi"/>
          <w:sz w:val="24"/>
          <w:szCs w:val="24"/>
        </w:rPr>
        <w:t xml:space="preserve">” (provided by UNESCO) to obtain a written authorization from the original source of work when include the third-party materials and inform them regarding </w:t>
      </w:r>
      <w:hyperlink r:id="rId14" w:history="1">
        <w:r w:rsidRPr="00120B7F">
          <w:rPr>
            <w:rStyle w:val="Hyperlink"/>
            <w:rFonts w:asciiTheme="minorHAnsi" w:hAnsiTheme="minorHAnsi" w:cstheme="minorHAnsi"/>
            <w:sz w:val="24"/>
            <w:szCs w:val="24"/>
          </w:rPr>
          <w:t>UNESCO Open Access Policy</w:t>
        </w:r>
      </w:hyperlink>
      <w:r w:rsidRPr="00120B7F">
        <w:rPr>
          <w:rFonts w:asciiTheme="minorHAnsi" w:hAnsiTheme="minorHAnsi" w:cstheme="minorHAnsi"/>
          <w:sz w:val="24"/>
          <w:szCs w:val="24"/>
        </w:rPr>
        <w:t>.</w:t>
      </w:r>
    </w:p>
    <w:p w14:paraId="4A0CCC39" w14:textId="77777777" w:rsidR="00120B7F" w:rsidRPr="00120B7F" w:rsidRDefault="00120B7F"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heme="minorHAnsi" w:hAnsiTheme="minorHAnsi" w:cstheme="minorHAnsi"/>
          <w:sz w:val="24"/>
          <w:szCs w:val="24"/>
        </w:rPr>
      </w:pPr>
      <w:r w:rsidRPr="00120B7F">
        <w:rPr>
          <w:rFonts w:asciiTheme="minorHAnsi" w:hAnsiTheme="minorHAnsi" w:cstheme="minorHAnsi"/>
          <w:sz w:val="24"/>
          <w:szCs w:val="24"/>
        </w:rPr>
        <w:t>Ensure that no plagiarized or self-plagiarized material is published without appropriate acknowledgement of the source.</w:t>
      </w:r>
    </w:p>
    <w:p w14:paraId="680371C8" w14:textId="77777777" w:rsidR="00120B7F" w:rsidRPr="00120B7F" w:rsidRDefault="00120B7F"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heme="minorHAnsi" w:hAnsiTheme="minorHAnsi" w:cstheme="minorHAnsi"/>
          <w:sz w:val="24"/>
          <w:szCs w:val="24"/>
        </w:rPr>
      </w:pPr>
      <w:r w:rsidRPr="00120B7F">
        <w:rPr>
          <w:rFonts w:asciiTheme="minorHAnsi" w:hAnsiTheme="minorHAnsi" w:cstheme="minorHAnsi"/>
          <w:sz w:val="24"/>
          <w:szCs w:val="24"/>
        </w:rPr>
        <w:t>Provide a proper credit or citation to the original work of the third-party materials. For any materials created by author, the “Source: author” should be placed underneath aforementioned materials.</w:t>
      </w:r>
    </w:p>
    <w:p w14:paraId="67310602" w14:textId="0C74C8BF" w:rsidR="00120B7F" w:rsidRPr="00120B7F" w:rsidRDefault="00120B7F" w:rsidP="00120B7F">
      <w:pPr>
        <w:pStyle w:val="ListParagraph"/>
        <w:numPr>
          <w:ilvl w:val="0"/>
          <w:numId w:val="10"/>
        </w:numPr>
        <w:rPr>
          <w:rFonts w:asciiTheme="minorHAnsi" w:hAnsiTheme="minorHAnsi" w:cstheme="minorHAnsi"/>
          <w:sz w:val="24"/>
          <w:szCs w:val="24"/>
        </w:rPr>
      </w:pPr>
      <w:r w:rsidRPr="00120B7F">
        <w:rPr>
          <w:rFonts w:asciiTheme="minorHAnsi" w:hAnsiTheme="minorHAnsi" w:cstheme="minorHAnsi"/>
          <w:sz w:val="24"/>
          <w:szCs w:val="24"/>
        </w:rPr>
        <w:t>Use standard video editing software most suitable for the production and finalize in the later stages of development. Recommended software includes Adobe Premiere Pro and Final Cut Pro</w:t>
      </w:r>
      <w:r w:rsidR="00B0761E">
        <w:rPr>
          <w:rFonts w:asciiTheme="minorHAnsi" w:hAnsiTheme="minorHAnsi" w:cstheme="minorHAnsi"/>
          <w:sz w:val="24"/>
          <w:szCs w:val="24"/>
        </w:rPr>
        <w:t>.</w:t>
      </w:r>
    </w:p>
    <w:p w14:paraId="5EC05A55" w14:textId="77777777" w:rsidR="00120B7F" w:rsidRPr="00120B7F" w:rsidRDefault="00120B7F"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heme="minorHAnsi" w:hAnsiTheme="minorHAnsi" w:cstheme="minorHAnsi"/>
          <w:sz w:val="24"/>
          <w:szCs w:val="24"/>
        </w:rPr>
      </w:pPr>
      <w:r w:rsidRPr="00120B7F">
        <w:rPr>
          <w:rFonts w:asciiTheme="minorHAnsi" w:hAnsiTheme="minorHAnsi" w:cstheme="minorHAnsi"/>
          <w:sz w:val="24"/>
          <w:szCs w:val="24"/>
        </w:rPr>
        <w:t>Propose to and agree with UNESCO on the selection of the video’s narrator(s) (if needed</w:t>
      </w:r>
      <w:proofErr w:type="gramStart"/>
      <w:r w:rsidRPr="00120B7F">
        <w:rPr>
          <w:rFonts w:asciiTheme="minorHAnsi" w:hAnsiTheme="minorHAnsi" w:cstheme="minorHAnsi"/>
          <w:sz w:val="24"/>
          <w:szCs w:val="24"/>
        </w:rPr>
        <w:t>), and</w:t>
      </w:r>
      <w:proofErr w:type="gramEnd"/>
      <w:r w:rsidRPr="00120B7F">
        <w:rPr>
          <w:rFonts w:asciiTheme="minorHAnsi" w:hAnsiTheme="minorHAnsi" w:cstheme="minorHAnsi"/>
          <w:sz w:val="24"/>
          <w:szCs w:val="24"/>
        </w:rPr>
        <w:t xml:space="preserve"> cast and record the voice-over narration in Myanmar language based on UNESCO's final decision. </w:t>
      </w:r>
      <w:r w:rsidRPr="00120B7F">
        <w:rPr>
          <w:rFonts w:asciiTheme="minorHAnsi" w:eastAsiaTheme="minorHAnsi" w:hAnsiTheme="minorHAnsi" w:cstheme="minorHAnsi"/>
          <w:sz w:val="24"/>
          <w:szCs w:val="24"/>
          <w:lang w:bidi="th-TH"/>
        </w:rPr>
        <w:t xml:space="preserve">Secure the authorization from the narrator on behalf of UNESCO by using the </w:t>
      </w:r>
      <w:hyperlink r:id="rId15" w:history="1">
        <w:r w:rsidRPr="00120B7F">
          <w:rPr>
            <w:rFonts w:asciiTheme="minorHAnsi" w:eastAsiaTheme="minorHAnsi" w:hAnsiTheme="minorHAnsi" w:cstheme="minorHAnsi"/>
            <w:color w:val="0563C1"/>
            <w:sz w:val="24"/>
            <w:szCs w:val="24"/>
            <w:u w:val="single"/>
            <w:lang w:bidi="th-TH"/>
          </w:rPr>
          <w:t>Grant of Rights form</w:t>
        </w:r>
      </w:hyperlink>
      <w:r w:rsidRPr="00120B7F">
        <w:rPr>
          <w:rFonts w:asciiTheme="minorHAnsi" w:eastAsiaTheme="minorHAnsi" w:hAnsiTheme="minorHAnsi" w:cstheme="minorHAnsi"/>
          <w:color w:val="0563C1"/>
          <w:sz w:val="24"/>
          <w:szCs w:val="24"/>
          <w:u w:val="single"/>
          <w:lang w:bidi="th-TH"/>
        </w:rPr>
        <w:t>.</w:t>
      </w:r>
    </w:p>
    <w:p w14:paraId="14566664" w14:textId="77777777" w:rsidR="00120B7F" w:rsidRPr="00120B7F" w:rsidRDefault="00120B7F"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heme="minorHAnsi" w:hAnsiTheme="minorHAnsi" w:cstheme="minorHAnsi"/>
          <w:sz w:val="24"/>
          <w:szCs w:val="24"/>
        </w:rPr>
      </w:pPr>
      <w:r w:rsidRPr="00120B7F">
        <w:rPr>
          <w:rFonts w:asciiTheme="minorHAnsi" w:hAnsiTheme="minorHAnsi" w:cstheme="minorHAnsi"/>
          <w:sz w:val="24"/>
          <w:szCs w:val="24"/>
        </w:rPr>
        <w:t>Suggest a choice of background music to UNESCO and obtain necessary usage rights on the final choice. Synchronize voice-music-images/mix sound (</w:t>
      </w:r>
      <w:hyperlink r:id="rId16" w:history="1">
        <w:r w:rsidRPr="00120B7F">
          <w:rPr>
            <w:rFonts w:asciiTheme="minorHAnsi" w:eastAsiaTheme="minorHAnsi" w:hAnsiTheme="minorHAnsi" w:cstheme="minorHAnsi"/>
            <w:color w:val="0563C1"/>
            <w:sz w:val="24"/>
            <w:szCs w:val="24"/>
            <w:u w:val="single"/>
            <w:lang w:bidi="th-TH"/>
          </w:rPr>
          <w:t>Grant of Rights form</w:t>
        </w:r>
      </w:hyperlink>
      <w:r w:rsidRPr="00120B7F">
        <w:rPr>
          <w:rFonts w:asciiTheme="minorHAnsi" w:eastAsiaTheme="minorHAnsi" w:hAnsiTheme="minorHAnsi" w:cstheme="minorHAnsi"/>
          <w:sz w:val="24"/>
          <w:szCs w:val="24"/>
          <w:lang w:bidi="th-TH"/>
        </w:rPr>
        <w:t xml:space="preserve"> </w:t>
      </w:r>
      <w:r w:rsidRPr="00120B7F">
        <w:rPr>
          <w:rFonts w:asciiTheme="minorHAnsi" w:hAnsiTheme="minorHAnsi" w:cstheme="minorHAnsi"/>
          <w:sz w:val="24"/>
          <w:szCs w:val="24"/>
        </w:rPr>
        <w:t xml:space="preserve">to be provided by UNESCO). </w:t>
      </w:r>
    </w:p>
    <w:p w14:paraId="51A2D94D" w14:textId="77777777" w:rsidR="00120B7F" w:rsidRPr="00120B7F" w:rsidRDefault="00120B7F"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heme="minorHAnsi" w:hAnsiTheme="minorHAnsi" w:cstheme="minorHAnsi"/>
          <w:sz w:val="24"/>
          <w:szCs w:val="24"/>
        </w:rPr>
      </w:pPr>
      <w:r w:rsidRPr="00120B7F">
        <w:rPr>
          <w:rFonts w:asciiTheme="minorHAnsi" w:hAnsiTheme="minorHAnsi" w:cstheme="minorHAnsi"/>
          <w:sz w:val="24"/>
          <w:szCs w:val="24"/>
        </w:rPr>
        <w:t>Obtain permission from the photographed/</w:t>
      </w:r>
      <w:proofErr w:type="spellStart"/>
      <w:r w:rsidRPr="00120B7F">
        <w:rPr>
          <w:rFonts w:asciiTheme="minorHAnsi" w:hAnsiTheme="minorHAnsi" w:cstheme="minorHAnsi"/>
          <w:sz w:val="24"/>
          <w:szCs w:val="24"/>
        </w:rPr>
        <w:t>videographed</w:t>
      </w:r>
      <w:proofErr w:type="spellEnd"/>
      <w:r w:rsidRPr="00120B7F">
        <w:rPr>
          <w:rFonts w:asciiTheme="minorHAnsi" w:hAnsiTheme="minorHAnsi" w:cstheme="minorHAnsi"/>
          <w:sz w:val="24"/>
          <w:szCs w:val="24"/>
        </w:rPr>
        <w:t xml:space="preserve"> persons by having them signed </w:t>
      </w:r>
      <w:r w:rsidRPr="00120B7F">
        <w:rPr>
          <w:rFonts w:asciiTheme="minorHAnsi" w:eastAsiaTheme="minorHAnsi" w:hAnsiTheme="minorHAnsi" w:cstheme="minorHAnsi"/>
          <w:sz w:val="24"/>
          <w:szCs w:val="24"/>
          <w:lang w:bidi="th-TH"/>
        </w:rPr>
        <w:t xml:space="preserve">a </w:t>
      </w:r>
      <w:hyperlink r:id="rId17" w:history="1">
        <w:r w:rsidRPr="00120B7F">
          <w:rPr>
            <w:rFonts w:asciiTheme="minorHAnsi" w:eastAsiaTheme="minorHAnsi" w:hAnsiTheme="minorHAnsi" w:cstheme="minorHAnsi"/>
            <w:color w:val="0563C1"/>
            <w:sz w:val="24"/>
            <w:szCs w:val="24"/>
            <w:u w:val="single"/>
            <w:lang w:bidi="th-TH"/>
          </w:rPr>
          <w:t>consent form</w:t>
        </w:r>
      </w:hyperlink>
      <w:r w:rsidRPr="00120B7F">
        <w:rPr>
          <w:rFonts w:asciiTheme="minorHAnsi" w:eastAsiaTheme="minorHAnsi" w:hAnsiTheme="minorHAnsi" w:cstheme="minorHAnsi"/>
          <w:sz w:val="24"/>
          <w:szCs w:val="24"/>
          <w:lang w:bidi="th-TH"/>
        </w:rPr>
        <w:t xml:space="preserve"> (provided by UNESCO</w:t>
      </w:r>
      <w:r w:rsidRPr="00120B7F">
        <w:rPr>
          <w:rFonts w:asciiTheme="minorHAnsi" w:hAnsiTheme="minorHAnsi" w:cstheme="minorHAnsi"/>
          <w:sz w:val="24"/>
          <w:szCs w:val="24"/>
        </w:rPr>
        <w:t>).</w:t>
      </w:r>
    </w:p>
    <w:p w14:paraId="6F774A0B" w14:textId="77777777" w:rsidR="00120B7F" w:rsidRPr="00120B7F" w:rsidRDefault="00120B7F"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heme="minorHAnsi" w:hAnsiTheme="minorHAnsi" w:cstheme="minorHAnsi"/>
          <w:sz w:val="24"/>
          <w:szCs w:val="24"/>
        </w:rPr>
      </w:pPr>
      <w:r w:rsidRPr="00120B7F">
        <w:rPr>
          <w:rFonts w:asciiTheme="minorHAnsi" w:hAnsiTheme="minorHAnsi" w:cstheme="minorHAnsi"/>
          <w:sz w:val="24"/>
          <w:szCs w:val="24"/>
        </w:rPr>
        <w:t xml:space="preserve">Secure the required owner authorization using </w:t>
      </w:r>
      <w:hyperlink r:id="rId18" w:history="1">
        <w:r w:rsidRPr="00120B7F">
          <w:rPr>
            <w:rFonts w:asciiTheme="minorHAnsi" w:eastAsiaTheme="minorHAnsi" w:hAnsiTheme="minorHAnsi" w:cstheme="minorHAnsi"/>
            <w:color w:val="0563C1"/>
            <w:sz w:val="24"/>
            <w:szCs w:val="24"/>
            <w:u w:val="single"/>
            <w:lang w:bidi="th-TH"/>
          </w:rPr>
          <w:t>Grant of Rights form</w:t>
        </w:r>
      </w:hyperlink>
      <w:r w:rsidRPr="00120B7F">
        <w:rPr>
          <w:rFonts w:asciiTheme="minorHAnsi" w:hAnsiTheme="minorHAnsi" w:cstheme="minorHAnsi"/>
          <w:sz w:val="24"/>
          <w:szCs w:val="24"/>
        </w:rPr>
        <w:t xml:space="preserve"> (permission from original source of work) when any photo, illustration, icon, music is used as part of the video that is not owned by UNESCO. Ensure appropriate credits are applied. </w:t>
      </w:r>
    </w:p>
    <w:p w14:paraId="4E60777D" w14:textId="77777777" w:rsidR="00120B7F" w:rsidRPr="00120B7F" w:rsidRDefault="00120B7F"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contextualSpacing/>
        <w:jc w:val="both"/>
        <w:rPr>
          <w:rFonts w:asciiTheme="minorHAnsi" w:hAnsiTheme="minorHAnsi" w:cstheme="minorHAnsi"/>
          <w:color w:val="auto"/>
          <w:sz w:val="24"/>
          <w:szCs w:val="24"/>
        </w:rPr>
      </w:pPr>
      <w:r w:rsidRPr="00120B7F">
        <w:rPr>
          <w:rFonts w:asciiTheme="minorHAnsi" w:hAnsiTheme="minorHAnsi" w:cstheme="minorHAnsi"/>
          <w:sz w:val="24"/>
          <w:szCs w:val="24"/>
        </w:rPr>
        <w:t xml:space="preserve">Include the UNESCO video outro: https://trello.com/c/ieHy4KQR/74-english if UNESCO is the </w:t>
      </w:r>
      <w:r w:rsidRPr="00120B7F">
        <w:rPr>
          <w:rFonts w:asciiTheme="minorHAnsi" w:hAnsiTheme="minorHAnsi" w:cstheme="minorHAnsi"/>
          <w:color w:val="auto"/>
          <w:sz w:val="24"/>
          <w:szCs w:val="24"/>
        </w:rPr>
        <w:t>only party involved in this project.</w:t>
      </w:r>
    </w:p>
    <w:p w14:paraId="65D4DB09" w14:textId="49577B80" w:rsidR="00120B7F" w:rsidRPr="00120B7F" w:rsidRDefault="00120B7F"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4"/>
          <w:szCs w:val="24"/>
        </w:rPr>
      </w:pPr>
      <w:r w:rsidRPr="00120B7F">
        <w:rPr>
          <w:rFonts w:asciiTheme="minorHAnsi" w:hAnsiTheme="minorHAnsi" w:cstheme="minorHAnsi"/>
          <w:color w:val="auto"/>
          <w:sz w:val="24"/>
          <w:szCs w:val="24"/>
        </w:rPr>
        <w:t xml:space="preserve">Ensure that the </w:t>
      </w:r>
      <w:r w:rsidR="00420505">
        <w:rPr>
          <w:rFonts w:asciiTheme="minorHAnsi" w:hAnsiTheme="minorHAnsi" w:cstheme="minorHAnsi"/>
          <w:color w:val="auto"/>
          <w:sz w:val="24"/>
          <w:szCs w:val="24"/>
        </w:rPr>
        <w:t xml:space="preserve">online courses and </w:t>
      </w:r>
      <w:r w:rsidRPr="00120B7F">
        <w:rPr>
          <w:rFonts w:asciiTheme="minorHAnsi" w:hAnsiTheme="minorHAnsi" w:cstheme="minorHAnsi"/>
          <w:color w:val="auto"/>
          <w:sz w:val="24"/>
          <w:szCs w:val="24"/>
        </w:rPr>
        <w:t xml:space="preserve">video </w:t>
      </w:r>
      <w:r w:rsidR="00420505">
        <w:rPr>
          <w:rFonts w:asciiTheme="minorHAnsi" w:hAnsiTheme="minorHAnsi" w:cstheme="minorHAnsi"/>
          <w:color w:val="auto"/>
          <w:sz w:val="24"/>
          <w:szCs w:val="24"/>
        </w:rPr>
        <w:t>are</w:t>
      </w:r>
      <w:r w:rsidRPr="00120B7F">
        <w:rPr>
          <w:rFonts w:asciiTheme="minorHAnsi" w:hAnsiTheme="minorHAnsi" w:cstheme="minorHAnsi"/>
          <w:color w:val="auto"/>
          <w:sz w:val="24"/>
          <w:szCs w:val="24"/>
        </w:rPr>
        <w:t xml:space="preserve"> in full compliance with the international copyrights policy to avoid any illegal consequence as outline in the ‘general terms and conditions’ which annexed in this contract</w:t>
      </w:r>
      <w:r w:rsidR="00B0761E">
        <w:rPr>
          <w:rFonts w:asciiTheme="minorHAnsi" w:hAnsiTheme="minorHAnsi" w:cstheme="minorHAnsi"/>
          <w:color w:val="auto"/>
          <w:sz w:val="24"/>
          <w:szCs w:val="24"/>
        </w:rPr>
        <w:t>.</w:t>
      </w:r>
    </w:p>
    <w:p w14:paraId="31E3E64D" w14:textId="3C29C80C" w:rsidR="00120B7F" w:rsidRPr="00120B7F" w:rsidRDefault="00120B7F"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4"/>
          <w:szCs w:val="24"/>
        </w:rPr>
      </w:pPr>
      <w:r w:rsidRPr="00120B7F">
        <w:rPr>
          <w:rFonts w:asciiTheme="minorHAnsi" w:hAnsiTheme="minorHAnsi" w:cstheme="minorHAnsi"/>
          <w:color w:val="auto"/>
          <w:sz w:val="24"/>
          <w:szCs w:val="24"/>
        </w:rPr>
        <w:t xml:space="preserve">Submit the </w:t>
      </w:r>
      <w:r w:rsidR="002353FE" w:rsidRPr="00120B7F">
        <w:rPr>
          <w:rFonts w:asciiTheme="minorHAnsi" w:hAnsiTheme="minorHAnsi" w:cstheme="minorHAnsi"/>
          <w:color w:val="auto"/>
          <w:sz w:val="24"/>
          <w:szCs w:val="24"/>
        </w:rPr>
        <w:t>first round</w:t>
      </w:r>
      <w:r w:rsidRPr="00120B7F">
        <w:rPr>
          <w:rFonts w:asciiTheme="minorHAnsi" w:hAnsiTheme="minorHAnsi" w:cstheme="minorHAnsi"/>
          <w:color w:val="auto"/>
          <w:sz w:val="24"/>
          <w:szCs w:val="24"/>
        </w:rPr>
        <w:t xml:space="preserve"> of the</w:t>
      </w:r>
      <w:r w:rsidR="00420505">
        <w:rPr>
          <w:rFonts w:asciiTheme="minorHAnsi" w:hAnsiTheme="minorHAnsi" w:cstheme="minorHAnsi"/>
          <w:color w:val="auto"/>
          <w:sz w:val="24"/>
          <w:szCs w:val="24"/>
        </w:rPr>
        <w:t xml:space="preserve"> online courses, including</w:t>
      </w:r>
      <w:r w:rsidRPr="00120B7F">
        <w:rPr>
          <w:rFonts w:asciiTheme="minorHAnsi" w:hAnsiTheme="minorHAnsi" w:cstheme="minorHAnsi"/>
          <w:color w:val="auto"/>
          <w:sz w:val="24"/>
          <w:szCs w:val="24"/>
        </w:rPr>
        <w:t xml:space="preserve"> video in MP4 format with comments and notes (if required) to UNESCO for review and feedback</w:t>
      </w:r>
      <w:r w:rsidR="00B0761E">
        <w:rPr>
          <w:rFonts w:asciiTheme="minorHAnsi" w:hAnsiTheme="minorHAnsi" w:cstheme="minorHAnsi"/>
          <w:color w:val="auto"/>
          <w:sz w:val="24"/>
          <w:szCs w:val="24"/>
        </w:rPr>
        <w:t>.</w:t>
      </w:r>
    </w:p>
    <w:p w14:paraId="0F06DF62" w14:textId="29EC5970" w:rsidR="00120B7F" w:rsidRPr="00120B7F" w:rsidRDefault="00120B7F"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4"/>
          <w:szCs w:val="24"/>
        </w:rPr>
      </w:pPr>
      <w:r w:rsidRPr="00120B7F">
        <w:rPr>
          <w:rFonts w:asciiTheme="minorHAnsi" w:hAnsiTheme="minorHAnsi" w:cstheme="minorHAnsi"/>
          <w:color w:val="auto"/>
          <w:sz w:val="24"/>
          <w:szCs w:val="24"/>
        </w:rPr>
        <w:t xml:space="preserve">Incorporate suggested changes and finalize </w:t>
      </w:r>
      <w:r w:rsidR="00420505">
        <w:rPr>
          <w:rFonts w:asciiTheme="minorHAnsi" w:hAnsiTheme="minorHAnsi" w:cstheme="minorHAnsi"/>
          <w:color w:val="auto"/>
          <w:sz w:val="24"/>
          <w:szCs w:val="24"/>
        </w:rPr>
        <w:t>the online courses</w:t>
      </w:r>
      <w:r w:rsidRPr="00120B7F">
        <w:rPr>
          <w:rFonts w:asciiTheme="minorHAnsi" w:hAnsiTheme="minorHAnsi" w:cstheme="minorHAnsi"/>
          <w:color w:val="auto"/>
          <w:sz w:val="24"/>
          <w:szCs w:val="24"/>
        </w:rPr>
        <w:t xml:space="preserve"> as needed</w:t>
      </w:r>
      <w:r w:rsidR="00B0761E">
        <w:rPr>
          <w:rFonts w:asciiTheme="minorHAnsi" w:hAnsiTheme="minorHAnsi" w:cstheme="minorHAnsi"/>
          <w:color w:val="auto"/>
          <w:sz w:val="24"/>
          <w:szCs w:val="24"/>
        </w:rPr>
        <w:t>.</w:t>
      </w:r>
    </w:p>
    <w:p w14:paraId="15B46A0D" w14:textId="6B2FF8CC" w:rsidR="00120B7F" w:rsidRPr="00120B7F" w:rsidRDefault="00120B7F" w:rsidP="00120B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4"/>
          <w:szCs w:val="24"/>
        </w:rPr>
      </w:pPr>
      <w:r w:rsidRPr="00120B7F">
        <w:rPr>
          <w:rFonts w:asciiTheme="minorHAnsi" w:hAnsiTheme="minorHAnsi" w:cstheme="minorHAnsi"/>
          <w:color w:val="auto"/>
          <w:sz w:val="24"/>
          <w:szCs w:val="24"/>
        </w:rPr>
        <w:t xml:space="preserve">Submit ready-to-publish </w:t>
      </w:r>
      <w:r w:rsidR="00420505">
        <w:rPr>
          <w:rFonts w:asciiTheme="minorHAnsi" w:hAnsiTheme="minorHAnsi" w:cstheme="minorHAnsi"/>
          <w:color w:val="auto"/>
          <w:sz w:val="24"/>
          <w:szCs w:val="24"/>
        </w:rPr>
        <w:t xml:space="preserve">the online courses </w:t>
      </w:r>
      <w:r w:rsidRPr="00120B7F">
        <w:rPr>
          <w:rFonts w:asciiTheme="minorHAnsi" w:hAnsiTheme="minorHAnsi" w:cstheme="minorHAnsi"/>
          <w:color w:val="auto"/>
          <w:sz w:val="24"/>
          <w:szCs w:val="24"/>
        </w:rPr>
        <w:t>and the editable source/master file (including video graphic files) for archiving.</w:t>
      </w:r>
    </w:p>
    <w:p w14:paraId="1BF3C5F9" w14:textId="1DABD847" w:rsidR="001A22A1" w:rsidRDefault="00120B7F" w:rsidP="001A22A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4"/>
          <w:szCs w:val="24"/>
        </w:rPr>
      </w:pPr>
      <w:r w:rsidRPr="00120B7F">
        <w:rPr>
          <w:rFonts w:asciiTheme="minorHAnsi" w:hAnsiTheme="minorHAnsi" w:cstheme="minorHAnsi"/>
          <w:color w:val="auto"/>
          <w:sz w:val="24"/>
          <w:szCs w:val="24"/>
        </w:rPr>
        <w:t>Strictly meet the committed deadline</w:t>
      </w:r>
      <w:r w:rsidR="002353FE">
        <w:rPr>
          <w:rFonts w:asciiTheme="minorHAnsi" w:hAnsiTheme="minorHAnsi" w:cstheme="minorHAnsi"/>
          <w:color w:val="auto"/>
          <w:sz w:val="24"/>
          <w:szCs w:val="24"/>
        </w:rPr>
        <w:t>.</w:t>
      </w:r>
    </w:p>
    <w:p w14:paraId="243DAF88" w14:textId="71210CC5" w:rsidR="001A22A1" w:rsidRPr="001A22A1" w:rsidRDefault="001A22A1" w:rsidP="001A22A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color w:val="auto"/>
          <w:sz w:val="24"/>
          <w:szCs w:val="24"/>
        </w:rPr>
      </w:pPr>
      <w:r w:rsidRPr="001A22A1">
        <w:rPr>
          <w:rFonts w:asciiTheme="minorHAnsi" w:hAnsiTheme="minorHAnsi" w:cstheme="minorHAnsi"/>
          <w:sz w:val="24"/>
          <w:szCs w:val="24"/>
        </w:rPr>
        <w:t xml:space="preserve">Provide video editing service for the below list of videos with the following specifications:  </w:t>
      </w:r>
    </w:p>
    <w:tbl>
      <w:tblPr>
        <w:tblW w:w="9033" w:type="dxa"/>
        <w:tblInd w:w="107" w:type="dxa"/>
        <w:tblLayout w:type="fixed"/>
        <w:tblLook w:val="0000" w:firstRow="0" w:lastRow="0" w:firstColumn="0" w:lastColumn="0" w:noHBand="0" w:noVBand="0"/>
      </w:tblPr>
      <w:tblGrid>
        <w:gridCol w:w="1048"/>
        <w:gridCol w:w="810"/>
        <w:gridCol w:w="940"/>
        <w:gridCol w:w="1205"/>
        <w:gridCol w:w="1559"/>
        <w:gridCol w:w="3471"/>
      </w:tblGrid>
      <w:tr w:rsidR="001A22A1" w:rsidRPr="004918C8" w14:paraId="0A703E2F" w14:textId="77777777" w:rsidTr="001346FD">
        <w:trPr>
          <w:trHeight w:val="175"/>
        </w:trPr>
        <w:tc>
          <w:tcPr>
            <w:tcW w:w="1048" w:type="dxa"/>
            <w:vMerge w:val="restart"/>
            <w:tcBorders>
              <w:top w:val="single" w:sz="4" w:space="0" w:color="000000"/>
              <w:left w:val="single" w:sz="1" w:space="0" w:color="000000"/>
            </w:tcBorders>
            <w:shd w:val="clear" w:color="auto" w:fill="E2E4E3"/>
            <w:vAlign w:val="center"/>
          </w:tcPr>
          <w:p w14:paraId="6D83CC4B" w14:textId="77777777" w:rsidR="001A22A1" w:rsidRPr="00D341DB" w:rsidRDefault="001A22A1" w:rsidP="001346FD">
            <w:pPr>
              <w:spacing w:line="100" w:lineRule="atLeast"/>
              <w:jc w:val="both"/>
              <w:rPr>
                <w:rFonts w:asciiTheme="minorHAnsi" w:eastAsia="Arial" w:hAnsiTheme="minorHAnsi" w:cstheme="minorHAnsi"/>
                <w:b/>
                <w:bCs/>
                <w:szCs w:val="22"/>
                <w:shd w:val="clear" w:color="auto" w:fill="FFFF00"/>
              </w:rPr>
            </w:pPr>
            <w:r w:rsidRPr="00D341DB">
              <w:rPr>
                <w:rFonts w:asciiTheme="minorHAnsi" w:eastAsia="Helvetica" w:hAnsiTheme="minorHAnsi" w:cstheme="minorHAnsi"/>
                <w:b/>
                <w:bCs/>
                <w:color w:val="000000"/>
                <w:szCs w:val="22"/>
              </w:rPr>
              <w:t>Item</w:t>
            </w:r>
          </w:p>
        </w:tc>
        <w:tc>
          <w:tcPr>
            <w:tcW w:w="7985" w:type="dxa"/>
            <w:gridSpan w:val="5"/>
            <w:tcBorders>
              <w:top w:val="single" w:sz="4" w:space="0" w:color="000000"/>
              <w:left w:val="single" w:sz="4" w:space="0" w:color="000000"/>
              <w:bottom w:val="single" w:sz="1" w:space="0" w:color="000000"/>
              <w:right w:val="single" w:sz="1" w:space="0" w:color="000000"/>
            </w:tcBorders>
            <w:shd w:val="clear" w:color="auto" w:fill="FFFFFF"/>
            <w:vAlign w:val="center"/>
          </w:tcPr>
          <w:p w14:paraId="74415BEB" w14:textId="77777777" w:rsidR="001A22A1" w:rsidRPr="00D341DB" w:rsidRDefault="001A22A1" w:rsidP="001346FD">
            <w:pPr>
              <w:spacing w:line="100" w:lineRule="atLeast"/>
              <w:jc w:val="center"/>
              <w:rPr>
                <w:rFonts w:asciiTheme="minorHAnsi" w:eastAsia="Helvetica" w:hAnsiTheme="minorHAnsi" w:cstheme="minorHAnsi"/>
                <w:b/>
                <w:bCs/>
                <w:color w:val="000000"/>
                <w:szCs w:val="22"/>
              </w:rPr>
            </w:pPr>
            <w:r w:rsidRPr="00D341DB">
              <w:rPr>
                <w:rFonts w:asciiTheme="minorHAnsi" w:eastAsia="Helvetica" w:hAnsiTheme="minorHAnsi" w:cstheme="minorHAnsi"/>
                <w:b/>
                <w:bCs/>
                <w:color w:val="000000"/>
                <w:szCs w:val="22"/>
              </w:rPr>
              <w:t>Technical specifications</w:t>
            </w:r>
          </w:p>
        </w:tc>
      </w:tr>
      <w:tr w:rsidR="001A22A1" w:rsidRPr="004918C8" w14:paraId="53A66D3B" w14:textId="77777777" w:rsidTr="001346FD">
        <w:trPr>
          <w:trHeight w:val="175"/>
        </w:trPr>
        <w:tc>
          <w:tcPr>
            <w:tcW w:w="1048" w:type="dxa"/>
            <w:vMerge/>
            <w:tcBorders>
              <w:left w:val="single" w:sz="1" w:space="0" w:color="000000"/>
              <w:bottom w:val="single" w:sz="1" w:space="0" w:color="000000"/>
            </w:tcBorders>
            <w:shd w:val="clear" w:color="auto" w:fill="E2E4E3"/>
            <w:vAlign w:val="center"/>
          </w:tcPr>
          <w:p w14:paraId="0F0E55A3" w14:textId="77777777" w:rsidR="001A22A1" w:rsidRPr="00D341DB" w:rsidRDefault="001A22A1" w:rsidP="001346FD">
            <w:pPr>
              <w:widowControl w:val="0"/>
              <w:snapToGrid w:val="0"/>
              <w:spacing w:line="100" w:lineRule="atLeast"/>
              <w:jc w:val="both"/>
              <w:rPr>
                <w:rFonts w:asciiTheme="minorHAnsi" w:eastAsia="Arial" w:hAnsiTheme="minorHAnsi" w:cstheme="minorHAnsi"/>
                <w:szCs w:val="22"/>
                <w:shd w:val="clear" w:color="auto" w:fill="FFFF00"/>
              </w:rPr>
            </w:pPr>
          </w:p>
        </w:tc>
        <w:tc>
          <w:tcPr>
            <w:tcW w:w="810" w:type="dxa"/>
            <w:tcBorders>
              <w:top w:val="single" w:sz="4" w:space="0" w:color="000000"/>
              <w:left w:val="single" w:sz="4" w:space="0" w:color="000000"/>
              <w:bottom w:val="single" w:sz="1" w:space="0" w:color="000000"/>
            </w:tcBorders>
            <w:shd w:val="clear" w:color="auto" w:fill="FFFFFF"/>
            <w:vAlign w:val="center"/>
          </w:tcPr>
          <w:p w14:paraId="33F80969" w14:textId="77777777" w:rsidR="001A22A1" w:rsidRPr="00D341DB" w:rsidRDefault="001A22A1" w:rsidP="001346FD">
            <w:pPr>
              <w:spacing w:line="100" w:lineRule="atLeast"/>
              <w:jc w:val="both"/>
              <w:rPr>
                <w:rFonts w:asciiTheme="minorHAnsi" w:hAnsiTheme="minorHAnsi" w:cstheme="minorHAnsi"/>
                <w:color w:val="000000"/>
                <w:szCs w:val="22"/>
              </w:rPr>
            </w:pPr>
            <w:r w:rsidRPr="00D341DB">
              <w:rPr>
                <w:rFonts w:asciiTheme="minorHAnsi" w:eastAsia="Helvetica" w:hAnsiTheme="minorHAnsi" w:cstheme="minorHAnsi"/>
                <w:color w:val="000000"/>
                <w:szCs w:val="22"/>
              </w:rPr>
              <w:t>Ratio</w:t>
            </w:r>
          </w:p>
        </w:tc>
        <w:tc>
          <w:tcPr>
            <w:tcW w:w="940" w:type="dxa"/>
            <w:tcBorders>
              <w:top w:val="single" w:sz="4" w:space="0" w:color="000000"/>
              <w:left w:val="single" w:sz="1" w:space="0" w:color="000000"/>
              <w:bottom w:val="single" w:sz="1" w:space="0" w:color="000000"/>
            </w:tcBorders>
            <w:shd w:val="clear" w:color="auto" w:fill="FFFFFF"/>
            <w:vAlign w:val="center"/>
          </w:tcPr>
          <w:p w14:paraId="4D8DC7A7" w14:textId="77777777" w:rsidR="001A22A1" w:rsidRPr="00D341DB" w:rsidRDefault="001A22A1" w:rsidP="001346FD">
            <w:pPr>
              <w:spacing w:line="100" w:lineRule="atLeast"/>
              <w:jc w:val="both"/>
              <w:rPr>
                <w:rFonts w:asciiTheme="minorHAnsi" w:eastAsia="Helvetica" w:hAnsiTheme="minorHAnsi" w:cstheme="minorHAnsi"/>
                <w:color w:val="000000"/>
                <w:szCs w:val="22"/>
              </w:rPr>
            </w:pPr>
            <w:r w:rsidRPr="00D341DB">
              <w:rPr>
                <w:rFonts w:asciiTheme="minorHAnsi" w:eastAsia="Helvetica" w:hAnsiTheme="minorHAnsi" w:cstheme="minorHAnsi"/>
                <w:color w:val="000000"/>
                <w:szCs w:val="22"/>
              </w:rPr>
              <w:t>Codec</w:t>
            </w:r>
          </w:p>
        </w:tc>
        <w:tc>
          <w:tcPr>
            <w:tcW w:w="1205" w:type="dxa"/>
            <w:tcBorders>
              <w:top w:val="single" w:sz="4" w:space="0" w:color="000000"/>
              <w:left w:val="single" w:sz="1" w:space="0" w:color="000000"/>
              <w:bottom w:val="single" w:sz="1" w:space="0" w:color="000000"/>
            </w:tcBorders>
            <w:shd w:val="clear" w:color="auto" w:fill="FFFFFF"/>
            <w:vAlign w:val="center"/>
          </w:tcPr>
          <w:p w14:paraId="53312895" w14:textId="77777777" w:rsidR="001A22A1" w:rsidRPr="00D341DB" w:rsidRDefault="001A22A1" w:rsidP="001346FD">
            <w:pPr>
              <w:spacing w:line="100" w:lineRule="atLeast"/>
              <w:jc w:val="both"/>
              <w:rPr>
                <w:rFonts w:asciiTheme="minorHAnsi" w:eastAsia="Helvetica" w:hAnsiTheme="minorHAnsi" w:cstheme="minorHAnsi"/>
                <w:color w:val="000000"/>
                <w:szCs w:val="22"/>
              </w:rPr>
            </w:pPr>
            <w:r w:rsidRPr="00D341DB">
              <w:rPr>
                <w:rFonts w:asciiTheme="minorHAnsi" w:eastAsia="Helvetica" w:hAnsiTheme="minorHAnsi" w:cstheme="minorHAnsi"/>
                <w:color w:val="000000"/>
                <w:szCs w:val="22"/>
              </w:rPr>
              <w:t>Frame Rate</w:t>
            </w:r>
          </w:p>
        </w:tc>
        <w:tc>
          <w:tcPr>
            <w:tcW w:w="1559" w:type="dxa"/>
            <w:tcBorders>
              <w:top w:val="single" w:sz="4" w:space="0" w:color="000000"/>
              <w:left w:val="single" w:sz="1" w:space="0" w:color="000000"/>
              <w:bottom w:val="single" w:sz="1" w:space="0" w:color="000000"/>
            </w:tcBorders>
            <w:shd w:val="clear" w:color="auto" w:fill="FFFFFF"/>
          </w:tcPr>
          <w:p w14:paraId="1FEED0F2" w14:textId="77777777" w:rsidR="001A22A1" w:rsidRPr="00D341DB" w:rsidRDefault="001A22A1" w:rsidP="001346FD">
            <w:pPr>
              <w:spacing w:line="100" w:lineRule="atLeast"/>
              <w:jc w:val="both"/>
              <w:rPr>
                <w:rFonts w:asciiTheme="minorHAnsi" w:eastAsia="Helvetica" w:hAnsiTheme="minorHAnsi" w:cstheme="minorHAnsi"/>
                <w:color w:val="000000"/>
                <w:szCs w:val="22"/>
              </w:rPr>
            </w:pPr>
            <w:r w:rsidRPr="00D341DB">
              <w:rPr>
                <w:rFonts w:asciiTheme="minorHAnsi" w:eastAsia="Helvetica" w:hAnsiTheme="minorHAnsi" w:cstheme="minorHAnsi"/>
                <w:color w:val="000000"/>
                <w:szCs w:val="22"/>
              </w:rPr>
              <w:t>Audio bitrate</w:t>
            </w:r>
          </w:p>
        </w:tc>
        <w:tc>
          <w:tcPr>
            <w:tcW w:w="3471" w:type="dxa"/>
            <w:tcBorders>
              <w:top w:val="single" w:sz="4" w:space="0" w:color="000000"/>
              <w:left w:val="single" w:sz="1" w:space="0" w:color="000000"/>
              <w:bottom w:val="single" w:sz="1" w:space="0" w:color="000000"/>
              <w:right w:val="single" w:sz="1" w:space="0" w:color="000000"/>
            </w:tcBorders>
            <w:shd w:val="clear" w:color="auto" w:fill="FFFFFF"/>
            <w:vAlign w:val="center"/>
          </w:tcPr>
          <w:p w14:paraId="27D28E36" w14:textId="77777777" w:rsidR="001A22A1" w:rsidRPr="00D341DB" w:rsidRDefault="001A22A1" w:rsidP="001346FD">
            <w:pPr>
              <w:spacing w:line="100" w:lineRule="atLeast"/>
              <w:jc w:val="both"/>
              <w:rPr>
                <w:rFonts w:asciiTheme="minorHAnsi" w:hAnsiTheme="minorHAnsi" w:cstheme="minorHAnsi"/>
                <w:szCs w:val="22"/>
                <w:lang w:val="en-GB"/>
              </w:rPr>
            </w:pPr>
            <w:r w:rsidRPr="00D341DB">
              <w:rPr>
                <w:rFonts w:asciiTheme="minorHAnsi" w:eastAsia="Helvetica" w:hAnsiTheme="minorHAnsi" w:cstheme="minorHAnsi"/>
                <w:color w:val="000000"/>
                <w:szCs w:val="22"/>
              </w:rPr>
              <w:t>Video format</w:t>
            </w:r>
          </w:p>
        </w:tc>
      </w:tr>
      <w:tr w:rsidR="001A22A1" w:rsidRPr="004918C8" w14:paraId="11F8A9E2" w14:textId="77777777" w:rsidTr="001346FD">
        <w:trPr>
          <w:trHeight w:val="1888"/>
        </w:trPr>
        <w:tc>
          <w:tcPr>
            <w:tcW w:w="1048" w:type="dxa"/>
            <w:tcBorders>
              <w:top w:val="single" w:sz="1" w:space="0" w:color="000000"/>
              <w:left w:val="single" w:sz="1" w:space="0" w:color="000000"/>
              <w:bottom w:val="single" w:sz="1" w:space="0" w:color="000000"/>
            </w:tcBorders>
            <w:shd w:val="clear" w:color="auto" w:fill="E2E4E3"/>
            <w:vAlign w:val="center"/>
          </w:tcPr>
          <w:p w14:paraId="32B95271" w14:textId="77777777" w:rsidR="001A22A1" w:rsidRPr="00D341DB" w:rsidRDefault="001A22A1" w:rsidP="001346FD">
            <w:pPr>
              <w:spacing w:line="100" w:lineRule="atLeast"/>
              <w:rPr>
                <w:rFonts w:asciiTheme="minorHAnsi" w:eastAsia="Helvetica" w:hAnsiTheme="minorHAnsi" w:cstheme="minorHAnsi"/>
                <w:b/>
                <w:bCs/>
                <w:color w:val="000000"/>
                <w:szCs w:val="22"/>
              </w:rPr>
            </w:pPr>
            <w:r w:rsidRPr="00D341DB">
              <w:rPr>
                <w:rFonts w:asciiTheme="minorHAnsi" w:eastAsia="Helvetica" w:hAnsiTheme="minorHAnsi" w:cstheme="minorHAnsi"/>
                <w:b/>
                <w:bCs/>
                <w:color w:val="000000"/>
                <w:szCs w:val="22"/>
              </w:rPr>
              <w:lastRenderedPageBreak/>
              <w:t xml:space="preserve">HD Video </w:t>
            </w:r>
          </w:p>
        </w:tc>
        <w:tc>
          <w:tcPr>
            <w:tcW w:w="810" w:type="dxa"/>
            <w:tcBorders>
              <w:top w:val="single" w:sz="1" w:space="0" w:color="000000"/>
              <w:left w:val="single" w:sz="4" w:space="0" w:color="000000"/>
              <w:bottom w:val="single" w:sz="1" w:space="0" w:color="000000"/>
            </w:tcBorders>
            <w:shd w:val="clear" w:color="auto" w:fill="EEEEEE"/>
            <w:vAlign w:val="center"/>
          </w:tcPr>
          <w:p w14:paraId="0A9C8302" w14:textId="77777777" w:rsidR="001A22A1" w:rsidRPr="00D341DB" w:rsidRDefault="001A22A1" w:rsidP="001346FD">
            <w:pPr>
              <w:spacing w:line="100" w:lineRule="atLeast"/>
              <w:rPr>
                <w:rFonts w:asciiTheme="minorHAnsi" w:hAnsiTheme="minorHAnsi" w:cstheme="minorHAnsi"/>
                <w:color w:val="000000"/>
                <w:szCs w:val="22"/>
              </w:rPr>
            </w:pPr>
            <w:r w:rsidRPr="00D341DB">
              <w:rPr>
                <w:rFonts w:asciiTheme="minorHAnsi" w:hAnsiTheme="minorHAnsi" w:cstheme="minorHAnsi"/>
                <w:color w:val="000000"/>
                <w:szCs w:val="22"/>
              </w:rPr>
              <w:t>16:9</w:t>
            </w:r>
          </w:p>
        </w:tc>
        <w:tc>
          <w:tcPr>
            <w:tcW w:w="940" w:type="dxa"/>
            <w:tcBorders>
              <w:top w:val="single" w:sz="1" w:space="0" w:color="000000"/>
              <w:left w:val="single" w:sz="1" w:space="0" w:color="000000"/>
              <w:bottom w:val="single" w:sz="1" w:space="0" w:color="000000"/>
            </w:tcBorders>
            <w:shd w:val="clear" w:color="auto" w:fill="EEEEEE"/>
            <w:vAlign w:val="center"/>
          </w:tcPr>
          <w:p w14:paraId="315AA1EB" w14:textId="77777777" w:rsidR="001A22A1" w:rsidRPr="00D341DB" w:rsidRDefault="001A22A1" w:rsidP="001346FD">
            <w:pPr>
              <w:spacing w:line="100" w:lineRule="atLeast"/>
              <w:rPr>
                <w:rFonts w:asciiTheme="minorHAnsi" w:hAnsiTheme="minorHAnsi" w:cstheme="minorHAnsi"/>
                <w:color w:val="000000"/>
                <w:szCs w:val="22"/>
              </w:rPr>
            </w:pPr>
            <w:r w:rsidRPr="00D341DB">
              <w:rPr>
                <w:rFonts w:asciiTheme="minorHAnsi" w:hAnsiTheme="minorHAnsi" w:cstheme="minorHAnsi"/>
                <w:color w:val="000000"/>
                <w:szCs w:val="22"/>
              </w:rPr>
              <w:t>H.264</w:t>
            </w:r>
          </w:p>
        </w:tc>
        <w:tc>
          <w:tcPr>
            <w:tcW w:w="1205" w:type="dxa"/>
            <w:tcBorders>
              <w:top w:val="single" w:sz="1" w:space="0" w:color="000000"/>
              <w:left w:val="single" w:sz="1" w:space="0" w:color="000000"/>
              <w:bottom w:val="single" w:sz="1" w:space="0" w:color="000000"/>
            </w:tcBorders>
            <w:shd w:val="clear" w:color="auto" w:fill="EEEEEE"/>
            <w:vAlign w:val="center"/>
          </w:tcPr>
          <w:p w14:paraId="7D028511" w14:textId="77777777" w:rsidR="001A22A1" w:rsidRPr="00D341DB" w:rsidRDefault="001A22A1" w:rsidP="001346FD">
            <w:pPr>
              <w:spacing w:line="100" w:lineRule="atLeast"/>
              <w:rPr>
                <w:rFonts w:asciiTheme="minorHAnsi" w:hAnsiTheme="minorHAnsi" w:cstheme="minorHAnsi"/>
                <w:color w:val="000000"/>
                <w:szCs w:val="22"/>
              </w:rPr>
            </w:pPr>
            <w:r w:rsidRPr="00D341DB">
              <w:rPr>
                <w:rFonts w:asciiTheme="minorHAnsi" w:hAnsiTheme="minorHAnsi" w:cstheme="minorHAnsi"/>
                <w:color w:val="000000"/>
                <w:szCs w:val="22"/>
              </w:rPr>
              <w:t>24-30 fps</w:t>
            </w:r>
          </w:p>
        </w:tc>
        <w:tc>
          <w:tcPr>
            <w:tcW w:w="1559" w:type="dxa"/>
            <w:tcBorders>
              <w:top w:val="single" w:sz="1" w:space="0" w:color="000000"/>
              <w:left w:val="single" w:sz="1" w:space="0" w:color="000000"/>
              <w:bottom w:val="single" w:sz="2" w:space="0" w:color="000000"/>
            </w:tcBorders>
            <w:shd w:val="clear" w:color="auto" w:fill="EEEEEE"/>
            <w:vAlign w:val="center"/>
          </w:tcPr>
          <w:p w14:paraId="64B7CF11" w14:textId="77777777" w:rsidR="001A22A1" w:rsidRPr="00D341DB" w:rsidRDefault="001A22A1" w:rsidP="001346FD">
            <w:pPr>
              <w:spacing w:line="100" w:lineRule="atLeast"/>
              <w:rPr>
                <w:rFonts w:asciiTheme="minorHAnsi" w:eastAsia="Helvetica" w:hAnsiTheme="minorHAnsi" w:cstheme="minorHAnsi"/>
                <w:b/>
                <w:bCs/>
                <w:color w:val="000000"/>
                <w:szCs w:val="22"/>
              </w:rPr>
            </w:pPr>
            <w:r w:rsidRPr="00D341DB">
              <w:rPr>
                <w:rFonts w:asciiTheme="minorHAnsi" w:hAnsiTheme="minorHAnsi" w:cstheme="minorHAnsi"/>
                <w:color w:val="000000" w:themeColor="text1"/>
                <w:szCs w:val="22"/>
                <w:lang w:val="en-GB"/>
              </w:rPr>
              <w:t>160-192 kbps</w:t>
            </w:r>
          </w:p>
        </w:tc>
        <w:tc>
          <w:tcPr>
            <w:tcW w:w="3471" w:type="dxa"/>
            <w:tcBorders>
              <w:top w:val="single" w:sz="1" w:space="0" w:color="000000"/>
              <w:left w:val="single" w:sz="1" w:space="0" w:color="000000"/>
              <w:bottom w:val="single" w:sz="1" w:space="0" w:color="000000"/>
              <w:right w:val="single" w:sz="1" w:space="0" w:color="000000"/>
            </w:tcBorders>
            <w:shd w:val="clear" w:color="auto" w:fill="EEEEEE"/>
            <w:vAlign w:val="center"/>
          </w:tcPr>
          <w:p w14:paraId="7A8F9C9C" w14:textId="77777777" w:rsidR="001A22A1" w:rsidRPr="00D341DB" w:rsidRDefault="001A22A1" w:rsidP="001346FD">
            <w:pPr>
              <w:spacing w:line="100" w:lineRule="atLeast"/>
              <w:rPr>
                <w:rFonts w:asciiTheme="minorHAnsi" w:eastAsia="Helvetica" w:hAnsiTheme="minorHAnsi" w:cstheme="minorHAnsi"/>
                <w:color w:val="000000"/>
                <w:szCs w:val="22"/>
              </w:rPr>
            </w:pPr>
            <w:r w:rsidRPr="00D341DB">
              <w:rPr>
                <w:rFonts w:asciiTheme="minorHAnsi" w:eastAsia="Helvetica" w:hAnsiTheme="minorHAnsi" w:cstheme="minorHAnsi"/>
                <w:b/>
                <w:bCs/>
                <w:color w:val="000000"/>
                <w:szCs w:val="22"/>
              </w:rPr>
              <w:t>Video format</w:t>
            </w:r>
          </w:p>
          <w:p w14:paraId="7277F9EA" w14:textId="77777777" w:rsidR="001A22A1" w:rsidRPr="00D341DB" w:rsidRDefault="001A22A1" w:rsidP="001346FD">
            <w:pPr>
              <w:spacing w:line="100" w:lineRule="atLeast"/>
              <w:rPr>
                <w:rFonts w:asciiTheme="minorHAnsi" w:eastAsia="Helvetica" w:hAnsiTheme="minorHAnsi" w:cstheme="minorHAnsi"/>
                <w:b/>
                <w:bCs/>
                <w:color w:val="000000"/>
                <w:szCs w:val="22"/>
              </w:rPr>
            </w:pPr>
            <w:r w:rsidRPr="00D341DB">
              <w:rPr>
                <w:rFonts w:asciiTheme="minorHAnsi" w:eastAsia="Helvetica" w:hAnsiTheme="minorHAnsi" w:cstheme="minorHAnsi"/>
                <w:color w:val="000000"/>
                <w:szCs w:val="22"/>
              </w:rPr>
              <w:t>MP4</w:t>
            </w:r>
          </w:p>
          <w:p w14:paraId="7FBB7FEA" w14:textId="77777777" w:rsidR="001A22A1" w:rsidRPr="00D341DB" w:rsidRDefault="001A22A1" w:rsidP="001346FD">
            <w:pPr>
              <w:spacing w:line="100" w:lineRule="atLeast"/>
              <w:rPr>
                <w:rFonts w:asciiTheme="minorHAnsi" w:eastAsia="Helvetica" w:hAnsiTheme="minorHAnsi" w:cstheme="minorHAnsi"/>
                <w:b/>
                <w:bCs/>
                <w:color w:val="000000"/>
                <w:szCs w:val="22"/>
              </w:rPr>
            </w:pPr>
          </w:p>
          <w:p w14:paraId="5727223A" w14:textId="77777777" w:rsidR="001A22A1" w:rsidRPr="00D341DB" w:rsidRDefault="001A22A1" w:rsidP="001346FD">
            <w:pPr>
              <w:spacing w:line="100" w:lineRule="atLeast"/>
              <w:rPr>
                <w:rFonts w:asciiTheme="minorHAnsi" w:hAnsiTheme="minorHAnsi" w:cstheme="minorHAnsi"/>
                <w:color w:val="000000"/>
                <w:szCs w:val="22"/>
              </w:rPr>
            </w:pPr>
            <w:r w:rsidRPr="00D341DB">
              <w:rPr>
                <w:rFonts w:asciiTheme="minorHAnsi" w:eastAsia="Helvetica" w:hAnsiTheme="minorHAnsi" w:cstheme="minorHAnsi"/>
                <w:b/>
                <w:bCs/>
                <w:color w:val="000000"/>
                <w:szCs w:val="22"/>
              </w:rPr>
              <w:t>Video Size</w:t>
            </w:r>
          </w:p>
          <w:p w14:paraId="1358EC68" w14:textId="77777777" w:rsidR="001A22A1" w:rsidRPr="00D341DB" w:rsidRDefault="001A22A1" w:rsidP="001346FD">
            <w:pPr>
              <w:spacing w:line="100" w:lineRule="atLeast"/>
              <w:rPr>
                <w:rFonts w:asciiTheme="minorHAnsi" w:hAnsiTheme="minorHAnsi" w:cstheme="minorHAnsi"/>
                <w:szCs w:val="22"/>
                <w:lang w:val="en-GB"/>
              </w:rPr>
            </w:pPr>
            <w:r w:rsidRPr="00D341DB">
              <w:rPr>
                <w:rFonts w:asciiTheme="minorHAnsi" w:hAnsiTheme="minorHAnsi" w:cstheme="minorHAnsi"/>
                <w:color w:val="000000"/>
                <w:szCs w:val="22"/>
              </w:rPr>
              <w:t>1920x1080 (HD)</w:t>
            </w:r>
          </w:p>
          <w:p w14:paraId="55720362" w14:textId="77777777" w:rsidR="001A22A1" w:rsidRPr="00D341DB" w:rsidRDefault="001A22A1" w:rsidP="001346FD">
            <w:pPr>
              <w:spacing w:line="100" w:lineRule="atLeast"/>
              <w:rPr>
                <w:rFonts w:asciiTheme="minorHAnsi" w:eastAsia="Helvetica" w:hAnsiTheme="minorHAnsi" w:cstheme="minorHAnsi"/>
                <w:b/>
                <w:bCs/>
                <w:color w:val="000000"/>
                <w:szCs w:val="22"/>
              </w:rPr>
            </w:pPr>
          </w:p>
        </w:tc>
      </w:tr>
      <w:tr w:rsidR="001A22A1" w:rsidRPr="004918C8" w14:paraId="42CCB5FF" w14:textId="77777777" w:rsidTr="001346FD">
        <w:trPr>
          <w:trHeight w:val="2245"/>
        </w:trPr>
        <w:tc>
          <w:tcPr>
            <w:tcW w:w="1048" w:type="dxa"/>
            <w:tcBorders>
              <w:top w:val="single" w:sz="1" w:space="0" w:color="000000"/>
              <w:left w:val="single" w:sz="1" w:space="0" w:color="000000"/>
              <w:bottom w:val="single" w:sz="1" w:space="0" w:color="000000"/>
            </w:tcBorders>
            <w:shd w:val="clear" w:color="auto" w:fill="E2E4E3"/>
            <w:vAlign w:val="center"/>
          </w:tcPr>
          <w:p w14:paraId="0B9A106E" w14:textId="77777777" w:rsidR="001A22A1" w:rsidRPr="00D341DB" w:rsidRDefault="001A22A1" w:rsidP="001346FD">
            <w:pPr>
              <w:spacing w:line="100" w:lineRule="atLeast"/>
              <w:rPr>
                <w:rFonts w:asciiTheme="minorHAnsi" w:eastAsia="Helvetica" w:hAnsiTheme="minorHAnsi" w:cstheme="minorHAnsi"/>
                <w:b/>
                <w:bCs/>
                <w:color w:val="000000"/>
                <w:szCs w:val="22"/>
                <w:shd w:val="clear" w:color="auto" w:fill="FFFF00"/>
              </w:rPr>
            </w:pPr>
            <w:r w:rsidRPr="00D341DB">
              <w:rPr>
                <w:rFonts w:asciiTheme="minorHAnsi" w:eastAsia="Helvetica" w:hAnsiTheme="minorHAnsi" w:cstheme="minorHAnsi"/>
                <w:b/>
                <w:bCs/>
                <w:color w:val="000000"/>
                <w:szCs w:val="22"/>
              </w:rPr>
              <w:t>SD Video</w:t>
            </w:r>
          </w:p>
        </w:tc>
        <w:tc>
          <w:tcPr>
            <w:tcW w:w="810" w:type="dxa"/>
            <w:tcBorders>
              <w:top w:val="single" w:sz="1" w:space="0" w:color="000000"/>
              <w:left w:val="single" w:sz="4" w:space="0" w:color="000000"/>
              <w:bottom w:val="single" w:sz="1" w:space="0" w:color="000000"/>
            </w:tcBorders>
            <w:shd w:val="clear" w:color="auto" w:fill="EEEEEE"/>
            <w:vAlign w:val="center"/>
          </w:tcPr>
          <w:p w14:paraId="307510D2" w14:textId="77777777" w:rsidR="001A22A1" w:rsidRPr="00D341DB" w:rsidRDefault="001A22A1" w:rsidP="001346FD">
            <w:pPr>
              <w:spacing w:line="100" w:lineRule="atLeast"/>
              <w:rPr>
                <w:rFonts w:asciiTheme="minorHAnsi" w:eastAsia="Helvetica" w:hAnsiTheme="minorHAnsi" w:cstheme="minorHAnsi"/>
                <w:color w:val="000000"/>
                <w:szCs w:val="22"/>
              </w:rPr>
            </w:pPr>
            <w:r w:rsidRPr="00D341DB">
              <w:rPr>
                <w:rFonts w:asciiTheme="minorHAnsi" w:hAnsiTheme="minorHAnsi" w:cstheme="minorHAnsi"/>
                <w:color w:val="000000"/>
                <w:szCs w:val="22"/>
              </w:rPr>
              <w:t>16:9</w:t>
            </w:r>
          </w:p>
        </w:tc>
        <w:tc>
          <w:tcPr>
            <w:tcW w:w="940" w:type="dxa"/>
            <w:tcBorders>
              <w:top w:val="single" w:sz="1" w:space="0" w:color="000000"/>
              <w:left w:val="single" w:sz="1" w:space="0" w:color="000000"/>
              <w:bottom w:val="single" w:sz="1" w:space="0" w:color="000000"/>
            </w:tcBorders>
            <w:shd w:val="clear" w:color="auto" w:fill="EEEEEE"/>
            <w:vAlign w:val="center"/>
          </w:tcPr>
          <w:p w14:paraId="16131F5C" w14:textId="77777777" w:rsidR="001A22A1" w:rsidRPr="00D341DB" w:rsidRDefault="001A22A1" w:rsidP="001346FD">
            <w:pPr>
              <w:spacing w:line="100" w:lineRule="atLeast"/>
              <w:rPr>
                <w:rFonts w:asciiTheme="minorHAnsi" w:hAnsiTheme="minorHAnsi" w:cstheme="minorHAnsi"/>
                <w:color w:val="000000"/>
                <w:szCs w:val="22"/>
              </w:rPr>
            </w:pPr>
            <w:r w:rsidRPr="00D341DB">
              <w:rPr>
                <w:rFonts w:asciiTheme="minorHAnsi" w:hAnsiTheme="minorHAnsi" w:cstheme="minorHAnsi"/>
                <w:color w:val="000000"/>
                <w:szCs w:val="22"/>
              </w:rPr>
              <w:t>H.264</w:t>
            </w:r>
          </w:p>
        </w:tc>
        <w:tc>
          <w:tcPr>
            <w:tcW w:w="1205" w:type="dxa"/>
            <w:tcBorders>
              <w:top w:val="single" w:sz="1" w:space="0" w:color="000000"/>
              <w:left w:val="single" w:sz="1" w:space="0" w:color="000000"/>
              <w:bottom w:val="single" w:sz="1" w:space="0" w:color="000000"/>
              <w:right w:val="single" w:sz="2" w:space="0" w:color="000000"/>
            </w:tcBorders>
            <w:shd w:val="clear" w:color="auto" w:fill="EEEEEE"/>
            <w:vAlign w:val="center"/>
          </w:tcPr>
          <w:p w14:paraId="76A6C271" w14:textId="77777777" w:rsidR="001A22A1" w:rsidRPr="00D341DB" w:rsidRDefault="001A22A1" w:rsidP="001346FD">
            <w:pPr>
              <w:spacing w:line="100" w:lineRule="atLeast"/>
              <w:rPr>
                <w:rFonts w:asciiTheme="minorHAnsi" w:hAnsiTheme="minorHAnsi" w:cstheme="minorHAnsi"/>
                <w:color w:val="000000"/>
                <w:szCs w:val="22"/>
              </w:rPr>
            </w:pPr>
            <w:r w:rsidRPr="00D341DB">
              <w:rPr>
                <w:rFonts w:asciiTheme="minorHAnsi" w:hAnsiTheme="minorHAnsi" w:cstheme="minorHAnsi"/>
                <w:color w:val="000000"/>
                <w:szCs w:val="22"/>
              </w:rPr>
              <w:t>18-20 fps</w:t>
            </w:r>
          </w:p>
        </w:tc>
        <w:tc>
          <w:tcPr>
            <w:tcW w:w="1559" w:type="dxa"/>
            <w:tcBorders>
              <w:top w:val="single" w:sz="2" w:space="0" w:color="000000"/>
              <w:left w:val="single" w:sz="2" w:space="0" w:color="000000"/>
              <w:bottom w:val="single" w:sz="4" w:space="0" w:color="auto"/>
              <w:right w:val="single" w:sz="2" w:space="0" w:color="000000"/>
            </w:tcBorders>
            <w:shd w:val="clear" w:color="auto" w:fill="EEEEEE"/>
            <w:vAlign w:val="center"/>
          </w:tcPr>
          <w:p w14:paraId="767E67D4" w14:textId="77777777" w:rsidR="001A22A1" w:rsidRPr="00D341DB" w:rsidRDefault="001A22A1" w:rsidP="001346FD">
            <w:pPr>
              <w:spacing w:line="100" w:lineRule="atLeast"/>
              <w:rPr>
                <w:rFonts w:asciiTheme="minorHAnsi" w:hAnsiTheme="minorHAnsi" w:cstheme="minorHAnsi"/>
                <w:color w:val="000000"/>
                <w:szCs w:val="22"/>
              </w:rPr>
            </w:pPr>
            <w:r w:rsidRPr="00D341DB">
              <w:rPr>
                <w:rFonts w:asciiTheme="minorHAnsi" w:hAnsiTheme="minorHAnsi" w:cstheme="minorHAnsi"/>
                <w:color w:val="000000"/>
                <w:szCs w:val="22"/>
              </w:rPr>
              <w:t>96-128 kbps</w:t>
            </w:r>
          </w:p>
        </w:tc>
        <w:tc>
          <w:tcPr>
            <w:tcW w:w="3471" w:type="dxa"/>
            <w:tcBorders>
              <w:top w:val="single" w:sz="1" w:space="0" w:color="000000"/>
              <w:left w:val="single" w:sz="2" w:space="0" w:color="000000"/>
              <w:bottom w:val="single" w:sz="1" w:space="0" w:color="000000"/>
              <w:right w:val="single" w:sz="1" w:space="0" w:color="000000"/>
            </w:tcBorders>
            <w:shd w:val="clear" w:color="auto" w:fill="EEEEEE"/>
            <w:vAlign w:val="center"/>
          </w:tcPr>
          <w:p w14:paraId="6A6216BD" w14:textId="77777777" w:rsidR="001A22A1" w:rsidRPr="00D341DB" w:rsidRDefault="001A22A1" w:rsidP="001346FD">
            <w:pPr>
              <w:spacing w:line="100" w:lineRule="atLeast"/>
              <w:rPr>
                <w:rFonts w:asciiTheme="minorHAnsi" w:eastAsia="Helvetica" w:hAnsiTheme="minorHAnsi" w:cstheme="minorHAnsi"/>
                <w:color w:val="000000"/>
                <w:szCs w:val="22"/>
              </w:rPr>
            </w:pPr>
            <w:r w:rsidRPr="00D341DB">
              <w:rPr>
                <w:rFonts w:asciiTheme="minorHAnsi" w:eastAsia="Helvetica" w:hAnsiTheme="minorHAnsi" w:cstheme="minorHAnsi"/>
                <w:b/>
                <w:bCs/>
                <w:color w:val="000000"/>
                <w:szCs w:val="22"/>
              </w:rPr>
              <w:t>Video format</w:t>
            </w:r>
          </w:p>
          <w:p w14:paraId="500F5210" w14:textId="77777777" w:rsidR="001A22A1" w:rsidRPr="00D341DB" w:rsidRDefault="001A22A1" w:rsidP="001346FD">
            <w:pPr>
              <w:spacing w:line="100" w:lineRule="atLeast"/>
              <w:rPr>
                <w:rFonts w:asciiTheme="minorHAnsi" w:eastAsia="Helvetica" w:hAnsiTheme="minorHAnsi" w:cstheme="minorHAnsi"/>
                <w:b/>
                <w:bCs/>
                <w:color w:val="000000"/>
                <w:szCs w:val="22"/>
              </w:rPr>
            </w:pPr>
            <w:r w:rsidRPr="00D341DB">
              <w:rPr>
                <w:rFonts w:asciiTheme="minorHAnsi" w:eastAsia="Helvetica" w:hAnsiTheme="minorHAnsi" w:cstheme="minorHAnsi"/>
                <w:color w:val="000000"/>
                <w:szCs w:val="22"/>
              </w:rPr>
              <w:t>MP4</w:t>
            </w:r>
          </w:p>
          <w:p w14:paraId="76CBFDE2" w14:textId="77777777" w:rsidR="001A22A1" w:rsidRPr="00D341DB" w:rsidRDefault="001A22A1" w:rsidP="001346FD">
            <w:pPr>
              <w:spacing w:line="100" w:lineRule="atLeast"/>
              <w:rPr>
                <w:rFonts w:asciiTheme="minorHAnsi" w:eastAsia="Helvetica" w:hAnsiTheme="minorHAnsi" w:cstheme="minorHAnsi"/>
                <w:b/>
                <w:bCs/>
                <w:color w:val="000000"/>
                <w:szCs w:val="22"/>
              </w:rPr>
            </w:pPr>
          </w:p>
          <w:p w14:paraId="0AD7D1A6" w14:textId="77777777" w:rsidR="001A22A1" w:rsidRPr="00D341DB" w:rsidRDefault="001A22A1" w:rsidP="001346FD">
            <w:pPr>
              <w:spacing w:line="100" w:lineRule="atLeast"/>
              <w:rPr>
                <w:rFonts w:asciiTheme="minorHAnsi" w:hAnsiTheme="minorHAnsi" w:cstheme="minorHAnsi"/>
                <w:color w:val="000000"/>
                <w:szCs w:val="22"/>
              </w:rPr>
            </w:pPr>
            <w:r w:rsidRPr="00D341DB">
              <w:rPr>
                <w:rFonts w:asciiTheme="minorHAnsi" w:eastAsia="Helvetica" w:hAnsiTheme="minorHAnsi" w:cstheme="minorHAnsi"/>
                <w:b/>
                <w:bCs/>
                <w:color w:val="000000"/>
                <w:szCs w:val="22"/>
              </w:rPr>
              <w:t>Video Size</w:t>
            </w:r>
          </w:p>
          <w:p w14:paraId="14927B3D" w14:textId="77777777" w:rsidR="001A22A1" w:rsidRPr="00D341DB" w:rsidRDefault="001A22A1" w:rsidP="001346FD">
            <w:pPr>
              <w:spacing w:line="100" w:lineRule="atLeast"/>
              <w:rPr>
                <w:rFonts w:asciiTheme="minorHAnsi" w:hAnsiTheme="minorHAnsi" w:cstheme="minorHAnsi"/>
                <w:color w:val="000000"/>
                <w:szCs w:val="22"/>
              </w:rPr>
            </w:pPr>
            <w:r w:rsidRPr="00D341DB">
              <w:rPr>
                <w:rFonts w:asciiTheme="minorHAnsi" w:hAnsiTheme="minorHAnsi" w:cstheme="minorHAnsi"/>
                <w:color w:val="000000"/>
                <w:szCs w:val="22"/>
              </w:rPr>
              <w:t>1280x720</w:t>
            </w:r>
          </w:p>
          <w:p w14:paraId="528E93E6" w14:textId="77777777" w:rsidR="001A22A1" w:rsidRPr="00D341DB" w:rsidRDefault="001A22A1" w:rsidP="001346FD">
            <w:pPr>
              <w:spacing w:line="100" w:lineRule="atLeast"/>
              <w:rPr>
                <w:rFonts w:asciiTheme="minorHAnsi" w:hAnsiTheme="minorHAnsi" w:cstheme="minorHAnsi"/>
                <w:szCs w:val="22"/>
                <w:lang w:val="en-GB"/>
              </w:rPr>
            </w:pPr>
          </w:p>
        </w:tc>
      </w:tr>
    </w:tbl>
    <w:p w14:paraId="426ED080" w14:textId="77777777" w:rsidR="001A22A1" w:rsidRPr="00FE5A98" w:rsidRDefault="001A22A1" w:rsidP="001A22A1">
      <w:pPr>
        <w:pStyle w:val="ListParagraph"/>
        <w:ind w:left="1080"/>
        <w:rPr>
          <w:rFonts w:asciiTheme="majorHAnsi" w:hAnsiTheme="majorHAnsi" w:cstheme="majorHAnsi"/>
        </w:rPr>
      </w:pPr>
    </w:p>
    <w:p w14:paraId="125C447C" w14:textId="77777777" w:rsidR="001A22A1" w:rsidRPr="001A22A1" w:rsidRDefault="001A22A1" w:rsidP="001A22A1">
      <w:pPr>
        <w:rPr>
          <w:rFonts w:asciiTheme="majorHAnsi" w:hAnsiTheme="majorHAnsi" w:cstheme="majorHAnsi"/>
          <w:szCs w:val="22"/>
        </w:rPr>
      </w:pPr>
    </w:p>
    <w:p w14:paraId="17680070" w14:textId="0BBA6033" w:rsidR="009F749D" w:rsidRDefault="009F749D" w:rsidP="001A22A1">
      <w:pPr>
        <w:pStyle w:val="NoSpacing"/>
        <w:numPr>
          <w:ilvl w:val="0"/>
          <w:numId w:val="9"/>
        </w:numPr>
        <w:jc w:val="both"/>
        <w:rPr>
          <w:rFonts w:asciiTheme="majorHAnsi" w:hAnsiTheme="majorHAnsi"/>
          <w:b/>
          <w:spacing w:val="-1"/>
          <w:sz w:val="24"/>
          <w:szCs w:val="24"/>
        </w:rPr>
      </w:pPr>
      <w:r>
        <w:rPr>
          <w:rFonts w:asciiTheme="minorHAnsi" w:hAnsiTheme="minorHAnsi" w:cstheme="minorHAnsi"/>
          <w:b/>
          <w:bCs/>
          <w:sz w:val="24"/>
          <w:szCs w:val="24"/>
        </w:rPr>
        <w:t>Deliverables and Timeline:</w:t>
      </w:r>
    </w:p>
    <w:p w14:paraId="6358FDFE" w14:textId="442F75F8" w:rsidR="009F749D" w:rsidRDefault="009F749D" w:rsidP="009F749D">
      <w:pPr>
        <w:pStyle w:val="NoSpacing"/>
        <w:ind w:left="270"/>
        <w:jc w:val="both"/>
        <w:rPr>
          <w:rFonts w:asciiTheme="majorHAnsi" w:hAnsiTheme="majorHAnsi"/>
          <w:b/>
          <w:spacing w:val="-1"/>
          <w:sz w:val="24"/>
          <w:szCs w:val="24"/>
        </w:rPr>
      </w:pPr>
    </w:p>
    <w:p w14:paraId="0008DB20" w14:textId="0D526B83" w:rsidR="001A22A1" w:rsidRPr="00D341DB" w:rsidRDefault="001A22A1" w:rsidP="009F749D">
      <w:pPr>
        <w:pStyle w:val="NoSpacing"/>
        <w:ind w:left="270"/>
        <w:jc w:val="both"/>
        <w:rPr>
          <w:rFonts w:asciiTheme="minorHAnsi" w:hAnsiTheme="minorHAnsi" w:cstheme="minorHAnsi"/>
          <w:bCs/>
          <w:spacing w:val="-1"/>
          <w:sz w:val="24"/>
          <w:szCs w:val="24"/>
        </w:rPr>
      </w:pPr>
      <w:r w:rsidRPr="00D341DB">
        <w:rPr>
          <w:rFonts w:asciiTheme="minorHAnsi" w:hAnsiTheme="minorHAnsi" w:cstheme="minorHAnsi"/>
          <w:bCs/>
          <w:spacing w:val="-1"/>
          <w:sz w:val="24"/>
          <w:szCs w:val="24"/>
        </w:rPr>
        <w:t>All deliverables must be submitted with original, editable files, as well as high-resolution versions of final products (if applicable) to UNESCO. The assigned tasks must be submitted by the following deadlines.</w:t>
      </w:r>
    </w:p>
    <w:p w14:paraId="7D8FF99D" w14:textId="77777777" w:rsidR="009F749D" w:rsidRPr="009F749D" w:rsidRDefault="009F749D" w:rsidP="009F749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cstheme="minorHAnsi"/>
        </w:rPr>
      </w:pPr>
    </w:p>
    <w:tbl>
      <w:tblPr>
        <w:tblStyle w:val="TableGrid1"/>
        <w:tblW w:w="10075" w:type="dxa"/>
        <w:tblLayout w:type="fixed"/>
        <w:tblLook w:val="04A0" w:firstRow="1" w:lastRow="0" w:firstColumn="1" w:lastColumn="0" w:noHBand="0" w:noVBand="1"/>
      </w:tblPr>
      <w:tblGrid>
        <w:gridCol w:w="7375"/>
        <w:gridCol w:w="2700"/>
      </w:tblGrid>
      <w:tr w:rsidR="00374363" w:rsidRPr="002F3CB1" w14:paraId="15B2D624" w14:textId="77777777" w:rsidTr="00A12686">
        <w:trPr>
          <w:trHeight w:val="404"/>
        </w:trPr>
        <w:tc>
          <w:tcPr>
            <w:tcW w:w="7375" w:type="dxa"/>
          </w:tcPr>
          <w:p w14:paraId="4FCA8E47" w14:textId="56FB6DB1" w:rsidR="00374363" w:rsidRPr="00374363" w:rsidRDefault="00374363" w:rsidP="003743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rPr>
            </w:pPr>
            <w:bookmarkStart w:id="1" w:name="_Hlk170214008"/>
            <w:r w:rsidRPr="00374363">
              <w:rPr>
                <w:rFonts w:ascii="Calibri" w:hAnsi="Calibri" w:cs="Calibri"/>
                <w:b/>
                <w:bCs/>
              </w:rPr>
              <w:t xml:space="preserve">Deliverables </w:t>
            </w:r>
          </w:p>
        </w:tc>
        <w:tc>
          <w:tcPr>
            <w:tcW w:w="2700" w:type="dxa"/>
          </w:tcPr>
          <w:p w14:paraId="28C12B9C" w14:textId="6E38E6BD" w:rsidR="00374363" w:rsidRPr="00374363" w:rsidRDefault="00374363" w:rsidP="00957BC4">
            <w:pPr>
              <w:ind w:left="360"/>
              <w:jc w:val="both"/>
              <w:rPr>
                <w:rFonts w:ascii="Calibri" w:hAnsi="Calibri" w:cs="Calibri"/>
                <w:b/>
                <w:bCs/>
              </w:rPr>
            </w:pPr>
            <w:r w:rsidRPr="00374363">
              <w:rPr>
                <w:rFonts w:ascii="Calibri" w:hAnsi="Calibri" w:cs="Calibri"/>
                <w:b/>
                <w:bCs/>
              </w:rPr>
              <w:t xml:space="preserve">Deadlines </w:t>
            </w:r>
          </w:p>
        </w:tc>
      </w:tr>
      <w:tr w:rsidR="005C34F1" w:rsidRPr="002F3CB1" w14:paraId="4C706AA9" w14:textId="77777777" w:rsidTr="430A1E8C">
        <w:trPr>
          <w:trHeight w:val="620"/>
        </w:trPr>
        <w:tc>
          <w:tcPr>
            <w:tcW w:w="7375" w:type="dxa"/>
          </w:tcPr>
          <w:p w14:paraId="0BC3F765" w14:textId="7F07AAFB" w:rsidR="005C34F1" w:rsidRPr="005C34F1" w:rsidRDefault="005C34F1" w:rsidP="005C34F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sidRPr="005C34F1">
              <w:rPr>
                <w:sz w:val="24"/>
                <w:szCs w:val="24"/>
              </w:rPr>
              <w:t xml:space="preserve">Submit the </w:t>
            </w:r>
            <w:r>
              <w:rPr>
                <w:sz w:val="24"/>
                <w:szCs w:val="24"/>
              </w:rPr>
              <w:t>course outline for 25 micro courses with estimated length of time.</w:t>
            </w:r>
          </w:p>
        </w:tc>
        <w:tc>
          <w:tcPr>
            <w:tcW w:w="2700" w:type="dxa"/>
          </w:tcPr>
          <w:p w14:paraId="77F6A6F8" w14:textId="7F8C15B3" w:rsidR="005C34F1" w:rsidRPr="005C34F1" w:rsidRDefault="005C34F1" w:rsidP="005C34F1">
            <w:pPr>
              <w:jc w:val="both"/>
              <w:rPr>
                <w:rFonts w:asciiTheme="minorHAnsi" w:hAnsiTheme="minorHAnsi" w:cstheme="minorHAnsi"/>
              </w:rPr>
            </w:pPr>
            <w:r>
              <w:rPr>
                <w:b/>
                <w:bCs/>
              </w:rPr>
              <w:t xml:space="preserve"> </w:t>
            </w:r>
            <w:r w:rsidRPr="005C34F1">
              <w:rPr>
                <w:rFonts w:asciiTheme="minorHAnsi" w:hAnsiTheme="minorHAnsi" w:cstheme="minorHAnsi"/>
              </w:rPr>
              <w:t>30</w:t>
            </w:r>
            <w:r w:rsidRPr="005C34F1">
              <w:rPr>
                <w:rFonts w:asciiTheme="minorHAnsi" w:hAnsiTheme="minorHAnsi" w:cstheme="minorHAnsi"/>
                <w:vertAlign w:val="superscript"/>
              </w:rPr>
              <w:t>th</w:t>
            </w:r>
            <w:r w:rsidRPr="005C34F1">
              <w:rPr>
                <w:rFonts w:asciiTheme="minorHAnsi" w:hAnsiTheme="minorHAnsi" w:cstheme="minorHAnsi"/>
              </w:rPr>
              <w:t xml:space="preserve"> August 2024</w:t>
            </w:r>
          </w:p>
        </w:tc>
      </w:tr>
      <w:tr w:rsidR="009F749D" w:rsidRPr="002F3CB1" w14:paraId="7759E3EC" w14:textId="77777777" w:rsidTr="430A1E8C">
        <w:trPr>
          <w:trHeight w:val="620"/>
        </w:trPr>
        <w:tc>
          <w:tcPr>
            <w:tcW w:w="7375" w:type="dxa"/>
          </w:tcPr>
          <w:p w14:paraId="62908BF3" w14:textId="07794CF9" w:rsidR="00155A2E" w:rsidRPr="008E429E" w:rsidRDefault="008B0880" w:rsidP="005C34F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sz w:val="24"/>
                <w:szCs w:val="24"/>
              </w:rPr>
            </w:pPr>
            <w:r w:rsidRPr="008E429E">
              <w:rPr>
                <w:sz w:val="24"/>
                <w:szCs w:val="24"/>
              </w:rPr>
              <w:t>Submit the first version of course content for 1</w:t>
            </w:r>
            <w:r w:rsidR="00155A2E" w:rsidRPr="008E429E">
              <w:rPr>
                <w:sz w:val="24"/>
                <w:szCs w:val="24"/>
              </w:rPr>
              <w:t>3</w:t>
            </w:r>
            <w:r w:rsidRPr="008E429E">
              <w:rPr>
                <w:sz w:val="24"/>
                <w:szCs w:val="24"/>
              </w:rPr>
              <w:t xml:space="preserve"> online </w:t>
            </w:r>
            <w:proofErr w:type="gramStart"/>
            <w:r w:rsidR="00155A2E" w:rsidRPr="008E429E">
              <w:rPr>
                <w:sz w:val="24"/>
                <w:szCs w:val="24"/>
              </w:rPr>
              <w:t>courses</w:t>
            </w:r>
            <w:proofErr w:type="gramEnd"/>
          </w:p>
          <w:p w14:paraId="60FBC9FA" w14:textId="6E8A31BF" w:rsidR="009F749D" w:rsidRPr="00420505" w:rsidRDefault="00155A2E" w:rsidP="00155A2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hAnsi="Calibri" w:cs="Calibri"/>
              </w:rPr>
            </w:pPr>
            <w:r w:rsidRPr="00420505">
              <w:rPr>
                <w:rFonts w:ascii="Calibri" w:hAnsi="Calibri" w:cs="Calibri"/>
              </w:rPr>
              <w:t>to</w:t>
            </w:r>
            <w:r w:rsidR="008B0880" w:rsidRPr="00420505">
              <w:rPr>
                <w:rFonts w:ascii="Calibri" w:hAnsi="Calibri" w:cs="Calibri"/>
              </w:rPr>
              <w:t xml:space="preserve"> UNESCO for review.</w:t>
            </w:r>
          </w:p>
        </w:tc>
        <w:tc>
          <w:tcPr>
            <w:tcW w:w="2700" w:type="dxa"/>
          </w:tcPr>
          <w:p w14:paraId="36806971" w14:textId="7173B8F9" w:rsidR="009F749D" w:rsidRPr="002F3CB1" w:rsidRDefault="00D341DB" w:rsidP="005C34F1">
            <w:pPr>
              <w:jc w:val="both"/>
              <w:rPr>
                <w:rFonts w:ascii="Calibri" w:hAnsi="Calibri" w:cs="Calibri"/>
              </w:rPr>
            </w:pPr>
            <w:r>
              <w:rPr>
                <w:rFonts w:ascii="Calibri" w:hAnsi="Calibri" w:cs="Calibri"/>
              </w:rPr>
              <w:t>3</w:t>
            </w:r>
            <w:r w:rsidR="00980987">
              <w:rPr>
                <w:rFonts w:ascii="Calibri" w:hAnsi="Calibri" w:cs="Calibri"/>
              </w:rPr>
              <w:t>0</w:t>
            </w:r>
            <w:r w:rsidR="005C34F1" w:rsidRPr="005C34F1">
              <w:rPr>
                <w:rFonts w:ascii="Calibri" w:hAnsi="Calibri" w:cs="Calibri"/>
                <w:vertAlign w:val="superscript"/>
              </w:rPr>
              <w:t>th</w:t>
            </w:r>
            <w:r>
              <w:rPr>
                <w:rFonts w:ascii="Calibri" w:hAnsi="Calibri" w:cs="Calibri"/>
              </w:rPr>
              <w:t xml:space="preserve"> </w:t>
            </w:r>
            <w:r w:rsidR="00980987">
              <w:rPr>
                <w:rFonts w:ascii="Calibri" w:hAnsi="Calibri" w:cs="Calibri"/>
              </w:rPr>
              <w:t>Sept</w:t>
            </w:r>
            <w:r w:rsidR="005C34F1">
              <w:rPr>
                <w:rFonts w:ascii="Calibri" w:hAnsi="Calibri" w:cs="Calibri"/>
              </w:rPr>
              <w:t>ember</w:t>
            </w:r>
            <w:r w:rsidR="009F749D" w:rsidRPr="002F3CB1">
              <w:rPr>
                <w:rFonts w:ascii="Calibri" w:hAnsi="Calibri" w:cs="Calibri"/>
              </w:rPr>
              <w:t xml:space="preserve"> 202</w:t>
            </w:r>
            <w:r w:rsidR="009F749D">
              <w:rPr>
                <w:rFonts w:ascii="Calibri" w:hAnsi="Calibri" w:cs="Calibri"/>
              </w:rPr>
              <w:t>4</w:t>
            </w:r>
          </w:p>
        </w:tc>
      </w:tr>
      <w:tr w:rsidR="009F749D" w14:paraId="791235F4" w14:textId="77777777" w:rsidTr="430A1E8C">
        <w:trPr>
          <w:trHeight w:val="620"/>
        </w:trPr>
        <w:tc>
          <w:tcPr>
            <w:tcW w:w="7375" w:type="dxa"/>
          </w:tcPr>
          <w:p w14:paraId="4E89C6B3" w14:textId="06678DFB" w:rsidR="009F749D" w:rsidRPr="002F3CB1" w:rsidRDefault="008B0880" w:rsidP="005C34F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8B0880">
              <w:rPr>
                <w:rFonts w:ascii="Calibri" w:hAnsi="Calibri" w:cs="Calibri"/>
              </w:rPr>
              <w:t>Submit the fi</w:t>
            </w:r>
            <w:r w:rsidR="00155A2E">
              <w:rPr>
                <w:rFonts w:ascii="Calibri" w:hAnsi="Calibri" w:cs="Calibri"/>
              </w:rPr>
              <w:t>nal</w:t>
            </w:r>
            <w:r w:rsidRPr="008B0880">
              <w:rPr>
                <w:rFonts w:ascii="Calibri" w:hAnsi="Calibri" w:cs="Calibri"/>
              </w:rPr>
              <w:t xml:space="preserve"> version of course content for 1</w:t>
            </w:r>
            <w:r w:rsidR="00980987">
              <w:rPr>
                <w:rFonts w:ascii="Calibri" w:hAnsi="Calibri" w:cs="Calibri"/>
              </w:rPr>
              <w:t>3</w:t>
            </w:r>
            <w:r w:rsidRPr="008B0880">
              <w:rPr>
                <w:rFonts w:ascii="Calibri" w:hAnsi="Calibri" w:cs="Calibri"/>
              </w:rPr>
              <w:t xml:space="preserve"> online courses to UNESCO for approval</w:t>
            </w:r>
            <w:r>
              <w:rPr>
                <w:rFonts w:ascii="Calibri" w:hAnsi="Calibri" w:cs="Calibri"/>
              </w:rPr>
              <w:t>.</w:t>
            </w:r>
          </w:p>
        </w:tc>
        <w:tc>
          <w:tcPr>
            <w:tcW w:w="2700" w:type="dxa"/>
          </w:tcPr>
          <w:p w14:paraId="1698A582" w14:textId="197D8DC5" w:rsidR="009F749D" w:rsidRDefault="00B80443" w:rsidP="005C34F1">
            <w:pPr>
              <w:jc w:val="both"/>
              <w:rPr>
                <w:rFonts w:ascii="Calibri" w:hAnsi="Calibri" w:cs="Calibri"/>
              </w:rPr>
            </w:pPr>
            <w:r>
              <w:rPr>
                <w:rFonts w:ascii="Calibri" w:hAnsi="Calibri" w:cs="Calibri"/>
              </w:rPr>
              <w:t>16</w:t>
            </w:r>
            <w:r w:rsidRPr="00D341DB">
              <w:rPr>
                <w:rFonts w:ascii="Calibri" w:hAnsi="Calibri" w:cs="Calibri"/>
                <w:vertAlign w:val="superscript"/>
              </w:rPr>
              <w:t>th</w:t>
            </w:r>
            <w:r>
              <w:rPr>
                <w:rFonts w:ascii="Calibri" w:hAnsi="Calibri" w:cs="Calibri"/>
                <w:vertAlign w:val="superscript"/>
              </w:rPr>
              <w:t xml:space="preserve"> </w:t>
            </w:r>
            <w:r>
              <w:rPr>
                <w:rFonts w:ascii="Calibri" w:hAnsi="Calibri" w:cs="Calibri"/>
              </w:rPr>
              <w:t xml:space="preserve">October </w:t>
            </w:r>
            <w:r w:rsidR="009F749D" w:rsidRPr="002F3CB1">
              <w:rPr>
                <w:rFonts w:ascii="Calibri" w:hAnsi="Calibri" w:cs="Calibri"/>
              </w:rPr>
              <w:t>202</w:t>
            </w:r>
            <w:r w:rsidR="009F749D">
              <w:rPr>
                <w:rFonts w:ascii="Calibri" w:hAnsi="Calibri" w:cs="Calibri"/>
              </w:rPr>
              <w:t>4</w:t>
            </w:r>
          </w:p>
        </w:tc>
      </w:tr>
      <w:tr w:rsidR="009F749D" w14:paraId="41346635" w14:textId="77777777" w:rsidTr="430A1E8C">
        <w:trPr>
          <w:trHeight w:val="620"/>
        </w:trPr>
        <w:tc>
          <w:tcPr>
            <w:tcW w:w="7375" w:type="dxa"/>
          </w:tcPr>
          <w:p w14:paraId="6295068B" w14:textId="538AAB52" w:rsidR="009F749D" w:rsidRPr="00155A2E" w:rsidRDefault="00963346" w:rsidP="005C34F1">
            <w:pPr>
              <w:pStyle w:val="ListParagraph"/>
              <w:numPr>
                <w:ilvl w:val="0"/>
                <w:numId w:val="19"/>
              </w:numPr>
            </w:pPr>
            <w:r w:rsidRPr="00963346">
              <w:rPr>
                <w:rFonts w:eastAsia="Arial Unicode MS"/>
                <w:color w:val="auto"/>
                <w:sz w:val="24"/>
                <w:szCs w:val="24"/>
                <w:lang w:eastAsia="en-US"/>
              </w:rPr>
              <w:t>Submit the first version of 1</w:t>
            </w:r>
            <w:r w:rsidR="00B80443">
              <w:rPr>
                <w:rFonts w:eastAsia="Arial Unicode MS"/>
                <w:color w:val="auto"/>
                <w:sz w:val="24"/>
                <w:szCs w:val="24"/>
                <w:lang w:eastAsia="en-US"/>
              </w:rPr>
              <w:t xml:space="preserve">3 </w:t>
            </w:r>
            <w:r w:rsidRPr="00963346">
              <w:rPr>
                <w:rFonts w:eastAsia="Arial Unicode MS"/>
                <w:color w:val="auto"/>
                <w:sz w:val="24"/>
                <w:szCs w:val="24"/>
                <w:lang w:eastAsia="en-US"/>
              </w:rPr>
              <w:t xml:space="preserve">interactive online courses, including the video </w:t>
            </w:r>
            <w:r w:rsidR="00995480" w:rsidRPr="00995480">
              <w:rPr>
                <w:rFonts w:eastAsia="Arial Unicode MS"/>
                <w:color w:val="auto"/>
                <w:sz w:val="24"/>
                <w:szCs w:val="24"/>
                <w:lang w:eastAsia="en-US"/>
              </w:rPr>
              <w:t>per specification indicated</w:t>
            </w:r>
            <w:r w:rsidRPr="00963346">
              <w:rPr>
                <w:rFonts w:eastAsia="Arial Unicode MS"/>
                <w:color w:val="auto"/>
                <w:sz w:val="24"/>
                <w:szCs w:val="24"/>
                <w:lang w:eastAsia="en-US"/>
              </w:rPr>
              <w:t xml:space="preserve"> in item </w:t>
            </w:r>
            <w:r w:rsidR="005C34F1">
              <w:rPr>
                <w:rFonts w:eastAsia="Arial Unicode MS"/>
                <w:color w:val="auto"/>
                <w:sz w:val="24"/>
                <w:szCs w:val="24"/>
                <w:lang w:eastAsia="en-US"/>
              </w:rPr>
              <w:t>2 (</w:t>
            </w:r>
            <w:r w:rsidR="005624F9">
              <w:rPr>
                <w:rFonts w:eastAsia="Arial Unicode MS"/>
                <w:color w:val="auto"/>
                <w:sz w:val="24"/>
                <w:szCs w:val="24"/>
                <w:lang w:eastAsia="en-US"/>
              </w:rPr>
              <w:t>r</w:t>
            </w:r>
            <w:r w:rsidR="005C34F1">
              <w:rPr>
                <w:rFonts w:eastAsia="Arial Unicode MS"/>
                <w:color w:val="auto"/>
                <w:sz w:val="24"/>
                <w:szCs w:val="24"/>
                <w:lang w:eastAsia="en-US"/>
              </w:rPr>
              <w:t xml:space="preserve">) </w:t>
            </w:r>
            <w:r w:rsidRPr="00963346">
              <w:rPr>
                <w:rFonts w:eastAsia="Arial Unicode MS"/>
                <w:color w:val="auto"/>
                <w:sz w:val="24"/>
                <w:szCs w:val="24"/>
                <w:lang w:eastAsia="en-US"/>
              </w:rPr>
              <w:t>to UNESCO for review</w:t>
            </w:r>
            <w:r>
              <w:rPr>
                <w:rFonts w:eastAsia="Arial Unicode MS"/>
                <w:color w:val="auto"/>
                <w:sz w:val="24"/>
                <w:szCs w:val="24"/>
                <w:lang w:eastAsia="en-US"/>
              </w:rPr>
              <w:t>.</w:t>
            </w:r>
          </w:p>
          <w:p w14:paraId="4AACC7A7" w14:textId="40A15E83" w:rsidR="00155A2E" w:rsidRPr="00155A2E" w:rsidRDefault="00155A2E" w:rsidP="005C34F1">
            <w:pPr>
              <w:pStyle w:val="ListParagraph"/>
              <w:numPr>
                <w:ilvl w:val="0"/>
                <w:numId w:val="19"/>
              </w:numPr>
              <w:rPr>
                <w:sz w:val="24"/>
                <w:szCs w:val="24"/>
              </w:rPr>
            </w:pPr>
            <w:r w:rsidRPr="00155A2E">
              <w:rPr>
                <w:sz w:val="24"/>
                <w:szCs w:val="24"/>
              </w:rPr>
              <w:t xml:space="preserve">Submit the first version of course content for </w:t>
            </w:r>
            <w:r w:rsidR="00980987">
              <w:rPr>
                <w:sz w:val="24"/>
                <w:szCs w:val="24"/>
              </w:rPr>
              <w:t>1</w:t>
            </w:r>
            <w:r w:rsidR="00B80443">
              <w:rPr>
                <w:sz w:val="24"/>
                <w:szCs w:val="24"/>
              </w:rPr>
              <w:t>2</w:t>
            </w:r>
            <w:r w:rsidRPr="00155A2E">
              <w:rPr>
                <w:sz w:val="24"/>
                <w:szCs w:val="24"/>
              </w:rPr>
              <w:t xml:space="preserve"> online </w:t>
            </w:r>
            <w:r w:rsidR="005C34F1" w:rsidRPr="00155A2E">
              <w:rPr>
                <w:sz w:val="24"/>
                <w:szCs w:val="24"/>
              </w:rPr>
              <w:t>courses</w:t>
            </w:r>
            <w:r w:rsidR="005C34F1">
              <w:rPr>
                <w:sz w:val="24"/>
                <w:szCs w:val="24"/>
              </w:rPr>
              <w:t xml:space="preserve"> to</w:t>
            </w:r>
            <w:r w:rsidRPr="00155A2E">
              <w:rPr>
                <w:sz w:val="24"/>
                <w:szCs w:val="24"/>
              </w:rPr>
              <w:t xml:space="preserve"> UNESCO for review.</w:t>
            </w:r>
          </w:p>
        </w:tc>
        <w:tc>
          <w:tcPr>
            <w:tcW w:w="2700" w:type="dxa"/>
          </w:tcPr>
          <w:p w14:paraId="61742ECD" w14:textId="01609B9F" w:rsidR="009F749D" w:rsidRDefault="00B80443" w:rsidP="005C34F1">
            <w:pPr>
              <w:jc w:val="both"/>
              <w:rPr>
                <w:rFonts w:ascii="Calibri" w:hAnsi="Calibri" w:cs="Calibri"/>
              </w:rPr>
            </w:pPr>
            <w:r>
              <w:rPr>
                <w:rFonts w:ascii="Calibri" w:hAnsi="Calibri" w:cs="Calibri"/>
              </w:rPr>
              <w:t>30</w:t>
            </w:r>
            <w:r w:rsidR="00D341DB" w:rsidRPr="00D341DB">
              <w:rPr>
                <w:rFonts w:ascii="Calibri" w:hAnsi="Calibri" w:cs="Calibri"/>
                <w:vertAlign w:val="superscript"/>
              </w:rPr>
              <w:t>th</w:t>
            </w:r>
            <w:r w:rsidR="00FF2CEB">
              <w:rPr>
                <w:rFonts w:ascii="Calibri" w:hAnsi="Calibri" w:cs="Calibri"/>
              </w:rPr>
              <w:t xml:space="preserve"> </w:t>
            </w:r>
            <w:r>
              <w:rPr>
                <w:rFonts w:ascii="Calibri" w:hAnsi="Calibri" w:cs="Calibri"/>
              </w:rPr>
              <w:t>November</w:t>
            </w:r>
            <w:r w:rsidR="00D341DB">
              <w:rPr>
                <w:rFonts w:ascii="Calibri" w:hAnsi="Calibri" w:cs="Calibri"/>
              </w:rPr>
              <w:t xml:space="preserve"> </w:t>
            </w:r>
            <w:r w:rsidR="009F749D">
              <w:rPr>
                <w:rFonts w:ascii="Calibri" w:hAnsi="Calibri" w:cs="Calibri"/>
              </w:rPr>
              <w:t>2024</w:t>
            </w:r>
          </w:p>
        </w:tc>
      </w:tr>
      <w:tr w:rsidR="009F749D" w14:paraId="72922610" w14:textId="77777777" w:rsidTr="430A1E8C">
        <w:trPr>
          <w:trHeight w:val="620"/>
        </w:trPr>
        <w:tc>
          <w:tcPr>
            <w:tcW w:w="7375" w:type="dxa"/>
          </w:tcPr>
          <w:p w14:paraId="6D6BE89A" w14:textId="09DB51D8" w:rsidR="00374363" w:rsidRDefault="00963346" w:rsidP="005C34F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963346">
              <w:rPr>
                <w:rFonts w:ascii="Calibri" w:hAnsi="Calibri" w:cs="Calibri"/>
              </w:rPr>
              <w:t>Submit the second version of 1</w:t>
            </w:r>
            <w:r w:rsidR="00B80443">
              <w:rPr>
                <w:rFonts w:ascii="Calibri" w:hAnsi="Calibri" w:cs="Calibri"/>
              </w:rPr>
              <w:t>3</w:t>
            </w:r>
            <w:r w:rsidRPr="00963346">
              <w:rPr>
                <w:rFonts w:ascii="Calibri" w:hAnsi="Calibri" w:cs="Calibri"/>
              </w:rPr>
              <w:t xml:space="preserve"> interactive online courses, including the video</w:t>
            </w:r>
            <w:r w:rsidR="007D7C8D">
              <w:rPr>
                <w:rFonts w:ascii="Calibri" w:hAnsi="Calibri" w:cs="Calibri"/>
              </w:rPr>
              <w:t xml:space="preserve"> </w:t>
            </w:r>
            <w:r w:rsidRPr="00963346">
              <w:rPr>
                <w:rFonts w:ascii="Calibri" w:hAnsi="Calibri" w:cs="Calibri"/>
              </w:rPr>
              <w:t xml:space="preserve">as </w:t>
            </w:r>
            <w:r w:rsidR="00995480" w:rsidRPr="00995480">
              <w:rPr>
                <w:rFonts w:ascii="Calibri" w:hAnsi="Calibri" w:cs="Calibri"/>
              </w:rPr>
              <w:t>per specification indicated</w:t>
            </w:r>
            <w:r w:rsidRPr="00963346">
              <w:rPr>
                <w:rFonts w:ascii="Calibri" w:hAnsi="Calibri" w:cs="Calibri"/>
              </w:rPr>
              <w:t xml:space="preserve"> in item </w:t>
            </w:r>
            <w:r w:rsidR="005C34F1">
              <w:rPr>
                <w:rFonts w:ascii="Calibri" w:hAnsi="Calibri" w:cs="Calibri"/>
              </w:rPr>
              <w:t>2 (</w:t>
            </w:r>
            <w:r w:rsidR="005624F9">
              <w:rPr>
                <w:rFonts w:ascii="Calibri" w:hAnsi="Calibri" w:cs="Calibri"/>
              </w:rPr>
              <w:t>r</w:t>
            </w:r>
            <w:r w:rsidR="005C34F1">
              <w:rPr>
                <w:rFonts w:ascii="Calibri" w:hAnsi="Calibri" w:cs="Calibri"/>
              </w:rPr>
              <w:t>)</w:t>
            </w:r>
            <w:r w:rsidRPr="00963346">
              <w:rPr>
                <w:rFonts w:ascii="Calibri" w:hAnsi="Calibri" w:cs="Calibri"/>
              </w:rPr>
              <w:t xml:space="preserve"> to UNESCO for approval</w:t>
            </w:r>
            <w:r>
              <w:rPr>
                <w:rFonts w:ascii="Calibri" w:hAnsi="Calibri" w:cs="Calibri"/>
              </w:rPr>
              <w:t>.</w:t>
            </w:r>
          </w:p>
          <w:p w14:paraId="1241E323" w14:textId="3BA6A16C" w:rsidR="00155A2E" w:rsidRPr="00374363" w:rsidRDefault="00155A2E" w:rsidP="005C34F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8B0880">
              <w:rPr>
                <w:rFonts w:ascii="Calibri" w:hAnsi="Calibri" w:cs="Calibri"/>
              </w:rPr>
              <w:t>Submit the fi</w:t>
            </w:r>
            <w:r>
              <w:rPr>
                <w:rFonts w:ascii="Calibri" w:hAnsi="Calibri" w:cs="Calibri"/>
              </w:rPr>
              <w:t>nal</w:t>
            </w:r>
            <w:r w:rsidRPr="008B0880">
              <w:rPr>
                <w:rFonts w:ascii="Calibri" w:hAnsi="Calibri" w:cs="Calibri"/>
              </w:rPr>
              <w:t xml:space="preserve"> version of course content for </w:t>
            </w:r>
            <w:r w:rsidR="00980987">
              <w:rPr>
                <w:rFonts w:ascii="Calibri" w:hAnsi="Calibri" w:cs="Calibri"/>
              </w:rPr>
              <w:t>12</w:t>
            </w:r>
            <w:r w:rsidRPr="008B0880">
              <w:rPr>
                <w:rFonts w:ascii="Calibri" w:hAnsi="Calibri" w:cs="Calibri"/>
              </w:rPr>
              <w:t xml:space="preserve"> online courses to UNESCO for approval</w:t>
            </w:r>
            <w:r>
              <w:rPr>
                <w:rFonts w:ascii="Calibri" w:hAnsi="Calibri" w:cs="Calibri"/>
              </w:rPr>
              <w:t>.</w:t>
            </w:r>
          </w:p>
        </w:tc>
        <w:tc>
          <w:tcPr>
            <w:tcW w:w="2700" w:type="dxa"/>
          </w:tcPr>
          <w:p w14:paraId="04B36E11" w14:textId="57A6599B" w:rsidR="009F749D" w:rsidRDefault="00B80443" w:rsidP="005C34F1">
            <w:pPr>
              <w:jc w:val="both"/>
              <w:rPr>
                <w:rFonts w:ascii="Calibri" w:hAnsi="Calibri" w:cs="Calibri"/>
              </w:rPr>
            </w:pPr>
            <w:r>
              <w:rPr>
                <w:rFonts w:ascii="Calibri" w:hAnsi="Calibri" w:cs="Calibri"/>
              </w:rPr>
              <w:t>15</w:t>
            </w:r>
            <w:r w:rsidR="00374363" w:rsidRPr="00374363">
              <w:rPr>
                <w:rFonts w:ascii="Calibri" w:hAnsi="Calibri" w:cs="Calibri"/>
                <w:vertAlign w:val="superscript"/>
              </w:rPr>
              <w:t>th</w:t>
            </w:r>
            <w:r w:rsidR="00374363">
              <w:rPr>
                <w:rFonts w:ascii="Calibri" w:hAnsi="Calibri" w:cs="Calibri"/>
              </w:rPr>
              <w:t xml:space="preserve"> </w:t>
            </w:r>
            <w:r>
              <w:rPr>
                <w:rFonts w:ascii="Calibri" w:hAnsi="Calibri" w:cs="Calibri"/>
              </w:rPr>
              <w:t xml:space="preserve">December </w:t>
            </w:r>
            <w:r w:rsidR="009F749D">
              <w:rPr>
                <w:rFonts w:ascii="Calibri" w:hAnsi="Calibri" w:cs="Calibri"/>
              </w:rPr>
              <w:t>2024</w:t>
            </w:r>
          </w:p>
        </w:tc>
      </w:tr>
      <w:tr w:rsidR="00155A2E" w14:paraId="16B6C946" w14:textId="77777777" w:rsidTr="430A1E8C">
        <w:trPr>
          <w:trHeight w:val="620"/>
        </w:trPr>
        <w:tc>
          <w:tcPr>
            <w:tcW w:w="7375" w:type="dxa"/>
          </w:tcPr>
          <w:p w14:paraId="54EB6940" w14:textId="3DDF71E8" w:rsidR="00155A2E" w:rsidRPr="00155A2E" w:rsidRDefault="00155A2E" w:rsidP="005C34F1">
            <w:pPr>
              <w:pStyle w:val="ListParagraph"/>
              <w:numPr>
                <w:ilvl w:val="0"/>
                <w:numId w:val="19"/>
              </w:numPr>
              <w:rPr>
                <w:rFonts w:eastAsia="Arial Unicode MS"/>
                <w:color w:val="auto"/>
                <w:sz w:val="24"/>
                <w:szCs w:val="24"/>
                <w:lang w:eastAsia="en-US"/>
              </w:rPr>
            </w:pPr>
            <w:r w:rsidRPr="00155A2E">
              <w:rPr>
                <w:rFonts w:eastAsia="Arial Unicode MS"/>
                <w:color w:val="auto"/>
                <w:sz w:val="24"/>
                <w:szCs w:val="24"/>
                <w:lang w:eastAsia="en-US"/>
              </w:rPr>
              <w:t xml:space="preserve">Submit the first version of </w:t>
            </w:r>
            <w:r w:rsidR="00B80443">
              <w:rPr>
                <w:rFonts w:eastAsia="Arial Unicode MS"/>
                <w:color w:val="auto"/>
                <w:sz w:val="24"/>
                <w:szCs w:val="24"/>
                <w:lang w:eastAsia="en-US"/>
              </w:rPr>
              <w:t>12</w:t>
            </w:r>
            <w:r w:rsidRPr="00155A2E">
              <w:rPr>
                <w:rFonts w:eastAsia="Arial Unicode MS"/>
                <w:color w:val="auto"/>
                <w:sz w:val="24"/>
                <w:szCs w:val="24"/>
                <w:lang w:eastAsia="en-US"/>
              </w:rPr>
              <w:t xml:space="preserve"> interactive online </w:t>
            </w:r>
            <w:r w:rsidR="00A12686" w:rsidRPr="00155A2E">
              <w:rPr>
                <w:rFonts w:eastAsia="Arial Unicode MS"/>
                <w:color w:val="auto"/>
                <w:sz w:val="24"/>
                <w:szCs w:val="24"/>
                <w:lang w:eastAsia="en-US"/>
              </w:rPr>
              <w:t>courses</w:t>
            </w:r>
            <w:r w:rsidR="00A12686">
              <w:rPr>
                <w:rFonts w:eastAsia="Arial Unicode MS"/>
                <w:color w:val="auto"/>
                <w:sz w:val="24"/>
                <w:szCs w:val="24"/>
                <w:lang w:eastAsia="en-US"/>
              </w:rPr>
              <w:t>,</w:t>
            </w:r>
            <w:r w:rsidRPr="00155A2E">
              <w:rPr>
                <w:rFonts w:eastAsia="Arial Unicode MS"/>
                <w:color w:val="auto"/>
                <w:sz w:val="24"/>
                <w:szCs w:val="24"/>
                <w:lang w:eastAsia="en-US"/>
              </w:rPr>
              <w:t xml:space="preserve"> including the video as specified in item</w:t>
            </w:r>
            <w:r w:rsidR="005C34F1">
              <w:rPr>
                <w:rFonts w:eastAsia="Arial Unicode MS"/>
                <w:color w:val="auto"/>
                <w:sz w:val="24"/>
                <w:szCs w:val="24"/>
                <w:lang w:eastAsia="en-US"/>
              </w:rPr>
              <w:t xml:space="preserve"> 2 (</w:t>
            </w:r>
            <w:r w:rsidR="00420505">
              <w:rPr>
                <w:rFonts w:eastAsia="Arial Unicode MS"/>
                <w:color w:val="auto"/>
                <w:sz w:val="24"/>
                <w:szCs w:val="24"/>
                <w:lang w:eastAsia="en-US"/>
              </w:rPr>
              <w:t>r</w:t>
            </w:r>
            <w:r w:rsidR="005C34F1">
              <w:rPr>
                <w:rFonts w:eastAsia="Arial Unicode MS"/>
                <w:color w:val="auto"/>
                <w:sz w:val="24"/>
                <w:szCs w:val="24"/>
                <w:lang w:eastAsia="en-US"/>
              </w:rPr>
              <w:t>)</w:t>
            </w:r>
            <w:r w:rsidRPr="00155A2E">
              <w:rPr>
                <w:rFonts w:eastAsia="Arial Unicode MS"/>
                <w:color w:val="auto"/>
                <w:sz w:val="24"/>
                <w:szCs w:val="24"/>
                <w:lang w:eastAsia="en-US"/>
              </w:rPr>
              <w:t xml:space="preserve"> to UNESCO for review.</w:t>
            </w:r>
          </w:p>
        </w:tc>
        <w:tc>
          <w:tcPr>
            <w:tcW w:w="2700" w:type="dxa"/>
          </w:tcPr>
          <w:p w14:paraId="663191E4" w14:textId="47A8A2EA" w:rsidR="00155A2E" w:rsidRDefault="00F56878" w:rsidP="005C34F1">
            <w:pPr>
              <w:jc w:val="both"/>
              <w:rPr>
                <w:rFonts w:ascii="Calibri" w:hAnsi="Calibri" w:cs="Calibri"/>
              </w:rPr>
            </w:pPr>
            <w:r>
              <w:rPr>
                <w:rFonts w:ascii="Calibri" w:hAnsi="Calibri" w:cs="Calibri"/>
              </w:rPr>
              <w:t>31</w:t>
            </w:r>
            <w:r w:rsidRPr="430A1E8C">
              <w:rPr>
                <w:rFonts w:ascii="Calibri" w:hAnsi="Calibri" w:cs="Calibri"/>
                <w:vertAlign w:val="superscript"/>
              </w:rPr>
              <w:t>st</w:t>
            </w:r>
            <w:r w:rsidR="00B80443" w:rsidRPr="430A1E8C">
              <w:rPr>
                <w:rFonts w:ascii="Calibri" w:hAnsi="Calibri" w:cs="Calibri"/>
              </w:rPr>
              <w:t xml:space="preserve"> January 2025</w:t>
            </w:r>
          </w:p>
        </w:tc>
      </w:tr>
      <w:tr w:rsidR="00155A2E" w14:paraId="40A44498" w14:textId="77777777" w:rsidTr="430A1E8C">
        <w:trPr>
          <w:trHeight w:val="620"/>
        </w:trPr>
        <w:tc>
          <w:tcPr>
            <w:tcW w:w="7375" w:type="dxa"/>
          </w:tcPr>
          <w:p w14:paraId="173BBA67" w14:textId="4021B217" w:rsidR="00155A2E" w:rsidRPr="00344F35" w:rsidRDefault="00155A2E" w:rsidP="005C34F1">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430A1E8C">
              <w:rPr>
                <w:rFonts w:ascii="Calibri" w:hAnsi="Calibri" w:cs="Calibri"/>
              </w:rPr>
              <w:lastRenderedPageBreak/>
              <w:t xml:space="preserve">Submit the second version of </w:t>
            </w:r>
            <w:r w:rsidR="00B80443">
              <w:rPr>
                <w:rFonts w:ascii="Calibri" w:hAnsi="Calibri" w:cs="Calibri"/>
              </w:rPr>
              <w:t>12</w:t>
            </w:r>
            <w:r w:rsidR="675B1BDA" w:rsidRPr="430A1E8C">
              <w:rPr>
                <w:rFonts w:ascii="Calibri" w:hAnsi="Calibri" w:cs="Calibri"/>
              </w:rPr>
              <w:t xml:space="preserve"> interactive</w:t>
            </w:r>
            <w:r w:rsidRPr="430A1E8C">
              <w:rPr>
                <w:rFonts w:ascii="Calibri" w:hAnsi="Calibri" w:cs="Calibri"/>
              </w:rPr>
              <w:t xml:space="preserve"> online courses, including the video, as specified in item </w:t>
            </w:r>
            <w:r w:rsidR="00A12686">
              <w:rPr>
                <w:rFonts w:ascii="Calibri" w:hAnsi="Calibri" w:cs="Calibri"/>
              </w:rPr>
              <w:t>2 (</w:t>
            </w:r>
            <w:r w:rsidR="00420505">
              <w:rPr>
                <w:rFonts w:ascii="Calibri" w:hAnsi="Calibri" w:cs="Calibri"/>
              </w:rPr>
              <w:t>r</w:t>
            </w:r>
            <w:r w:rsidR="00A12686">
              <w:rPr>
                <w:rFonts w:ascii="Calibri" w:hAnsi="Calibri" w:cs="Calibri"/>
              </w:rPr>
              <w:t>)</w:t>
            </w:r>
            <w:r w:rsidRPr="430A1E8C">
              <w:rPr>
                <w:rFonts w:ascii="Calibri" w:hAnsi="Calibri" w:cs="Calibri"/>
              </w:rPr>
              <w:t xml:space="preserve"> to UNESCO for approval.</w:t>
            </w:r>
          </w:p>
        </w:tc>
        <w:tc>
          <w:tcPr>
            <w:tcW w:w="2700" w:type="dxa"/>
          </w:tcPr>
          <w:p w14:paraId="696AC8BF" w14:textId="72AD9439" w:rsidR="00155A2E" w:rsidRDefault="00F56878" w:rsidP="005C34F1">
            <w:pPr>
              <w:jc w:val="both"/>
              <w:rPr>
                <w:rFonts w:ascii="Calibri" w:hAnsi="Calibri" w:cs="Calibri"/>
              </w:rPr>
            </w:pPr>
            <w:r>
              <w:rPr>
                <w:rFonts w:ascii="Calibri" w:hAnsi="Calibri" w:cs="Calibri"/>
              </w:rPr>
              <w:t>15</w:t>
            </w:r>
            <w:r w:rsidR="00155A2E" w:rsidRPr="00374363">
              <w:rPr>
                <w:rFonts w:ascii="Calibri" w:hAnsi="Calibri" w:cs="Calibri"/>
                <w:vertAlign w:val="superscript"/>
              </w:rPr>
              <w:t>th</w:t>
            </w:r>
            <w:r w:rsidR="00155A2E">
              <w:rPr>
                <w:rFonts w:ascii="Calibri" w:hAnsi="Calibri" w:cs="Calibri"/>
              </w:rPr>
              <w:t xml:space="preserve"> </w:t>
            </w:r>
            <w:r>
              <w:rPr>
                <w:rFonts w:ascii="Calibri" w:hAnsi="Calibri" w:cs="Calibri"/>
              </w:rPr>
              <w:t xml:space="preserve">February </w:t>
            </w:r>
            <w:r w:rsidR="00155A2E">
              <w:rPr>
                <w:rFonts w:ascii="Calibri" w:hAnsi="Calibri" w:cs="Calibri"/>
              </w:rPr>
              <w:t>202</w:t>
            </w:r>
            <w:r>
              <w:rPr>
                <w:rFonts w:ascii="Calibri" w:hAnsi="Calibri" w:cs="Calibri"/>
              </w:rPr>
              <w:t>5</w:t>
            </w:r>
          </w:p>
        </w:tc>
      </w:tr>
      <w:tr w:rsidR="009F749D" w:rsidRPr="002F3CB1" w14:paraId="2B9C5581" w14:textId="77777777" w:rsidTr="00A12686">
        <w:trPr>
          <w:trHeight w:val="350"/>
        </w:trPr>
        <w:tc>
          <w:tcPr>
            <w:tcW w:w="7375" w:type="dxa"/>
          </w:tcPr>
          <w:p w14:paraId="6BCB343D" w14:textId="53FAA99C" w:rsidR="009F749D" w:rsidRPr="00374363" w:rsidRDefault="00963346" w:rsidP="005C34F1">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4"/>
                <w:szCs w:val="24"/>
              </w:rPr>
            </w:pPr>
            <w:r w:rsidRPr="00963346">
              <w:rPr>
                <w:rFonts w:asciiTheme="minorHAnsi" w:hAnsiTheme="minorHAnsi" w:cstheme="minorHAnsi"/>
                <w:sz w:val="24"/>
                <w:szCs w:val="24"/>
              </w:rPr>
              <w:t xml:space="preserve">Submit the pilot testing plan with at least 50 </w:t>
            </w:r>
            <w:r w:rsidR="00155A2E" w:rsidRPr="00963346">
              <w:rPr>
                <w:rFonts w:asciiTheme="minorHAnsi" w:hAnsiTheme="minorHAnsi" w:cstheme="minorHAnsi"/>
                <w:sz w:val="24"/>
                <w:szCs w:val="24"/>
              </w:rPr>
              <w:t>participants,</w:t>
            </w:r>
            <w:r w:rsidR="00155A2E">
              <w:rPr>
                <w:rFonts w:asciiTheme="minorHAnsi" w:hAnsiTheme="minorHAnsi" w:cstheme="minorHAnsi"/>
                <w:sz w:val="24"/>
                <w:szCs w:val="24"/>
              </w:rPr>
              <w:t xml:space="preserve"> </w:t>
            </w:r>
            <w:r w:rsidR="00155A2E" w:rsidRPr="00963346">
              <w:rPr>
                <w:rFonts w:asciiTheme="minorHAnsi" w:hAnsiTheme="minorHAnsi" w:cstheme="minorHAnsi"/>
                <w:sz w:val="24"/>
                <w:szCs w:val="24"/>
              </w:rPr>
              <w:t>the</w:t>
            </w:r>
            <w:r w:rsidRPr="00963346">
              <w:rPr>
                <w:rFonts w:asciiTheme="minorHAnsi" w:hAnsiTheme="minorHAnsi" w:cstheme="minorHAnsi"/>
                <w:sz w:val="24"/>
                <w:szCs w:val="24"/>
              </w:rPr>
              <w:t xml:space="preserve"> dissemination plan targeting </w:t>
            </w:r>
            <w:r w:rsidR="00F56878">
              <w:rPr>
                <w:rFonts w:asciiTheme="minorHAnsi" w:hAnsiTheme="minorHAnsi" w:cstheme="minorHAnsi"/>
                <w:sz w:val="24"/>
                <w:szCs w:val="24"/>
              </w:rPr>
              <w:t>1</w:t>
            </w:r>
            <w:r w:rsidR="00FF7E6C">
              <w:rPr>
                <w:rFonts w:asciiTheme="minorHAnsi" w:hAnsiTheme="minorHAnsi" w:cstheme="minorHAnsi"/>
                <w:sz w:val="24"/>
                <w:szCs w:val="24"/>
              </w:rPr>
              <w:t>,</w:t>
            </w:r>
            <w:r w:rsidR="00F56878">
              <w:rPr>
                <w:rFonts w:asciiTheme="minorHAnsi" w:hAnsiTheme="minorHAnsi" w:cstheme="minorHAnsi"/>
                <w:sz w:val="24"/>
                <w:szCs w:val="24"/>
              </w:rPr>
              <w:t>000</w:t>
            </w:r>
            <w:r w:rsidRPr="00963346">
              <w:rPr>
                <w:rFonts w:asciiTheme="minorHAnsi" w:hAnsiTheme="minorHAnsi" w:cstheme="minorHAnsi"/>
                <w:sz w:val="24"/>
                <w:szCs w:val="24"/>
              </w:rPr>
              <w:t xml:space="preserve"> youths (aged 13-</w:t>
            </w:r>
            <w:r w:rsidR="00AD4866">
              <w:rPr>
                <w:rFonts w:asciiTheme="minorHAnsi" w:hAnsiTheme="minorHAnsi" w:cstheme="minorHAnsi"/>
                <w:sz w:val="24"/>
                <w:szCs w:val="24"/>
              </w:rPr>
              <w:t>18</w:t>
            </w:r>
            <w:r w:rsidRPr="00963346">
              <w:rPr>
                <w:rFonts w:asciiTheme="minorHAnsi" w:hAnsiTheme="minorHAnsi" w:cstheme="minorHAnsi"/>
                <w:sz w:val="24"/>
                <w:szCs w:val="24"/>
              </w:rPr>
              <w:t>)</w:t>
            </w:r>
            <w:r w:rsidR="00AD4866">
              <w:rPr>
                <w:rFonts w:asciiTheme="minorHAnsi" w:hAnsiTheme="minorHAnsi" w:cstheme="minorHAnsi"/>
                <w:sz w:val="24"/>
                <w:szCs w:val="24"/>
              </w:rPr>
              <w:t xml:space="preserve"> and virtual training plan with </w:t>
            </w:r>
            <w:r w:rsidR="00F56878">
              <w:rPr>
                <w:rFonts w:asciiTheme="minorHAnsi" w:hAnsiTheme="minorHAnsi" w:cstheme="minorHAnsi"/>
                <w:sz w:val="24"/>
                <w:szCs w:val="24"/>
              </w:rPr>
              <w:t>1</w:t>
            </w:r>
            <w:r w:rsidR="00AD4866">
              <w:rPr>
                <w:rFonts w:asciiTheme="minorHAnsi" w:hAnsiTheme="minorHAnsi" w:cstheme="minorHAnsi"/>
                <w:sz w:val="24"/>
                <w:szCs w:val="24"/>
              </w:rPr>
              <w:t xml:space="preserve">00 youths. </w:t>
            </w:r>
          </w:p>
        </w:tc>
        <w:tc>
          <w:tcPr>
            <w:tcW w:w="2700" w:type="dxa"/>
          </w:tcPr>
          <w:p w14:paraId="6D9FEEE2" w14:textId="42415896" w:rsidR="009F749D" w:rsidRPr="002F3CB1" w:rsidRDefault="00F56878" w:rsidP="005C34F1">
            <w:pPr>
              <w:rPr>
                <w:rFonts w:ascii="Calibri" w:hAnsi="Calibri" w:cs="Calibri"/>
              </w:rPr>
            </w:pPr>
            <w:r>
              <w:rPr>
                <w:rFonts w:ascii="Calibri" w:hAnsi="Calibri" w:cs="Calibri"/>
              </w:rPr>
              <w:t>15</w:t>
            </w:r>
            <w:r w:rsidRPr="00374363">
              <w:rPr>
                <w:rFonts w:ascii="Calibri" w:hAnsi="Calibri" w:cs="Calibri"/>
                <w:vertAlign w:val="superscript"/>
              </w:rPr>
              <w:t>th</w:t>
            </w:r>
            <w:r>
              <w:rPr>
                <w:rFonts w:ascii="Calibri" w:hAnsi="Calibri" w:cs="Calibri"/>
              </w:rPr>
              <w:t xml:space="preserve"> February 2025</w:t>
            </w:r>
          </w:p>
        </w:tc>
      </w:tr>
      <w:tr w:rsidR="009F749D" w:rsidRPr="002F3CB1" w14:paraId="196D3E43" w14:textId="77777777" w:rsidTr="430A1E8C">
        <w:trPr>
          <w:trHeight w:val="455"/>
        </w:trPr>
        <w:tc>
          <w:tcPr>
            <w:tcW w:w="7375" w:type="dxa"/>
          </w:tcPr>
          <w:p w14:paraId="27890404" w14:textId="7009A476" w:rsidR="009F749D" w:rsidRPr="00374363" w:rsidRDefault="00963346" w:rsidP="005C34F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z w:val="24"/>
                <w:szCs w:val="24"/>
              </w:rPr>
            </w:pPr>
            <w:r w:rsidRPr="00963346">
              <w:rPr>
                <w:rFonts w:asciiTheme="minorHAnsi" w:hAnsiTheme="minorHAnsi" w:cstheme="minorHAnsi"/>
                <w:sz w:val="24"/>
                <w:szCs w:val="24"/>
              </w:rPr>
              <w:t xml:space="preserve">Submit the pilot testing results and the final version of </w:t>
            </w:r>
            <w:r w:rsidR="00155A2E">
              <w:rPr>
                <w:rFonts w:asciiTheme="minorHAnsi" w:hAnsiTheme="minorHAnsi" w:cstheme="minorHAnsi"/>
                <w:sz w:val="24"/>
                <w:szCs w:val="24"/>
              </w:rPr>
              <w:t>2</w:t>
            </w:r>
            <w:r w:rsidR="00A12686">
              <w:rPr>
                <w:rFonts w:asciiTheme="minorHAnsi" w:hAnsiTheme="minorHAnsi" w:cstheme="minorHAnsi"/>
                <w:sz w:val="24"/>
                <w:szCs w:val="24"/>
              </w:rPr>
              <w:t>5</w:t>
            </w:r>
            <w:r w:rsidRPr="00963346">
              <w:rPr>
                <w:rFonts w:asciiTheme="minorHAnsi" w:hAnsiTheme="minorHAnsi" w:cstheme="minorHAnsi"/>
                <w:sz w:val="24"/>
                <w:szCs w:val="24"/>
              </w:rPr>
              <w:t xml:space="preserve"> interactive online courses for UNESCO approval</w:t>
            </w:r>
          </w:p>
        </w:tc>
        <w:tc>
          <w:tcPr>
            <w:tcW w:w="2700" w:type="dxa"/>
          </w:tcPr>
          <w:p w14:paraId="4E6BD23D" w14:textId="2C3C9034" w:rsidR="009F749D" w:rsidRPr="002F3CB1" w:rsidRDefault="00F56878" w:rsidP="002147C7">
            <w:pPr>
              <w:jc w:val="both"/>
              <w:rPr>
                <w:rFonts w:ascii="Calibri" w:hAnsi="Calibri" w:cs="Calibri"/>
              </w:rPr>
            </w:pPr>
            <w:r>
              <w:rPr>
                <w:rFonts w:ascii="Calibri" w:hAnsi="Calibri" w:cs="Calibri"/>
              </w:rPr>
              <w:t>15</w:t>
            </w:r>
            <w:r w:rsidRPr="00374363">
              <w:rPr>
                <w:rFonts w:ascii="Calibri" w:hAnsi="Calibri" w:cs="Calibri"/>
                <w:vertAlign w:val="superscript"/>
              </w:rPr>
              <w:t>th</w:t>
            </w:r>
            <w:r>
              <w:rPr>
                <w:rFonts w:ascii="Calibri" w:hAnsi="Calibri" w:cs="Calibri"/>
              </w:rPr>
              <w:t xml:space="preserve"> March 2025</w:t>
            </w:r>
          </w:p>
        </w:tc>
      </w:tr>
      <w:tr w:rsidR="009F749D" w:rsidRPr="002F3CB1" w14:paraId="60CEE93D" w14:textId="77777777" w:rsidTr="430A1E8C">
        <w:trPr>
          <w:trHeight w:val="455"/>
        </w:trPr>
        <w:tc>
          <w:tcPr>
            <w:tcW w:w="7375" w:type="dxa"/>
          </w:tcPr>
          <w:p w14:paraId="0EFA4A7D" w14:textId="6395A3AE" w:rsidR="009F749D" w:rsidRPr="00374363" w:rsidRDefault="00963346" w:rsidP="005C34F1">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4"/>
                <w:szCs w:val="24"/>
              </w:rPr>
            </w:pPr>
            <w:r w:rsidRPr="00963346">
              <w:rPr>
                <w:rFonts w:asciiTheme="minorHAnsi" w:hAnsiTheme="minorHAnsi" w:cstheme="minorHAnsi"/>
                <w:sz w:val="24"/>
                <w:szCs w:val="24"/>
              </w:rPr>
              <w:t>Submit the report on the online course dissemination</w:t>
            </w:r>
            <w:r w:rsidR="00AD4866">
              <w:rPr>
                <w:rFonts w:asciiTheme="minorHAnsi" w:hAnsiTheme="minorHAnsi" w:cstheme="minorHAnsi"/>
                <w:sz w:val="24"/>
                <w:szCs w:val="24"/>
              </w:rPr>
              <w:t xml:space="preserve"> and trainings</w:t>
            </w:r>
            <w:r w:rsidRPr="00963346">
              <w:rPr>
                <w:rFonts w:asciiTheme="minorHAnsi" w:hAnsiTheme="minorHAnsi" w:cstheme="minorHAnsi"/>
                <w:sz w:val="24"/>
                <w:szCs w:val="24"/>
              </w:rPr>
              <w:t>, including data, achievements, and challenges</w:t>
            </w:r>
            <w:r>
              <w:rPr>
                <w:rFonts w:asciiTheme="minorHAnsi" w:hAnsiTheme="minorHAnsi" w:cstheme="minorHAnsi"/>
                <w:sz w:val="24"/>
                <w:szCs w:val="24"/>
              </w:rPr>
              <w:t>.</w:t>
            </w:r>
          </w:p>
        </w:tc>
        <w:tc>
          <w:tcPr>
            <w:tcW w:w="2700" w:type="dxa"/>
          </w:tcPr>
          <w:p w14:paraId="33084F17" w14:textId="6D05715D" w:rsidR="009F749D" w:rsidRPr="002F3CB1" w:rsidRDefault="00F56878" w:rsidP="002147C7">
            <w:pPr>
              <w:rPr>
                <w:rFonts w:ascii="Calibri" w:hAnsi="Calibri" w:cs="Calibri"/>
              </w:rPr>
            </w:pPr>
            <w:r>
              <w:rPr>
                <w:rFonts w:ascii="Calibri" w:hAnsi="Calibri" w:cs="Calibri"/>
              </w:rPr>
              <w:t>30</w:t>
            </w:r>
            <w:r w:rsidR="00155A2E" w:rsidRPr="00155A2E">
              <w:rPr>
                <w:rFonts w:ascii="Calibri" w:hAnsi="Calibri" w:cs="Calibri"/>
                <w:vertAlign w:val="superscript"/>
              </w:rPr>
              <w:t>th</w:t>
            </w:r>
            <w:r w:rsidR="00155A2E">
              <w:rPr>
                <w:rFonts w:ascii="Calibri" w:hAnsi="Calibri" w:cs="Calibri"/>
              </w:rPr>
              <w:t xml:space="preserve"> </w:t>
            </w:r>
            <w:r>
              <w:rPr>
                <w:rFonts w:ascii="Calibri" w:hAnsi="Calibri" w:cs="Calibri"/>
              </w:rPr>
              <w:t>April 2025</w:t>
            </w:r>
          </w:p>
        </w:tc>
      </w:tr>
      <w:bookmarkEnd w:id="1"/>
    </w:tbl>
    <w:p w14:paraId="715562C8" w14:textId="77777777" w:rsidR="00120B7F" w:rsidRDefault="00120B7F" w:rsidP="00120B7F">
      <w:pPr>
        <w:jc w:val="both"/>
        <w:rPr>
          <w:rFonts w:asciiTheme="minorHAnsi" w:eastAsia="Calibri" w:hAnsiTheme="minorHAnsi" w:cstheme="minorHAnsi"/>
          <w:color w:val="000000"/>
        </w:rPr>
      </w:pPr>
    </w:p>
    <w:p w14:paraId="611C643F" w14:textId="716A7300" w:rsidR="001A22A1" w:rsidRDefault="001A22A1" w:rsidP="00A15DA1">
      <w:pPr>
        <w:pStyle w:val="ListParagraph"/>
        <w:numPr>
          <w:ilvl w:val="0"/>
          <w:numId w:val="9"/>
        </w:numPr>
        <w:jc w:val="both"/>
        <w:rPr>
          <w:rFonts w:asciiTheme="minorHAnsi" w:hAnsiTheme="minorHAnsi" w:cstheme="minorHAnsi"/>
          <w:b/>
          <w:bCs/>
          <w:sz w:val="24"/>
          <w:szCs w:val="24"/>
        </w:rPr>
      </w:pPr>
      <w:r w:rsidRPr="008E429E">
        <w:rPr>
          <w:rFonts w:asciiTheme="minorHAnsi" w:hAnsiTheme="minorHAnsi" w:cstheme="minorHAnsi"/>
          <w:b/>
          <w:bCs/>
          <w:sz w:val="24"/>
          <w:szCs w:val="24"/>
        </w:rPr>
        <w:t xml:space="preserve"> Specialized Knowledge/Experience</w:t>
      </w:r>
    </w:p>
    <w:p w14:paraId="7DFED172" w14:textId="77777777" w:rsidR="005B40B4" w:rsidRPr="008E429E" w:rsidRDefault="005B40B4" w:rsidP="008E429E">
      <w:pPr>
        <w:pStyle w:val="ListParagraph"/>
        <w:ind w:left="1080"/>
        <w:jc w:val="both"/>
        <w:rPr>
          <w:rFonts w:asciiTheme="minorHAnsi" w:hAnsiTheme="minorHAnsi" w:cstheme="minorHAnsi"/>
          <w:b/>
          <w:bCs/>
          <w:sz w:val="24"/>
          <w:szCs w:val="24"/>
        </w:rPr>
      </w:pPr>
    </w:p>
    <w:p w14:paraId="3790C480" w14:textId="2121A049" w:rsidR="00A15DA1" w:rsidRDefault="00A15DA1" w:rsidP="00A15DA1">
      <w:pPr>
        <w:jc w:val="both"/>
        <w:rPr>
          <w:rFonts w:asciiTheme="minorHAnsi" w:hAnsiTheme="minorHAnsi" w:cstheme="minorHAnsi"/>
          <w:b/>
          <w:bCs/>
        </w:rPr>
      </w:pPr>
      <w:r>
        <w:rPr>
          <w:rFonts w:asciiTheme="minorHAnsi" w:hAnsiTheme="minorHAnsi" w:cstheme="minorHAnsi"/>
          <w:b/>
          <w:bCs/>
        </w:rPr>
        <w:t>Organization/ Firm</w:t>
      </w:r>
    </w:p>
    <w:p w14:paraId="425C6CA1" w14:textId="77777777" w:rsidR="005B40B4" w:rsidRDefault="005B40B4" w:rsidP="00A15DA1">
      <w:pPr>
        <w:jc w:val="both"/>
        <w:rPr>
          <w:rFonts w:asciiTheme="minorHAnsi" w:hAnsiTheme="minorHAnsi" w:cstheme="minorHAnsi"/>
          <w:b/>
          <w:bCs/>
        </w:rPr>
      </w:pPr>
    </w:p>
    <w:p w14:paraId="51BD65BE" w14:textId="4032AB3B" w:rsidR="005B40B4" w:rsidRPr="008E429E" w:rsidRDefault="005B40B4" w:rsidP="00A15DA1">
      <w:pPr>
        <w:jc w:val="both"/>
        <w:rPr>
          <w:rFonts w:asciiTheme="minorHAnsi" w:hAnsiTheme="minorHAnsi" w:cstheme="minorHAnsi"/>
        </w:rPr>
      </w:pPr>
      <w:r w:rsidRPr="008E429E">
        <w:rPr>
          <w:rFonts w:asciiTheme="minorHAnsi" w:hAnsiTheme="minorHAnsi" w:cstheme="minorHAnsi"/>
        </w:rPr>
        <w:t>Required Qualifications:</w:t>
      </w:r>
    </w:p>
    <w:p w14:paraId="164A1919" w14:textId="1CF1E826" w:rsidR="001A22A1" w:rsidRDefault="001A22A1" w:rsidP="001A22A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00824135">
        <w:rPr>
          <w:sz w:val="24"/>
          <w:szCs w:val="24"/>
        </w:rPr>
        <w:t xml:space="preserve">A </w:t>
      </w:r>
      <w:r w:rsidR="00995480">
        <w:rPr>
          <w:sz w:val="24"/>
          <w:szCs w:val="24"/>
        </w:rPr>
        <w:t xml:space="preserve">proven </w:t>
      </w:r>
      <w:r w:rsidRPr="00824135">
        <w:rPr>
          <w:sz w:val="24"/>
          <w:szCs w:val="24"/>
        </w:rPr>
        <w:t xml:space="preserve">track record of at least 3 years </w:t>
      </w:r>
      <w:r w:rsidR="00995480">
        <w:rPr>
          <w:sz w:val="24"/>
          <w:szCs w:val="24"/>
        </w:rPr>
        <w:t xml:space="preserve">experiences </w:t>
      </w:r>
      <w:r w:rsidRPr="00824135">
        <w:rPr>
          <w:sz w:val="24"/>
          <w:szCs w:val="24"/>
        </w:rPr>
        <w:t xml:space="preserve">in designing and implementing youth skills development </w:t>
      </w:r>
      <w:proofErr w:type="spellStart"/>
      <w:r w:rsidRPr="00824135">
        <w:rPr>
          <w:sz w:val="24"/>
          <w:szCs w:val="24"/>
        </w:rPr>
        <w:t>program</w:t>
      </w:r>
      <w:r w:rsidR="00A75FBC">
        <w:rPr>
          <w:sz w:val="24"/>
          <w:szCs w:val="24"/>
        </w:rPr>
        <w:t>me</w:t>
      </w:r>
      <w:r w:rsidRPr="00824135">
        <w:rPr>
          <w:sz w:val="24"/>
          <w:szCs w:val="24"/>
        </w:rPr>
        <w:t>s</w:t>
      </w:r>
      <w:proofErr w:type="spellEnd"/>
      <w:r w:rsidRPr="00824135">
        <w:rPr>
          <w:sz w:val="24"/>
          <w:szCs w:val="24"/>
        </w:rPr>
        <w:t xml:space="preserve">, preferably in </w:t>
      </w:r>
      <w:r>
        <w:rPr>
          <w:sz w:val="24"/>
          <w:szCs w:val="24"/>
        </w:rPr>
        <w:t>Myanmar</w:t>
      </w:r>
      <w:r w:rsidRPr="00824135">
        <w:rPr>
          <w:sz w:val="24"/>
          <w:szCs w:val="24"/>
        </w:rPr>
        <w:t>.</w:t>
      </w:r>
      <w:r>
        <w:rPr>
          <w:sz w:val="24"/>
          <w:szCs w:val="24"/>
        </w:rPr>
        <w:t xml:space="preserve"> </w:t>
      </w:r>
    </w:p>
    <w:p w14:paraId="33B19B0A" w14:textId="57E6C6A5" w:rsidR="001A22A1" w:rsidRDefault="001A22A1" w:rsidP="001A22A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00824135">
        <w:rPr>
          <w:sz w:val="24"/>
          <w:szCs w:val="24"/>
        </w:rPr>
        <w:t>Demonstrated expertise in curriculum development</w:t>
      </w:r>
      <w:r w:rsidR="00344F35">
        <w:rPr>
          <w:sz w:val="24"/>
          <w:szCs w:val="24"/>
        </w:rPr>
        <w:t xml:space="preserve"> and online course development</w:t>
      </w:r>
      <w:r w:rsidR="00A12686">
        <w:rPr>
          <w:sz w:val="24"/>
          <w:szCs w:val="24"/>
        </w:rPr>
        <w:t xml:space="preserve"> on language proficiency</w:t>
      </w:r>
      <w:r w:rsidRPr="00824135">
        <w:rPr>
          <w:sz w:val="24"/>
          <w:szCs w:val="24"/>
        </w:rPr>
        <w:t xml:space="preserve">, particularly </w:t>
      </w:r>
      <w:r w:rsidR="00A12686">
        <w:rPr>
          <w:sz w:val="24"/>
          <w:szCs w:val="24"/>
        </w:rPr>
        <w:t>Japanese language</w:t>
      </w:r>
      <w:r w:rsidR="00344F35">
        <w:rPr>
          <w:sz w:val="24"/>
          <w:szCs w:val="24"/>
        </w:rPr>
        <w:t>.</w:t>
      </w:r>
    </w:p>
    <w:p w14:paraId="3F95A8FF" w14:textId="12C6BBCD" w:rsidR="001A22A1" w:rsidRDefault="001A22A1" w:rsidP="001A22A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00824135">
        <w:rPr>
          <w:sz w:val="24"/>
          <w:szCs w:val="24"/>
        </w:rPr>
        <w:t xml:space="preserve">Experience in implementing hybrid learning approaches, integrating self-paced </w:t>
      </w:r>
      <w:r w:rsidR="005B40B4">
        <w:rPr>
          <w:sz w:val="24"/>
          <w:szCs w:val="24"/>
        </w:rPr>
        <w:t xml:space="preserve">online </w:t>
      </w:r>
      <w:r w:rsidRPr="00824135">
        <w:rPr>
          <w:sz w:val="24"/>
          <w:szCs w:val="24"/>
        </w:rPr>
        <w:t>learning with intensive online workshops, and leveraging digital platforms for educational purposes.</w:t>
      </w:r>
    </w:p>
    <w:p w14:paraId="6B811AB9" w14:textId="77777777" w:rsidR="001A22A1" w:rsidRDefault="001A22A1" w:rsidP="001A22A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00832200">
        <w:rPr>
          <w:sz w:val="24"/>
          <w:szCs w:val="24"/>
        </w:rPr>
        <w:t>Ability to recruit and engage target participants, such as adolescents and youths across Myanmar, through effective outreach strategies and communication channels.</w:t>
      </w:r>
    </w:p>
    <w:p w14:paraId="1E893F63" w14:textId="319C41B5" w:rsidR="001A22A1" w:rsidRPr="001A22A1" w:rsidRDefault="001A22A1" w:rsidP="001A22A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00344A2A">
        <w:rPr>
          <w:sz w:val="24"/>
          <w:szCs w:val="24"/>
        </w:rPr>
        <w:t>A strong network of youth</w:t>
      </w:r>
      <w:r>
        <w:rPr>
          <w:sz w:val="24"/>
          <w:szCs w:val="24"/>
        </w:rPr>
        <w:t>s</w:t>
      </w:r>
      <w:r w:rsidRPr="00344A2A">
        <w:rPr>
          <w:sz w:val="24"/>
          <w:szCs w:val="24"/>
        </w:rPr>
        <w:t xml:space="preserve"> in Myanmar and capacity to coordinate the activities</w:t>
      </w:r>
      <w:r>
        <w:rPr>
          <w:sz w:val="24"/>
          <w:szCs w:val="24"/>
        </w:rPr>
        <w:t>.</w:t>
      </w:r>
    </w:p>
    <w:p w14:paraId="12516C12" w14:textId="77777777" w:rsidR="001A22A1" w:rsidRPr="00A317DE" w:rsidRDefault="001A22A1" w:rsidP="001A22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Calibri" w:hAnsi="Calibri" w:cs="Calibri"/>
        </w:rPr>
      </w:pPr>
      <w:r w:rsidRPr="00A317DE">
        <w:rPr>
          <w:rFonts w:ascii="Calibri" w:hAnsi="Calibri" w:cs="Calibri"/>
        </w:rPr>
        <w:t>Desirable Qualifications:</w:t>
      </w:r>
    </w:p>
    <w:p w14:paraId="58AB9D5E" w14:textId="77777777" w:rsidR="001A22A1" w:rsidRPr="00A317DE" w:rsidRDefault="001A22A1" w:rsidP="001A22A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00A317DE">
        <w:rPr>
          <w:sz w:val="24"/>
          <w:szCs w:val="24"/>
        </w:rPr>
        <w:t>Previous experience international organizations, and/or the UN organizations are preferred; and</w:t>
      </w:r>
    </w:p>
    <w:p w14:paraId="4AC10D25" w14:textId="77777777" w:rsidR="001A22A1" w:rsidRPr="002F3114" w:rsidRDefault="001A22A1" w:rsidP="001A22A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pPr>
      <w:r w:rsidRPr="6E06D055">
        <w:rPr>
          <w:sz w:val="24"/>
          <w:szCs w:val="24"/>
        </w:rPr>
        <w:t>Experience in implementing digital learning will be an advantage.</w:t>
      </w:r>
    </w:p>
    <w:p w14:paraId="6B2210CB" w14:textId="77777777" w:rsidR="001A22A1" w:rsidRPr="00A317DE" w:rsidRDefault="001A22A1" w:rsidP="001A22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Calibri" w:hAnsi="Calibri" w:cs="Calibri"/>
        </w:rPr>
      </w:pPr>
    </w:p>
    <w:p w14:paraId="14EB191C" w14:textId="77777777" w:rsidR="001A22A1" w:rsidRPr="00A317DE" w:rsidRDefault="001A22A1" w:rsidP="001A22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Calibri" w:hAnsi="Calibri" w:cs="Calibri"/>
          <w:b/>
          <w:bCs/>
        </w:rPr>
      </w:pPr>
      <w:r w:rsidRPr="00A317DE">
        <w:rPr>
          <w:rFonts w:ascii="Calibri" w:hAnsi="Calibri" w:cs="Calibri"/>
          <w:b/>
          <w:bCs/>
        </w:rPr>
        <w:t xml:space="preserve">Personnel/staff who will implement the </w:t>
      </w:r>
      <w:r w:rsidRPr="002F3114">
        <w:rPr>
          <w:rFonts w:ascii="Calibri" w:hAnsi="Calibri" w:cs="Calibri"/>
          <w:b/>
          <w:bCs/>
        </w:rPr>
        <w:t>activities.</w:t>
      </w:r>
    </w:p>
    <w:p w14:paraId="1A2F073D" w14:textId="77777777" w:rsidR="001A22A1" w:rsidRPr="00A317DE" w:rsidRDefault="001A22A1" w:rsidP="001A22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Calibri" w:hAnsi="Calibri" w:cs="Calibri"/>
        </w:rPr>
      </w:pPr>
    </w:p>
    <w:p w14:paraId="19356E41" w14:textId="77777777" w:rsidR="001A22A1" w:rsidRPr="00A317DE" w:rsidRDefault="001A22A1" w:rsidP="001A22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Calibri" w:hAnsi="Calibri" w:cs="Calibri"/>
        </w:rPr>
      </w:pPr>
      <w:r w:rsidRPr="00A317DE">
        <w:rPr>
          <w:rFonts w:ascii="Calibri" w:hAnsi="Calibri" w:cs="Calibri"/>
        </w:rPr>
        <w:t>Required Qualifications:</w:t>
      </w:r>
    </w:p>
    <w:p w14:paraId="31D364D8" w14:textId="58F6BECE" w:rsidR="001A22A1" w:rsidRPr="00A317DE" w:rsidRDefault="001A22A1" w:rsidP="001A22A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32DE3832">
        <w:rPr>
          <w:sz w:val="24"/>
          <w:szCs w:val="24"/>
        </w:rPr>
        <w:t xml:space="preserve">A degree in the field of education, development, </w:t>
      </w:r>
      <w:r w:rsidR="005B40B4">
        <w:rPr>
          <w:sz w:val="24"/>
          <w:szCs w:val="24"/>
        </w:rPr>
        <w:t xml:space="preserve">Japanese </w:t>
      </w:r>
      <w:r w:rsidR="00D618D9">
        <w:rPr>
          <w:sz w:val="24"/>
          <w:szCs w:val="24"/>
        </w:rPr>
        <w:t>language,</w:t>
      </w:r>
      <w:r w:rsidR="005B40B4">
        <w:rPr>
          <w:sz w:val="24"/>
          <w:szCs w:val="24"/>
        </w:rPr>
        <w:t xml:space="preserve"> </w:t>
      </w:r>
      <w:r w:rsidRPr="32DE3832">
        <w:rPr>
          <w:sz w:val="24"/>
          <w:szCs w:val="24"/>
        </w:rPr>
        <w:t>or related field.</w:t>
      </w:r>
    </w:p>
    <w:p w14:paraId="15D072E9" w14:textId="63E7B997" w:rsidR="001A22A1" w:rsidRPr="00A317DE" w:rsidRDefault="001A22A1" w:rsidP="001A22A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00A317DE">
        <w:rPr>
          <w:sz w:val="24"/>
          <w:szCs w:val="24"/>
        </w:rPr>
        <w:t>At least three years of experience in the field of education,</w:t>
      </w:r>
      <w:r>
        <w:rPr>
          <w:sz w:val="24"/>
          <w:szCs w:val="24"/>
        </w:rPr>
        <w:t xml:space="preserve"> </w:t>
      </w:r>
      <w:r w:rsidR="00344F35">
        <w:rPr>
          <w:sz w:val="24"/>
          <w:szCs w:val="24"/>
        </w:rPr>
        <w:t>Japanese language</w:t>
      </w:r>
      <w:r>
        <w:rPr>
          <w:sz w:val="24"/>
          <w:szCs w:val="24"/>
        </w:rPr>
        <w:t xml:space="preserve"> </w:t>
      </w:r>
      <w:r w:rsidRPr="00A317DE">
        <w:rPr>
          <w:sz w:val="24"/>
          <w:szCs w:val="24"/>
        </w:rPr>
        <w:t xml:space="preserve">and/or project implementation. </w:t>
      </w:r>
    </w:p>
    <w:p w14:paraId="78D51036" w14:textId="4159167B" w:rsidR="001A22A1" w:rsidRPr="00A317DE" w:rsidRDefault="001A22A1" w:rsidP="001A22A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32DE3832">
        <w:rPr>
          <w:sz w:val="24"/>
          <w:szCs w:val="24"/>
        </w:rPr>
        <w:t xml:space="preserve">Expertise in the </w:t>
      </w:r>
      <w:r w:rsidR="005B40B4">
        <w:rPr>
          <w:sz w:val="24"/>
          <w:szCs w:val="24"/>
        </w:rPr>
        <w:t>Japanese language curriculum development</w:t>
      </w:r>
      <w:r w:rsidRPr="32DE3832">
        <w:rPr>
          <w:sz w:val="24"/>
          <w:szCs w:val="24"/>
        </w:rPr>
        <w:t>,</w:t>
      </w:r>
      <w:r w:rsidR="005B40B4">
        <w:rPr>
          <w:sz w:val="24"/>
          <w:szCs w:val="24"/>
        </w:rPr>
        <w:t xml:space="preserve"> training delivery, including </w:t>
      </w:r>
      <w:r w:rsidR="00D618D9">
        <w:rPr>
          <w:sz w:val="24"/>
          <w:szCs w:val="24"/>
        </w:rPr>
        <w:t xml:space="preserve">the </w:t>
      </w:r>
      <w:r w:rsidR="00D618D9" w:rsidRPr="32DE3832">
        <w:rPr>
          <w:sz w:val="24"/>
          <w:szCs w:val="24"/>
        </w:rPr>
        <w:t>monitoring</w:t>
      </w:r>
      <w:r w:rsidRPr="32DE3832">
        <w:rPr>
          <w:sz w:val="24"/>
          <w:szCs w:val="24"/>
        </w:rPr>
        <w:t xml:space="preserve"> of project activities and reporting.</w:t>
      </w:r>
    </w:p>
    <w:p w14:paraId="20DBD0F8" w14:textId="77777777" w:rsidR="001A22A1" w:rsidRPr="00A317DE" w:rsidRDefault="001A22A1" w:rsidP="001A22A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00A317DE">
        <w:rPr>
          <w:sz w:val="24"/>
          <w:szCs w:val="24"/>
        </w:rPr>
        <w:t xml:space="preserve">Experience in working with </w:t>
      </w:r>
      <w:r>
        <w:rPr>
          <w:sz w:val="24"/>
          <w:szCs w:val="24"/>
        </w:rPr>
        <w:t xml:space="preserve">adolescents, </w:t>
      </w:r>
      <w:proofErr w:type="gramStart"/>
      <w:r w:rsidRPr="00A317DE">
        <w:rPr>
          <w:sz w:val="24"/>
          <w:szCs w:val="24"/>
        </w:rPr>
        <w:t>youths</w:t>
      </w:r>
      <w:proofErr w:type="gramEnd"/>
      <w:r>
        <w:rPr>
          <w:sz w:val="24"/>
          <w:szCs w:val="24"/>
        </w:rPr>
        <w:t xml:space="preserve"> and communities</w:t>
      </w:r>
      <w:r w:rsidRPr="00A317DE">
        <w:rPr>
          <w:sz w:val="24"/>
          <w:szCs w:val="24"/>
        </w:rPr>
        <w:t xml:space="preserve"> in Myanmar context.</w:t>
      </w:r>
    </w:p>
    <w:p w14:paraId="2BEC7C8F" w14:textId="77777777" w:rsidR="001A22A1" w:rsidRPr="00A317DE" w:rsidRDefault="001A22A1" w:rsidP="001A22A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00A317DE">
        <w:rPr>
          <w:sz w:val="24"/>
          <w:szCs w:val="24"/>
        </w:rPr>
        <w:t>Ability to think strategically and creative problem solving.</w:t>
      </w:r>
    </w:p>
    <w:p w14:paraId="2A7331D9" w14:textId="77777777" w:rsidR="001A22A1" w:rsidRPr="00A317DE" w:rsidRDefault="001A22A1" w:rsidP="001A22A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00A317DE">
        <w:rPr>
          <w:sz w:val="24"/>
          <w:szCs w:val="24"/>
        </w:rPr>
        <w:lastRenderedPageBreak/>
        <w:t>Ability to work with flexibility and collaboration is essential.</w:t>
      </w:r>
    </w:p>
    <w:p w14:paraId="204C18A4" w14:textId="77777777" w:rsidR="001A22A1" w:rsidRPr="00A317DE" w:rsidRDefault="001A22A1" w:rsidP="001A22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Calibri" w:hAnsi="Calibri" w:cs="Calibri"/>
        </w:rPr>
      </w:pPr>
      <w:r w:rsidRPr="00A317DE">
        <w:rPr>
          <w:rFonts w:ascii="Calibri" w:hAnsi="Calibri" w:cs="Calibri"/>
        </w:rPr>
        <w:t>Desirable Qualifications:</w:t>
      </w:r>
    </w:p>
    <w:p w14:paraId="225A1802" w14:textId="77777777" w:rsidR="001A22A1" w:rsidRPr="00A317DE" w:rsidRDefault="001A22A1" w:rsidP="001A22A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00A317DE">
        <w:rPr>
          <w:sz w:val="24"/>
          <w:szCs w:val="24"/>
        </w:rPr>
        <w:t>Previous working experience with a CSO, LNGO. INGO and/or UN organization is preferred; and</w:t>
      </w:r>
    </w:p>
    <w:p w14:paraId="7557C2B0" w14:textId="4B5F7C03" w:rsidR="001A22A1" w:rsidRPr="002F3114" w:rsidRDefault="001A22A1" w:rsidP="001A22A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sz w:val="24"/>
          <w:szCs w:val="24"/>
        </w:rPr>
      </w:pPr>
      <w:r w:rsidRPr="6E06D055">
        <w:rPr>
          <w:sz w:val="24"/>
          <w:szCs w:val="24"/>
        </w:rPr>
        <w:t>Previous experience implementing the online courses/virtual delivery will be an advantage.</w:t>
      </w:r>
    </w:p>
    <w:p w14:paraId="42D4E275" w14:textId="77777777" w:rsidR="001A22A1" w:rsidRPr="002F3114" w:rsidRDefault="001A22A1" w:rsidP="001A22A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pPr>
    </w:p>
    <w:p w14:paraId="7C007A8B" w14:textId="4425C5DC" w:rsidR="001A22A1" w:rsidRPr="008E429E" w:rsidRDefault="001A22A1" w:rsidP="008E429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b/>
          <w:bCs/>
          <w:sz w:val="24"/>
          <w:szCs w:val="24"/>
          <w:u w:val="single"/>
          <w:lang w:val="en-GB"/>
        </w:rPr>
      </w:pPr>
      <w:r w:rsidRPr="008E429E">
        <w:rPr>
          <w:b/>
          <w:bCs/>
          <w:sz w:val="24"/>
          <w:szCs w:val="24"/>
        </w:rPr>
        <w:tab/>
        <w:t xml:space="preserve">How to apply: </w:t>
      </w:r>
    </w:p>
    <w:p w14:paraId="396A10BF" w14:textId="77777777" w:rsidR="001A22A1" w:rsidRPr="00C15433" w:rsidRDefault="001A22A1" w:rsidP="001A22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Calibri" w:hAnsi="Calibri" w:cs="Calibri"/>
          <w:lang w:val="en-GB"/>
        </w:rPr>
      </w:pPr>
      <w:r w:rsidRPr="00C15433">
        <w:rPr>
          <w:rFonts w:ascii="Calibri" w:hAnsi="Calibri" w:cs="Calibri"/>
          <w:lang w:val="en-GB"/>
        </w:rPr>
        <w:t xml:space="preserve">Interested firms/ organizations are invited to submit in writing to the UNESCO </w:t>
      </w:r>
      <w:r w:rsidRPr="00E367F2">
        <w:rPr>
          <w:rFonts w:ascii="Calibri" w:hAnsi="Calibri" w:cs="Calibri"/>
          <w:lang w:val="en-GB"/>
        </w:rPr>
        <w:t xml:space="preserve">Antenna Office </w:t>
      </w:r>
      <w:r>
        <w:rPr>
          <w:rFonts w:ascii="Calibri" w:hAnsi="Calibri" w:cs="Calibri"/>
          <w:lang w:val="en-GB"/>
        </w:rPr>
        <w:t>in Yangon</w:t>
      </w:r>
      <w:r w:rsidRPr="00C15433">
        <w:rPr>
          <w:rFonts w:ascii="Calibri" w:hAnsi="Calibri" w:cs="Calibri"/>
          <w:lang w:val="en-GB"/>
        </w:rPr>
        <w:t xml:space="preserve">: </w:t>
      </w:r>
    </w:p>
    <w:p w14:paraId="351138BE" w14:textId="2788DD88" w:rsidR="001A22A1" w:rsidRPr="00C15433" w:rsidRDefault="001A22A1" w:rsidP="001A22A1">
      <w:pPr>
        <w:pStyle w:val="ListParagraph"/>
        <w:rPr>
          <w:sz w:val="24"/>
          <w:szCs w:val="24"/>
          <w:lang w:val="en-GB"/>
        </w:rPr>
      </w:pPr>
      <w:r w:rsidRPr="00C15433">
        <w:rPr>
          <w:b/>
          <w:bCs/>
          <w:sz w:val="24"/>
          <w:szCs w:val="24"/>
          <w:lang w:val="en-GB"/>
        </w:rPr>
        <w:t>Technical Proposal</w:t>
      </w:r>
      <w:r w:rsidRPr="00C15433">
        <w:rPr>
          <w:sz w:val="24"/>
          <w:szCs w:val="24"/>
          <w:lang w:val="en-GB"/>
        </w:rPr>
        <w:t xml:space="preserve"> clearly referencing “</w:t>
      </w:r>
      <w:r>
        <w:rPr>
          <w:sz w:val="24"/>
          <w:szCs w:val="24"/>
          <w:lang w:val="en-GB"/>
        </w:rPr>
        <w:t>Call</w:t>
      </w:r>
      <w:r w:rsidRPr="00832200">
        <w:rPr>
          <w:b/>
          <w:bCs/>
          <w:sz w:val="24"/>
          <w:szCs w:val="24"/>
          <w:lang w:val="en-GB"/>
        </w:rPr>
        <w:t xml:space="preserve"> for Proposal- </w:t>
      </w:r>
      <w:r w:rsidR="00344F35">
        <w:rPr>
          <w:b/>
          <w:bCs/>
          <w:sz w:val="24"/>
          <w:szCs w:val="24"/>
          <w:lang w:val="en-GB"/>
        </w:rPr>
        <w:t xml:space="preserve">Online Course Development and Dissemination _ Japanese </w:t>
      </w:r>
      <w:r w:rsidR="008E429E">
        <w:rPr>
          <w:b/>
          <w:bCs/>
          <w:sz w:val="24"/>
          <w:szCs w:val="24"/>
          <w:lang w:val="en-GB"/>
        </w:rPr>
        <w:t>Language”</w:t>
      </w:r>
      <w:r w:rsidRPr="00832200">
        <w:rPr>
          <w:b/>
          <w:bCs/>
          <w:sz w:val="24"/>
          <w:szCs w:val="24"/>
          <w:lang w:val="en-GB"/>
        </w:rPr>
        <w:t xml:space="preserve"> </w:t>
      </w:r>
      <w:r w:rsidRPr="00C15433">
        <w:rPr>
          <w:sz w:val="24"/>
          <w:szCs w:val="24"/>
          <w:lang w:val="en-GB"/>
        </w:rPr>
        <w:t xml:space="preserve">indicating 1) qualifications and experiences that make suitable for the assignment 2) the methodology/ approaches and workplan to be adopted to carry out the assignment, 3) detailed CVs of the team for the assignment 4) </w:t>
      </w:r>
      <w:r w:rsidR="002353FE">
        <w:rPr>
          <w:sz w:val="24"/>
          <w:szCs w:val="24"/>
          <w:lang w:val="en-GB"/>
        </w:rPr>
        <w:t>sample online course</w:t>
      </w:r>
      <w:r w:rsidRPr="00C15433">
        <w:rPr>
          <w:sz w:val="24"/>
          <w:szCs w:val="24"/>
          <w:lang w:val="en-GB"/>
        </w:rPr>
        <w:t xml:space="preserve"> or </w:t>
      </w:r>
      <w:r w:rsidR="002353FE">
        <w:rPr>
          <w:sz w:val="24"/>
          <w:szCs w:val="24"/>
          <w:lang w:val="en-GB"/>
        </w:rPr>
        <w:t>curriculum</w:t>
      </w:r>
      <w:r w:rsidR="002147C7">
        <w:rPr>
          <w:sz w:val="24"/>
          <w:szCs w:val="24"/>
          <w:lang w:val="en-GB"/>
        </w:rPr>
        <w:t xml:space="preserve"> as references</w:t>
      </w:r>
      <w:r w:rsidRPr="00C15433">
        <w:rPr>
          <w:sz w:val="24"/>
          <w:szCs w:val="24"/>
          <w:lang w:val="en-GB"/>
        </w:rPr>
        <w:t xml:space="preserve">. </w:t>
      </w:r>
    </w:p>
    <w:p w14:paraId="70BAA431" w14:textId="77777777" w:rsidR="001A22A1" w:rsidRPr="00C15433" w:rsidRDefault="001A22A1" w:rsidP="001A22A1">
      <w:pPr>
        <w:pStyle w:val="ListParagraph"/>
        <w:rPr>
          <w:sz w:val="24"/>
          <w:szCs w:val="24"/>
          <w:lang w:val="en-GB"/>
        </w:rPr>
      </w:pPr>
    </w:p>
    <w:p w14:paraId="4339DD78" w14:textId="41E02D1F" w:rsidR="001A22A1" w:rsidRPr="00C15433" w:rsidRDefault="001A22A1" w:rsidP="001A22A1">
      <w:pPr>
        <w:pStyle w:val="ListParagraph"/>
        <w:rPr>
          <w:sz w:val="24"/>
          <w:szCs w:val="24"/>
          <w:lang w:val="en-GB"/>
        </w:rPr>
      </w:pPr>
      <w:r w:rsidRPr="00C15433">
        <w:rPr>
          <w:b/>
          <w:bCs/>
          <w:sz w:val="24"/>
          <w:szCs w:val="24"/>
          <w:lang w:val="en-GB"/>
        </w:rPr>
        <w:t>Financial Proposal</w:t>
      </w:r>
      <w:r w:rsidRPr="00C15433">
        <w:rPr>
          <w:sz w:val="24"/>
          <w:szCs w:val="24"/>
          <w:lang w:val="en-GB"/>
        </w:rPr>
        <w:t xml:space="preserve"> indicating </w:t>
      </w:r>
      <w:r w:rsidR="00A12686">
        <w:rPr>
          <w:sz w:val="24"/>
          <w:szCs w:val="24"/>
          <w:lang w:val="en-GB"/>
        </w:rPr>
        <w:t xml:space="preserve">the unit cost for the online course development and </w:t>
      </w:r>
      <w:r w:rsidRPr="00C15433">
        <w:rPr>
          <w:sz w:val="24"/>
          <w:szCs w:val="24"/>
          <w:lang w:val="en-GB"/>
        </w:rPr>
        <w:t xml:space="preserve">all the necessary cost </w:t>
      </w:r>
      <w:r w:rsidR="008E429E">
        <w:rPr>
          <w:sz w:val="24"/>
          <w:szCs w:val="24"/>
          <w:lang w:val="en-GB"/>
        </w:rPr>
        <w:t xml:space="preserve">for course dissemination and training delivery </w:t>
      </w:r>
      <w:r w:rsidRPr="00C15433">
        <w:rPr>
          <w:sz w:val="24"/>
          <w:szCs w:val="24"/>
          <w:lang w:val="en-GB"/>
        </w:rPr>
        <w:t>(</w:t>
      </w:r>
      <w:r w:rsidR="00A12686">
        <w:rPr>
          <w:sz w:val="24"/>
          <w:szCs w:val="24"/>
          <w:lang w:val="en-GB"/>
        </w:rPr>
        <w:t>in USD</w:t>
      </w:r>
      <w:r w:rsidRPr="00C15433">
        <w:rPr>
          <w:sz w:val="24"/>
          <w:szCs w:val="24"/>
          <w:lang w:val="en-GB"/>
        </w:rPr>
        <w:t>)</w:t>
      </w:r>
    </w:p>
    <w:p w14:paraId="1DF20D34" w14:textId="77777777" w:rsidR="001A22A1" w:rsidRPr="004257B5" w:rsidRDefault="001A22A1" w:rsidP="001A22A1">
      <w:pPr>
        <w:jc w:val="both"/>
        <w:rPr>
          <w:rFonts w:ascii="Calibri" w:hAnsi="Calibri" w:cs="Calibri"/>
          <w:lang w:val="en-GB"/>
        </w:rPr>
      </w:pPr>
    </w:p>
    <w:p w14:paraId="69F137BD" w14:textId="77777777" w:rsidR="001A22A1" w:rsidRPr="00A95D7A" w:rsidRDefault="001A22A1" w:rsidP="001A22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Calibri" w:hAnsi="Calibri" w:cs="Calibri"/>
        </w:rPr>
      </w:pPr>
      <w:r w:rsidRPr="00A95D7A">
        <w:rPr>
          <w:rFonts w:ascii="Calibri" w:hAnsi="Calibri" w:cs="Calibri"/>
        </w:rPr>
        <w:t>UNESCO places great emphasis on ensuring that the objectives of the work assignment, as described in the Terms of Reference, are met. Accordingly, in evaluating the applications for the assignment, attention will focus first and foremost on the technical elements. From those proposals deemed suitable in terms of the criteria in the Terms of Reference, UNESCO shall select the proposal that offers the Organization best value for money.</w:t>
      </w:r>
    </w:p>
    <w:p w14:paraId="65F4422C" w14:textId="77777777" w:rsidR="001A22A1" w:rsidRPr="004B52E6" w:rsidRDefault="001A22A1" w:rsidP="001A22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both"/>
        <w:rPr>
          <w:rFonts w:ascii="Calibri" w:hAnsi="Calibri" w:cs="Calibri"/>
        </w:rPr>
      </w:pPr>
    </w:p>
    <w:p w14:paraId="669B7D21" w14:textId="77777777" w:rsidR="001A22A1" w:rsidRPr="004B52E6" w:rsidRDefault="001A22A1" w:rsidP="001A22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center"/>
        <w:rPr>
          <w:rFonts w:ascii="Calibri" w:hAnsi="Calibri" w:cs="Calibri"/>
          <w:b/>
          <w:bCs/>
        </w:rPr>
      </w:pPr>
      <w:r w:rsidRPr="004B52E6">
        <w:rPr>
          <w:rFonts w:ascii="Calibri" w:hAnsi="Calibri" w:cs="Calibri"/>
          <w:b/>
          <w:bCs/>
        </w:rPr>
        <w:t>Your application should reach yangon@unesco.org by email no later than 17:00 Hours (Yangon</w:t>
      </w:r>
    </w:p>
    <w:p w14:paraId="761C5172" w14:textId="48A76513" w:rsidR="001A22A1" w:rsidRPr="004B52E6" w:rsidRDefault="001A22A1" w:rsidP="001A22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center"/>
        <w:rPr>
          <w:rFonts w:ascii="Calibri" w:hAnsi="Calibri" w:cs="Calibri"/>
          <w:b/>
          <w:bCs/>
        </w:rPr>
      </w:pPr>
      <w:r w:rsidRPr="004B52E6">
        <w:rPr>
          <w:rFonts w:ascii="Calibri" w:hAnsi="Calibri" w:cs="Calibri"/>
          <w:b/>
          <w:bCs/>
        </w:rPr>
        <w:t xml:space="preserve">time) on </w:t>
      </w:r>
      <w:r w:rsidR="00420505">
        <w:rPr>
          <w:rFonts w:ascii="Calibri" w:hAnsi="Calibri" w:cs="Calibri"/>
          <w:b/>
          <w:bCs/>
        </w:rPr>
        <w:t>12</w:t>
      </w:r>
      <w:r w:rsidR="00C966C8" w:rsidRPr="00C966C8">
        <w:rPr>
          <w:rFonts w:ascii="Calibri" w:hAnsi="Calibri" w:cs="Calibri"/>
          <w:b/>
          <w:bCs/>
          <w:vertAlign w:val="superscript"/>
        </w:rPr>
        <w:t>th</w:t>
      </w:r>
      <w:r w:rsidR="00C966C8">
        <w:rPr>
          <w:rFonts w:ascii="Calibri" w:hAnsi="Calibri" w:cs="Calibri"/>
          <w:b/>
          <w:bCs/>
        </w:rPr>
        <w:t xml:space="preserve"> </w:t>
      </w:r>
      <w:r w:rsidR="00344F35">
        <w:rPr>
          <w:rFonts w:ascii="Calibri" w:hAnsi="Calibri" w:cs="Calibri"/>
          <w:b/>
          <w:bCs/>
        </w:rPr>
        <w:t>July</w:t>
      </w:r>
      <w:r w:rsidRPr="004B52E6">
        <w:rPr>
          <w:rFonts w:ascii="Calibri" w:hAnsi="Calibri" w:cs="Calibri"/>
          <w:b/>
          <w:bCs/>
        </w:rPr>
        <w:t xml:space="preserve"> 202</w:t>
      </w:r>
      <w:r>
        <w:rPr>
          <w:rFonts w:ascii="Calibri" w:hAnsi="Calibri" w:cs="Calibri"/>
          <w:b/>
          <w:bCs/>
        </w:rPr>
        <w:t>4</w:t>
      </w:r>
      <w:r w:rsidRPr="004B52E6">
        <w:rPr>
          <w:rFonts w:ascii="Calibri" w:hAnsi="Calibri" w:cs="Calibri"/>
          <w:b/>
          <w:bCs/>
        </w:rPr>
        <w:t>.</w:t>
      </w:r>
    </w:p>
    <w:p w14:paraId="376D8949" w14:textId="77777777" w:rsidR="001A22A1" w:rsidRPr="004B52E6" w:rsidRDefault="001A22A1" w:rsidP="001A22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contextualSpacing/>
        <w:jc w:val="center"/>
        <w:rPr>
          <w:rFonts w:ascii="Calibri" w:hAnsi="Calibri" w:cs="Calibri"/>
          <w:b/>
          <w:bCs/>
        </w:rPr>
      </w:pPr>
      <w:r w:rsidRPr="004B52E6">
        <w:rPr>
          <w:rFonts w:ascii="Calibri" w:hAnsi="Calibri" w:cs="Calibri"/>
          <w:b/>
          <w:bCs/>
        </w:rPr>
        <w:t xml:space="preserve">Only short-listed </w:t>
      </w:r>
      <w:r>
        <w:rPr>
          <w:rFonts w:ascii="Calibri" w:hAnsi="Calibri" w:cs="Calibri"/>
          <w:b/>
          <w:bCs/>
        </w:rPr>
        <w:t>organizations</w:t>
      </w:r>
      <w:r w:rsidRPr="004B52E6">
        <w:rPr>
          <w:rFonts w:ascii="Calibri" w:hAnsi="Calibri" w:cs="Calibri"/>
          <w:b/>
          <w:bCs/>
        </w:rPr>
        <w:t xml:space="preserve"> will be contacted.</w:t>
      </w:r>
    </w:p>
    <w:p w14:paraId="00388D91" w14:textId="77777777" w:rsidR="001A22A1" w:rsidRPr="004B52E6" w:rsidRDefault="001A22A1" w:rsidP="001A22A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sz w:val="24"/>
          <w:szCs w:val="24"/>
        </w:rPr>
      </w:pPr>
    </w:p>
    <w:p w14:paraId="149B9133" w14:textId="77777777" w:rsidR="001A22A1" w:rsidRPr="004B52E6" w:rsidRDefault="001A22A1" w:rsidP="001A22A1">
      <w:pPr>
        <w:spacing w:before="12"/>
        <w:rPr>
          <w:rFonts w:ascii="Calibri" w:hAnsi="Calibri" w:cs="Calibri"/>
          <w:spacing w:val="4"/>
        </w:rPr>
      </w:pPr>
    </w:p>
    <w:p w14:paraId="02704179" w14:textId="77777777" w:rsidR="00120B7F" w:rsidRPr="00120B7F" w:rsidRDefault="00120B7F" w:rsidP="001A22A1">
      <w:pPr>
        <w:pStyle w:val="NoSpacing"/>
        <w:jc w:val="both"/>
        <w:rPr>
          <w:rFonts w:asciiTheme="minorHAnsi" w:hAnsiTheme="minorHAnsi" w:cstheme="minorHAnsi"/>
          <w:b/>
          <w:bCs/>
          <w:sz w:val="24"/>
          <w:szCs w:val="24"/>
        </w:rPr>
      </w:pPr>
    </w:p>
    <w:p w14:paraId="5173A4FB" w14:textId="77777777" w:rsidR="00120B7F" w:rsidRPr="00120B7F" w:rsidRDefault="00120B7F" w:rsidP="00120B7F">
      <w:pPr>
        <w:spacing w:before="12"/>
        <w:rPr>
          <w:rFonts w:asciiTheme="minorHAnsi" w:hAnsiTheme="minorHAnsi" w:cstheme="minorHAnsi"/>
          <w:spacing w:val="4"/>
        </w:rPr>
      </w:pPr>
    </w:p>
    <w:p w14:paraId="3A42A432" w14:textId="77777777" w:rsidR="00120B7F" w:rsidRPr="00120B7F" w:rsidRDefault="00120B7F">
      <w:pPr>
        <w:rPr>
          <w:rFonts w:asciiTheme="minorHAnsi" w:hAnsiTheme="minorHAnsi" w:cstheme="minorHAnsi"/>
        </w:rPr>
      </w:pPr>
    </w:p>
    <w:sectPr w:rsidR="00120B7F" w:rsidRPr="00120B7F" w:rsidSect="00665854">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48337E" w14:textId="77777777" w:rsidR="00527A8C" w:rsidRDefault="00527A8C">
      <w:r>
        <w:separator/>
      </w:r>
    </w:p>
  </w:endnote>
  <w:endnote w:type="continuationSeparator" w:id="0">
    <w:p w14:paraId="7ADAA3B4" w14:textId="77777777" w:rsidR="00527A8C" w:rsidRDefault="0052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0A146A" w14:textId="77777777" w:rsidR="00527A8C" w:rsidRDefault="00527A8C">
      <w:r>
        <w:separator/>
      </w:r>
    </w:p>
  </w:footnote>
  <w:footnote w:type="continuationSeparator" w:id="0">
    <w:p w14:paraId="16233363" w14:textId="77777777" w:rsidR="00527A8C" w:rsidRDefault="0052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C16A9"/>
    <w:multiLevelType w:val="hybridMultilevel"/>
    <w:tmpl w:val="032E35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441FD7"/>
    <w:multiLevelType w:val="hybridMultilevel"/>
    <w:tmpl w:val="774E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604F6"/>
    <w:multiLevelType w:val="multilevel"/>
    <w:tmpl w:val="068EB1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656E98"/>
    <w:multiLevelType w:val="hybridMultilevel"/>
    <w:tmpl w:val="03B0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B25F9"/>
    <w:multiLevelType w:val="hybridMultilevel"/>
    <w:tmpl w:val="24BCBCE4"/>
    <w:lvl w:ilvl="0" w:tplc="0DD875FE">
      <w:start w:val="1"/>
      <w:numFmt w:val="bullet"/>
      <w:lvlText w:val=""/>
      <w:lvlJc w:val="left"/>
      <w:pPr>
        <w:ind w:left="720" w:hanging="360"/>
      </w:pPr>
      <w:rPr>
        <w:rFonts w:ascii="Symbol" w:hAnsi="Symbol" w:hint="default"/>
      </w:rPr>
    </w:lvl>
    <w:lvl w:ilvl="1" w:tplc="1C44D81A">
      <w:start w:val="1"/>
      <w:numFmt w:val="bullet"/>
      <w:lvlText w:val=""/>
      <w:lvlJc w:val="left"/>
      <w:pPr>
        <w:ind w:left="1440" w:hanging="360"/>
      </w:pPr>
      <w:rPr>
        <w:rFonts w:ascii="Symbol" w:hAnsi="Symbol" w:hint="default"/>
      </w:rPr>
    </w:lvl>
    <w:lvl w:ilvl="2" w:tplc="07AE07DC">
      <w:start w:val="1"/>
      <w:numFmt w:val="bullet"/>
      <w:lvlText w:val=""/>
      <w:lvlJc w:val="left"/>
      <w:pPr>
        <w:ind w:left="2160" w:hanging="360"/>
      </w:pPr>
      <w:rPr>
        <w:rFonts w:ascii="Wingdings" w:hAnsi="Wingdings" w:hint="default"/>
      </w:rPr>
    </w:lvl>
    <w:lvl w:ilvl="3" w:tplc="D84EE7E8">
      <w:start w:val="1"/>
      <w:numFmt w:val="bullet"/>
      <w:lvlText w:val=""/>
      <w:lvlJc w:val="left"/>
      <w:pPr>
        <w:ind w:left="2880" w:hanging="360"/>
      </w:pPr>
      <w:rPr>
        <w:rFonts w:ascii="Symbol" w:hAnsi="Symbol" w:hint="default"/>
      </w:rPr>
    </w:lvl>
    <w:lvl w:ilvl="4" w:tplc="460EE948">
      <w:start w:val="1"/>
      <w:numFmt w:val="bullet"/>
      <w:lvlText w:val="o"/>
      <w:lvlJc w:val="left"/>
      <w:pPr>
        <w:ind w:left="3600" w:hanging="360"/>
      </w:pPr>
      <w:rPr>
        <w:rFonts w:ascii="Courier New" w:hAnsi="Courier New" w:hint="default"/>
      </w:rPr>
    </w:lvl>
    <w:lvl w:ilvl="5" w:tplc="110E9C6E">
      <w:start w:val="1"/>
      <w:numFmt w:val="bullet"/>
      <w:lvlText w:val=""/>
      <w:lvlJc w:val="left"/>
      <w:pPr>
        <w:ind w:left="4320" w:hanging="360"/>
      </w:pPr>
      <w:rPr>
        <w:rFonts w:ascii="Wingdings" w:hAnsi="Wingdings" w:hint="default"/>
      </w:rPr>
    </w:lvl>
    <w:lvl w:ilvl="6" w:tplc="A92C9240">
      <w:start w:val="1"/>
      <w:numFmt w:val="bullet"/>
      <w:lvlText w:val=""/>
      <w:lvlJc w:val="left"/>
      <w:pPr>
        <w:ind w:left="5040" w:hanging="360"/>
      </w:pPr>
      <w:rPr>
        <w:rFonts w:ascii="Symbol" w:hAnsi="Symbol" w:hint="default"/>
      </w:rPr>
    </w:lvl>
    <w:lvl w:ilvl="7" w:tplc="1AB63AD4">
      <w:start w:val="1"/>
      <w:numFmt w:val="bullet"/>
      <w:lvlText w:val="o"/>
      <w:lvlJc w:val="left"/>
      <w:pPr>
        <w:ind w:left="5760" w:hanging="360"/>
      </w:pPr>
      <w:rPr>
        <w:rFonts w:ascii="Courier New" w:hAnsi="Courier New" w:hint="default"/>
      </w:rPr>
    </w:lvl>
    <w:lvl w:ilvl="8" w:tplc="1EFAE760">
      <w:start w:val="1"/>
      <w:numFmt w:val="bullet"/>
      <w:lvlText w:val=""/>
      <w:lvlJc w:val="left"/>
      <w:pPr>
        <w:ind w:left="6480" w:hanging="360"/>
      </w:pPr>
      <w:rPr>
        <w:rFonts w:ascii="Wingdings" w:hAnsi="Wingdings" w:hint="default"/>
      </w:rPr>
    </w:lvl>
  </w:abstractNum>
  <w:abstractNum w:abstractNumId="5" w15:restartNumberingAfterBreak="0">
    <w:nsid w:val="22803E67"/>
    <w:multiLevelType w:val="hybridMultilevel"/>
    <w:tmpl w:val="13645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303BE"/>
    <w:multiLevelType w:val="hybridMultilevel"/>
    <w:tmpl w:val="8790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76304"/>
    <w:multiLevelType w:val="hybridMultilevel"/>
    <w:tmpl w:val="461C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A2441"/>
    <w:multiLevelType w:val="hybridMultilevel"/>
    <w:tmpl w:val="A35A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40D42"/>
    <w:multiLevelType w:val="hybridMultilevel"/>
    <w:tmpl w:val="3D7AD87A"/>
    <w:lvl w:ilvl="0" w:tplc="C9380B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5196C"/>
    <w:multiLevelType w:val="hybridMultilevel"/>
    <w:tmpl w:val="6A24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404ED"/>
    <w:multiLevelType w:val="hybridMultilevel"/>
    <w:tmpl w:val="7B166EFA"/>
    <w:lvl w:ilvl="0" w:tplc="6688E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3C5918"/>
    <w:multiLevelType w:val="hybridMultilevel"/>
    <w:tmpl w:val="60AC34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10C9C"/>
    <w:multiLevelType w:val="hybridMultilevel"/>
    <w:tmpl w:val="FF6A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C40FB"/>
    <w:multiLevelType w:val="hybridMultilevel"/>
    <w:tmpl w:val="3228A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E033A2"/>
    <w:multiLevelType w:val="hybridMultilevel"/>
    <w:tmpl w:val="A8008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B3127"/>
    <w:multiLevelType w:val="hybridMultilevel"/>
    <w:tmpl w:val="077454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65D52"/>
    <w:multiLevelType w:val="hybridMultilevel"/>
    <w:tmpl w:val="BB08B4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6AEEA7"/>
    <w:multiLevelType w:val="hybridMultilevel"/>
    <w:tmpl w:val="BD96CC02"/>
    <w:lvl w:ilvl="0" w:tplc="E0D008C8">
      <w:start w:val="1"/>
      <w:numFmt w:val="bullet"/>
      <w:lvlText w:val=""/>
      <w:lvlJc w:val="left"/>
      <w:pPr>
        <w:ind w:left="720" w:hanging="360"/>
      </w:pPr>
      <w:rPr>
        <w:rFonts w:ascii="Symbol" w:hAnsi="Symbol" w:hint="default"/>
      </w:rPr>
    </w:lvl>
    <w:lvl w:ilvl="1" w:tplc="5A62EC94">
      <w:start w:val="1"/>
      <w:numFmt w:val="bullet"/>
      <w:lvlText w:val=""/>
      <w:lvlJc w:val="left"/>
      <w:pPr>
        <w:ind w:left="1440" w:hanging="360"/>
      </w:pPr>
      <w:rPr>
        <w:rFonts w:ascii="Symbol" w:hAnsi="Symbol" w:hint="default"/>
      </w:rPr>
    </w:lvl>
    <w:lvl w:ilvl="2" w:tplc="A532071C">
      <w:start w:val="1"/>
      <w:numFmt w:val="bullet"/>
      <w:lvlText w:val=""/>
      <w:lvlJc w:val="left"/>
      <w:pPr>
        <w:ind w:left="2160" w:hanging="360"/>
      </w:pPr>
      <w:rPr>
        <w:rFonts w:ascii="Wingdings" w:hAnsi="Wingdings" w:hint="default"/>
      </w:rPr>
    </w:lvl>
    <w:lvl w:ilvl="3" w:tplc="1F7661C4">
      <w:start w:val="1"/>
      <w:numFmt w:val="bullet"/>
      <w:lvlText w:val=""/>
      <w:lvlJc w:val="left"/>
      <w:pPr>
        <w:ind w:left="2880" w:hanging="360"/>
      </w:pPr>
      <w:rPr>
        <w:rFonts w:ascii="Symbol" w:hAnsi="Symbol" w:hint="default"/>
      </w:rPr>
    </w:lvl>
    <w:lvl w:ilvl="4" w:tplc="2EFCF1F8">
      <w:start w:val="1"/>
      <w:numFmt w:val="bullet"/>
      <w:lvlText w:val="o"/>
      <w:lvlJc w:val="left"/>
      <w:pPr>
        <w:ind w:left="3600" w:hanging="360"/>
      </w:pPr>
      <w:rPr>
        <w:rFonts w:ascii="Courier New" w:hAnsi="Courier New" w:hint="default"/>
      </w:rPr>
    </w:lvl>
    <w:lvl w:ilvl="5" w:tplc="614C257C">
      <w:start w:val="1"/>
      <w:numFmt w:val="bullet"/>
      <w:lvlText w:val=""/>
      <w:lvlJc w:val="left"/>
      <w:pPr>
        <w:ind w:left="4320" w:hanging="360"/>
      </w:pPr>
      <w:rPr>
        <w:rFonts w:ascii="Wingdings" w:hAnsi="Wingdings" w:hint="default"/>
      </w:rPr>
    </w:lvl>
    <w:lvl w:ilvl="6" w:tplc="5EAA2C36">
      <w:start w:val="1"/>
      <w:numFmt w:val="bullet"/>
      <w:lvlText w:val=""/>
      <w:lvlJc w:val="left"/>
      <w:pPr>
        <w:ind w:left="5040" w:hanging="360"/>
      </w:pPr>
      <w:rPr>
        <w:rFonts w:ascii="Symbol" w:hAnsi="Symbol" w:hint="default"/>
      </w:rPr>
    </w:lvl>
    <w:lvl w:ilvl="7" w:tplc="646AACBE">
      <w:start w:val="1"/>
      <w:numFmt w:val="bullet"/>
      <w:lvlText w:val="o"/>
      <w:lvlJc w:val="left"/>
      <w:pPr>
        <w:ind w:left="5760" w:hanging="360"/>
      </w:pPr>
      <w:rPr>
        <w:rFonts w:ascii="Courier New" w:hAnsi="Courier New" w:hint="default"/>
      </w:rPr>
    </w:lvl>
    <w:lvl w:ilvl="8" w:tplc="9052010E">
      <w:start w:val="1"/>
      <w:numFmt w:val="bullet"/>
      <w:lvlText w:val=""/>
      <w:lvlJc w:val="left"/>
      <w:pPr>
        <w:ind w:left="6480" w:hanging="360"/>
      </w:pPr>
      <w:rPr>
        <w:rFonts w:ascii="Wingdings" w:hAnsi="Wingdings" w:hint="default"/>
      </w:rPr>
    </w:lvl>
  </w:abstractNum>
  <w:abstractNum w:abstractNumId="19" w15:restartNumberingAfterBreak="0">
    <w:nsid w:val="7D3C362D"/>
    <w:multiLevelType w:val="hybridMultilevel"/>
    <w:tmpl w:val="02EC62CA"/>
    <w:lvl w:ilvl="0" w:tplc="611AA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7600494">
    <w:abstractNumId w:val="4"/>
  </w:num>
  <w:num w:numId="2" w16cid:durableId="168521867">
    <w:abstractNumId w:val="18"/>
  </w:num>
  <w:num w:numId="3" w16cid:durableId="580413929">
    <w:abstractNumId w:val="8"/>
  </w:num>
  <w:num w:numId="4" w16cid:durableId="1191259033">
    <w:abstractNumId w:val="14"/>
  </w:num>
  <w:num w:numId="5" w16cid:durableId="122504851">
    <w:abstractNumId w:val="7"/>
  </w:num>
  <w:num w:numId="6" w16cid:durableId="66927795">
    <w:abstractNumId w:val="17"/>
  </w:num>
  <w:num w:numId="7" w16cid:durableId="1639189319">
    <w:abstractNumId w:val="9"/>
  </w:num>
  <w:num w:numId="8" w16cid:durableId="1298608751">
    <w:abstractNumId w:val="0"/>
  </w:num>
  <w:num w:numId="9" w16cid:durableId="1040326608">
    <w:abstractNumId w:val="11"/>
  </w:num>
  <w:num w:numId="10" w16cid:durableId="1435982925">
    <w:abstractNumId w:val="12"/>
  </w:num>
  <w:num w:numId="11" w16cid:durableId="1967151172">
    <w:abstractNumId w:val="16"/>
  </w:num>
  <w:num w:numId="12" w16cid:durableId="509221423">
    <w:abstractNumId w:val="10"/>
  </w:num>
  <w:num w:numId="13" w16cid:durableId="1627614936">
    <w:abstractNumId w:val="13"/>
  </w:num>
  <w:num w:numId="14" w16cid:durableId="1511916550">
    <w:abstractNumId w:val="3"/>
  </w:num>
  <w:num w:numId="15" w16cid:durableId="704258410">
    <w:abstractNumId w:val="1"/>
  </w:num>
  <w:num w:numId="16" w16cid:durableId="1686708053">
    <w:abstractNumId w:val="6"/>
  </w:num>
  <w:num w:numId="17" w16cid:durableId="870193081">
    <w:abstractNumId w:val="2"/>
  </w:num>
  <w:num w:numId="18" w16cid:durableId="913246707">
    <w:abstractNumId w:val="15"/>
  </w:num>
  <w:num w:numId="19" w16cid:durableId="1872110657">
    <w:abstractNumId w:val="5"/>
  </w:num>
  <w:num w:numId="20" w16cid:durableId="4702475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7F"/>
    <w:rsid w:val="00117D31"/>
    <w:rsid w:val="00120B7F"/>
    <w:rsid w:val="00130488"/>
    <w:rsid w:val="00155A2E"/>
    <w:rsid w:val="00163AB8"/>
    <w:rsid w:val="001A22A1"/>
    <w:rsid w:val="001E4026"/>
    <w:rsid w:val="002147C7"/>
    <w:rsid w:val="002353FE"/>
    <w:rsid w:val="00263C60"/>
    <w:rsid w:val="00294D30"/>
    <w:rsid w:val="002A35E6"/>
    <w:rsid w:val="002B34B1"/>
    <w:rsid w:val="002F115B"/>
    <w:rsid w:val="002F25D8"/>
    <w:rsid w:val="00300F0C"/>
    <w:rsid w:val="00344C49"/>
    <w:rsid w:val="00344F35"/>
    <w:rsid w:val="00355310"/>
    <w:rsid w:val="00374363"/>
    <w:rsid w:val="0037637D"/>
    <w:rsid w:val="003E59C6"/>
    <w:rsid w:val="00420505"/>
    <w:rsid w:val="00427C97"/>
    <w:rsid w:val="0045435E"/>
    <w:rsid w:val="004547A7"/>
    <w:rsid w:val="004631F2"/>
    <w:rsid w:val="004753B5"/>
    <w:rsid w:val="00493AF4"/>
    <w:rsid w:val="004A451A"/>
    <w:rsid w:val="004C68E4"/>
    <w:rsid w:val="00527A8C"/>
    <w:rsid w:val="00532EF7"/>
    <w:rsid w:val="00535D1E"/>
    <w:rsid w:val="005416BD"/>
    <w:rsid w:val="005624F9"/>
    <w:rsid w:val="00585801"/>
    <w:rsid w:val="005B40B4"/>
    <w:rsid w:val="005C34F1"/>
    <w:rsid w:val="006168CC"/>
    <w:rsid w:val="0063404E"/>
    <w:rsid w:val="00665854"/>
    <w:rsid w:val="006F594C"/>
    <w:rsid w:val="006F61FA"/>
    <w:rsid w:val="00763E88"/>
    <w:rsid w:val="007A147E"/>
    <w:rsid w:val="007D7C8D"/>
    <w:rsid w:val="00833360"/>
    <w:rsid w:val="008429D1"/>
    <w:rsid w:val="008662E7"/>
    <w:rsid w:val="008B0880"/>
    <w:rsid w:val="008B3B18"/>
    <w:rsid w:val="008D42CC"/>
    <w:rsid w:val="008E429E"/>
    <w:rsid w:val="008E6D8E"/>
    <w:rsid w:val="008F4716"/>
    <w:rsid w:val="009228B6"/>
    <w:rsid w:val="0093668F"/>
    <w:rsid w:val="00963346"/>
    <w:rsid w:val="00980987"/>
    <w:rsid w:val="0098126A"/>
    <w:rsid w:val="00995480"/>
    <w:rsid w:val="009B33B5"/>
    <w:rsid w:val="009C68C5"/>
    <w:rsid w:val="009D6D1E"/>
    <w:rsid w:val="009F749D"/>
    <w:rsid w:val="00A12686"/>
    <w:rsid w:val="00A15DA1"/>
    <w:rsid w:val="00A51E2E"/>
    <w:rsid w:val="00A75FBC"/>
    <w:rsid w:val="00A818B3"/>
    <w:rsid w:val="00AC4093"/>
    <w:rsid w:val="00AD4866"/>
    <w:rsid w:val="00B01470"/>
    <w:rsid w:val="00B0761E"/>
    <w:rsid w:val="00B75C2B"/>
    <w:rsid w:val="00B80443"/>
    <w:rsid w:val="00BB26D2"/>
    <w:rsid w:val="00BF4374"/>
    <w:rsid w:val="00C06625"/>
    <w:rsid w:val="00C966C8"/>
    <w:rsid w:val="00CC6DD5"/>
    <w:rsid w:val="00CE7D64"/>
    <w:rsid w:val="00D153E0"/>
    <w:rsid w:val="00D341DB"/>
    <w:rsid w:val="00D3788A"/>
    <w:rsid w:val="00D618D9"/>
    <w:rsid w:val="00D662EB"/>
    <w:rsid w:val="00D97C8D"/>
    <w:rsid w:val="00DD7757"/>
    <w:rsid w:val="00DE5AB6"/>
    <w:rsid w:val="00E7411D"/>
    <w:rsid w:val="00EA4DBF"/>
    <w:rsid w:val="00EF5801"/>
    <w:rsid w:val="00EF621E"/>
    <w:rsid w:val="00F44C77"/>
    <w:rsid w:val="00F56878"/>
    <w:rsid w:val="00FE34EA"/>
    <w:rsid w:val="00FF2CEB"/>
    <w:rsid w:val="00FF7E6C"/>
    <w:rsid w:val="0479AABF"/>
    <w:rsid w:val="04D5F417"/>
    <w:rsid w:val="06BDE393"/>
    <w:rsid w:val="0874AAC5"/>
    <w:rsid w:val="087A9F12"/>
    <w:rsid w:val="0889BF79"/>
    <w:rsid w:val="09890343"/>
    <w:rsid w:val="0EE75ED9"/>
    <w:rsid w:val="10ADD839"/>
    <w:rsid w:val="12CC2604"/>
    <w:rsid w:val="145AF8DF"/>
    <w:rsid w:val="1546D6AF"/>
    <w:rsid w:val="155DBF02"/>
    <w:rsid w:val="1709EDE8"/>
    <w:rsid w:val="1A67430B"/>
    <w:rsid w:val="1B420BEE"/>
    <w:rsid w:val="1C3FDD1D"/>
    <w:rsid w:val="1DDBAD7E"/>
    <w:rsid w:val="1EC76F86"/>
    <w:rsid w:val="25871133"/>
    <w:rsid w:val="25ACF1BE"/>
    <w:rsid w:val="2B220466"/>
    <w:rsid w:val="2DAFA8EC"/>
    <w:rsid w:val="2E1BD047"/>
    <w:rsid w:val="2E54BE69"/>
    <w:rsid w:val="310567CA"/>
    <w:rsid w:val="32184FE4"/>
    <w:rsid w:val="3235C06B"/>
    <w:rsid w:val="326D70C3"/>
    <w:rsid w:val="33265AAD"/>
    <w:rsid w:val="34B1729A"/>
    <w:rsid w:val="355F8AC4"/>
    <w:rsid w:val="36314B96"/>
    <w:rsid w:val="3657BA06"/>
    <w:rsid w:val="36E5F613"/>
    <w:rsid w:val="3942911D"/>
    <w:rsid w:val="3A8DDD4A"/>
    <w:rsid w:val="42951825"/>
    <w:rsid w:val="430A1E8C"/>
    <w:rsid w:val="43DDD34E"/>
    <w:rsid w:val="468D5C80"/>
    <w:rsid w:val="4897272D"/>
    <w:rsid w:val="49A24B0C"/>
    <w:rsid w:val="4A309D9C"/>
    <w:rsid w:val="4BC215E8"/>
    <w:rsid w:val="4BF3A75F"/>
    <w:rsid w:val="4D6DC6F7"/>
    <w:rsid w:val="4F661DDC"/>
    <w:rsid w:val="4F8D0209"/>
    <w:rsid w:val="4FD4AFC9"/>
    <w:rsid w:val="5225FE69"/>
    <w:rsid w:val="522C61A6"/>
    <w:rsid w:val="52A379CB"/>
    <w:rsid w:val="5380D67C"/>
    <w:rsid w:val="54CB4001"/>
    <w:rsid w:val="5B2FC64E"/>
    <w:rsid w:val="5EE82088"/>
    <w:rsid w:val="60B48679"/>
    <w:rsid w:val="612DD916"/>
    <w:rsid w:val="623D9E75"/>
    <w:rsid w:val="6342A58C"/>
    <w:rsid w:val="636DC7C0"/>
    <w:rsid w:val="661A0D75"/>
    <w:rsid w:val="6734AFAD"/>
    <w:rsid w:val="675B1BDA"/>
    <w:rsid w:val="6A903276"/>
    <w:rsid w:val="6BE845CC"/>
    <w:rsid w:val="6DC79697"/>
    <w:rsid w:val="72948D4A"/>
    <w:rsid w:val="72DE6A4A"/>
    <w:rsid w:val="747F6A7C"/>
    <w:rsid w:val="74BC3B82"/>
    <w:rsid w:val="74F1E5DD"/>
    <w:rsid w:val="76A4DE6E"/>
    <w:rsid w:val="7A179C8A"/>
    <w:rsid w:val="7D47F96E"/>
    <w:rsid w:val="7DFA2308"/>
    <w:rsid w:val="7F9F8A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5D454"/>
  <w15:docId w15:val="{37DBC288-B605-4072-8668-8083DFE7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0B7F"/>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B7F"/>
    <w:rPr>
      <w:u w:val="single"/>
    </w:rPr>
  </w:style>
  <w:style w:type="paragraph" w:customStyle="1" w:styleId="Default">
    <w:name w:val="Default"/>
    <w:rsid w:val="00120B7F"/>
    <w:pPr>
      <w:pBdr>
        <w:top w:val="nil"/>
        <w:left w:val="nil"/>
        <w:bottom w:val="nil"/>
        <w:right w:val="nil"/>
        <w:between w:val="nil"/>
        <w:bar w:val="nil"/>
      </w:pBdr>
      <w:spacing w:after="0" w:line="240" w:lineRule="auto"/>
    </w:pPr>
    <w:rPr>
      <w:rFonts w:ascii="Calibri" w:eastAsia="Calibri" w:hAnsi="Calibri" w:cs="Calibri"/>
      <w:color w:val="000000"/>
      <w:kern w:val="0"/>
      <w:sz w:val="24"/>
      <w:szCs w:val="24"/>
      <w:u w:color="000000"/>
      <w:bdr w:val="nil"/>
      <w:lang w:eastAsia="ko-KR"/>
    </w:rPr>
  </w:style>
  <w:style w:type="paragraph" w:customStyle="1" w:styleId="Body">
    <w:name w:val="Body"/>
    <w:rsid w:val="00120B7F"/>
    <w:pPr>
      <w:pBdr>
        <w:top w:val="nil"/>
        <w:left w:val="nil"/>
        <w:bottom w:val="nil"/>
        <w:right w:val="nil"/>
        <w:between w:val="nil"/>
        <w:bar w:val="nil"/>
      </w:pBdr>
      <w:spacing w:after="0" w:line="240" w:lineRule="auto"/>
    </w:pPr>
    <w:rPr>
      <w:rFonts w:ascii="Calibri" w:eastAsia="Calibri" w:hAnsi="Calibri" w:cs="Calibri"/>
      <w:color w:val="000000"/>
      <w:kern w:val="0"/>
      <w:u w:color="000000"/>
      <w:bdr w:val="nil"/>
      <w:lang w:eastAsia="ko-KR"/>
    </w:rPr>
  </w:style>
  <w:style w:type="paragraph" w:styleId="NoSpacing">
    <w:name w:val="No Spacing"/>
    <w:link w:val="NoSpacingChar"/>
    <w:uiPriority w:val="1"/>
    <w:qFormat/>
    <w:rsid w:val="00120B7F"/>
    <w:pPr>
      <w:pBdr>
        <w:top w:val="nil"/>
        <w:left w:val="nil"/>
        <w:bottom w:val="nil"/>
        <w:right w:val="nil"/>
        <w:between w:val="nil"/>
        <w:bar w:val="nil"/>
      </w:pBdr>
      <w:spacing w:after="0" w:line="240" w:lineRule="auto"/>
    </w:pPr>
    <w:rPr>
      <w:rFonts w:ascii="Calibri" w:eastAsia="Calibri" w:hAnsi="Calibri" w:cs="Calibri"/>
      <w:color w:val="000000"/>
      <w:kern w:val="0"/>
      <w:u w:color="000000"/>
      <w:bdr w:val="nil"/>
      <w:lang w:eastAsia="ko-KR"/>
    </w:rPr>
  </w:style>
  <w:style w:type="paragraph" w:styleId="ListParagraph">
    <w:name w:val="List Paragraph"/>
    <w:aliases w:val="Bullets (ESP),Bullets"/>
    <w:link w:val="ListParagraphChar"/>
    <w:uiPriority w:val="34"/>
    <w:qFormat/>
    <w:rsid w:val="00120B7F"/>
    <w:pPr>
      <w:pBdr>
        <w:top w:val="nil"/>
        <w:left w:val="nil"/>
        <w:bottom w:val="nil"/>
        <w:right w:val="nil"/>
        <w:between w:val="nil"/>
        <w:bar w:val="nil"/>
      </w:pBdr>
      <w:spacing w:after="0" w:line="240" w:lineRule="auto"/>
      <w:ind w:left="720"/>
    </w:pPr>
    <w:rPr>
      <w:rFonts w:ascii="Calibri" w:eastAsia="Calibri" w:hAnsi="Calibri" w:cs="Calibri"/>
      <w:color w:val="000000"/>
      <w:kern w:val="0"/>
      <w:u w:color="000000"/>
      <w:bdr w:val="nil"/>
      <w:lang w:eastAsia="ko-KR"/>
    </w:rPr>
  </w:style>
  <w:style w:type="character" w:customStyle="1" w:styleId="NoSpacingChar">
    <w:name w:val="No Spacing Char"/>
    <w:basedOn w:val="DefaultParagraphFont"/>
    <w:link w:val="NoSpacing"/>
    <w:uiPriority w:val="1"/>
    <w:rsid w:val="00120B7F"/>
    <w:rPr>
      <w:rFonts w:ascii="Calibri" w:eastAsia="Calibri" w:hAnsi="Calibri" w:cs="Calibri"/>
      <w:color w:val="000000"/>
      <w:kern w:val="0"/>
      <w:u w:color="000000"/>
      <w:bdr w:val="nil"/>
      <w:lang w:eastAsia="ko-KR"/>
    </w:rPr>
  </w:style>
  <w:style w:type="table" w:styleId="TableGrid">
    <w:name w:val="Table Grid"/>
    <w:basedOn w:val="TableNormal"/>
    <w:uiPriority w:val="59"/>
    <w:rsid w:val="00120B7F"/>
    <w:pPr>
      <w:spacing w:after="0" w:line="240" w:lineRule="auto"/>
    </w:pPr>
    <w:rPr>
      <w:rFonts w:eastAsiaTheme="minorHAns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ESP) Char,Bullets Char"/>
    <w:basedOn w:val="DefaultParagraphFont"/>
    <w:link w:val="ListParagraph"/>
    <w:uiPriority w:val="34"/>
    <w:qFormat/>
    <w:locked/>
    <w:rsid w:val="00120B7F"/>
    <w:rPr>
      <w:rFonts w:ascii="Calibri" w:eastAsia="Calibri" w:hAnsi="Calibri" w:cs="Calibri"/>
      <w:color w:val="000000"/>
      <w:kern w:val="0"/>
      <w:u w:color="000000"/>
      <w:bdr w:val="nil"/>
      <w:lang w:eastAsia="ko-KR"/>
    </w:rPr>
  </w:style>
  <w:style w:type="paragraph" w:customStyle="1" w:styleId="ListParagraph1">
    <w:name w:val="List Paragraph1"/>
    <w:basedOn w:val="Normal"/>
    <w:uiPriority w:val="34"/>
    <w:qFormat/>
    <w:rsid w:val="00120B7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table" w:customStyle="1" w:styleId="TableGrid1">
    <w:name w:val="Table Grid1"/>
    <w:basedOn w:val="TableNormal"/>
    <w:next w:val="TableGrid"/>
    <w:uiPriority w:val="59"/>
    <w:rsid w:val="00B01470"/>
    <w:pPr>
      <w:spacing w:after="0" w:line="240" w:lineRule="auto"/>
    </w:pPr>
    <w:rPr>
      <w:rFonts w:cs="Helvetica Neue"/>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866"/>
    <w:rPr>
      <w:sz w:val="16"/>
      <w:szCs w:val="16"/>
    </w:rPr>
  </w:style>
  <w:style w:type="paragraph" w:styleId="CommentText">
    <w:name w:val="annotation text"/>
    <w:basedOn w:val="Normal"/>
    <w:link w:val="CommentTextChar"/>
    <w:uiPriority w:val="99"/>
    <w:unhideWhenUsed/>
    <w:rsid w:val="00AD4866"/>
    <w:rPr>
      <w:sz w:val="20"/>
      <w:szCs w:val="20"/>
    </w:rPr>
  </w:style>
  <w:style w:type="character" w:customStyle="1" w:styleId="CommentTextChar">
    <w:name w:val="Comment Text Char"/>
    <w:basedOn w:val="DefaultParagraphFont"/>
    <w:link w:val="CommentText"/>
    <w:uiPriority w:val="99"/>
    <w:rsid w:val="00AD4866"/>
    <w:rPr>
      <w:rFonts w:ascii="Times New Roman" w:eastAsia="Arial Unicode MS" w:hAnsi="Times New Roman" w:cs="Times New Roman"/>
      <w:kern w:val="0"/>
      <w:sz w:val="20"/>
      <w:szCs w:val="20"/>
      <w:bdr w:val="nil"/>
      <w:lang w:eastAsia="en-US"/>
    </w:rPr>
  </w:style>
  <w:style w:type="paragraph" w:styleId="CommentSubject">
    <w:name w:val="annotation subject"/>
    <w:basedOn w:val="CommentText"/>
    <w:next w:val="CommentText"/>
    <w:link w:val="CommentSubjectChar"/>
    <w:uiPriority w:val="99"/>
    <w:semiHidden/>
    <w:unhideWhenUsed/>
    <w:rsid w:val="00AD4866"/>
    <w:rPr>
      <w:b/>
      <w:bCs/>
    </w:rPr>
  </w:style>
  <w:style w:type="character" w:customStyle="1" w:styleId="CommentSubjectChar">
    <w:name w:val="Comment Subject Char"/>
    <w:basedOn w:val="CommentTextChar"/>
    <w:link w:val="CommentSubject"/>
    <w:uiPriority w:val="99"/>
    <w:semiHidden/>
    <w:rsid w:val="00AD4866"/>
    <w:rPr>
      <w:rFonts w:ascii="Times New Roman" w:eastAsia="Arial Unicode MS" w:hAnsi="Times New Roman" w:cs="Times New Roman"/>
      <w:b/>
      <w:bCs/>
      <w:kern w:val="0"/>
      <w:sz w:val="20"/>
      <w:szCs w:val="20"/>
      <w:bdr w:val="nil"/>
      <w:lang w:eastAsia="en-US"/>
    </w:rPr>
  </w:style>
  <w:style w:type="paragraph" w:styleId="Header">
    <w:name w:val="header"/>
    <w:basedOn w:val="Normal"/>
    <w:link w:val="HeaderChar"/>
    <w:uiPriority w:val="99"/>
    <w:unhideWhenUsed/>
    <w:rsid w:val="00117D31"/>
    <w:pPr>
      <w:tabs>
        <w:tab w:val="center" w:pos="4680"/>
        <w:tab w:val="right" w:pos="9360"/>
      </w:tabs>
    </w:pPr>
  </w:style>
  <w:style w:type="character" w:customStyle="1" w:styleId="HeaderChar">
    <w:name w:val="Header Char"/>
    <w:basedOn w:val="DefaultParagraphFont"/>
    <w:link w:val="Header"/>
    <w:uiPriority w:val="99"/>
    <w:rsid w:val="00117D31"/>
    <w:rPr>
      <w:rFonts w:ascii="Times New Roman" w:eastAsia="Arial Unicode MS" w:hAnsi="Times New Roman" w:cs="Times New Roman"/>
      <w:kern w:val="0"/>
      <w:sz w:val="24"/>
      <w:szCs w:val="24"/>
      <w:bdr w:val="nil"/>
      <w:lang w:eastAsia="en-US"/>
    </w:rPr>
  </w:style>
  <w:style w:type="paragraph" w:styleId="Footer">
    <w:name w:val="footer"/>
    <w:basedOn w:val="Normal"/>
    <w:link w:val="FooterChar"/>
    <w:uiPriority w:val="99"/>
    <w:unhideWhenUsed/>
    <w:rsid w:val="00117D31"/>
    <w:pPr>
      <w:tabs>
        <w:tab w:val="center" w:pos="4680"/>
        <w:tab w:val="right" w:pos="9360"/>
      </w:tabs>
    </w:pPr>
  </w:style>
  <w:style w:type="character" w:customStyle="1" w:styleId="FooterChar">
    <w:name w:val="Footer Char"/>
    <w:basedOn w:val="DefaultParagraphFont"/>
    <w:link w:val="Footer"/>
    <w:uiPriority w:val="99"/>
    <w:rsid w:val="00117D31"/>
    <w:rPr>
      <w:rFonts w:ascii="Times New Roman" w:eastAsia="Arial Unicode MS" w:hAnsi="Times New Roman" w:cs="Times New Roman"/>
      <w:kern w:val="0"/>
      <w:sz w:val="24"/>
      <w:szCs w:val="24"/>
      <w:bdr w:val="nil"/>
      <w:lang w:eastAsia="en-US"/>
    </w:rPr>
  </w:style>
  <w:style w:type="paragraph" w:styleId="Revision">
    <w:name w:val="Revision"/>
    <w:hidden/>
    <w:uiPriority w:val="99"/>
    <w:semiHidden/>
    <w:rsid w:val="00D662EB"/>
    <w:pPr>
      <w:spacing w:after="0" w:line="240" w:lineRule="auto"/>
    </w:pPr>
    <w:rPr>
      <w:rFonts w:ascii="Times New Roman" w:eastAsia="Arial Unicode MS" w:hAnsi="Times New Roman" w:cs="Times New Roman"/>
      <w:kern w:val="0"/>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752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esco.sharepoint.com/:w:/r/sites/UNESCOBangkokTeam/Shared%20Documents/0%20PIO/TOR_Templates/Relevant_docs/Permission_Consent_form_HR%2013-6.docx?d=wea9fe6edfaea40548fc4e25def605b24&amp;csf=1&amp;web=1&amp;e=2HQ1k5" TargetMode="External"/><Relationship Id="rId18" Type="http://schemas.openxmlformats.org/officeDocument/2006/relationships/hyperlink" Target="https://unesco.sharepoint.com/sites/UNESCOBangkokTeam/Shared%20Documents/0%20PIO/TOR_Templates/Relevant_docs/Form%20AM%2013-9-Grant_of_Rights.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esco.sharepoint.com/:w:/r/sites/UNESCOBangkokTeam/Shared%20Documents/0%20PIO/TOR_Templates/Relevant_docs/List%20of%20third%20party%20materials.docx?d=waaee0a4299924f89a25eac9ff040690c&amp;csf=1&amp;web=1&amp;e=hrYqJI" TargetMode="External"/><Relationship Id="rId17" Type="http://schemas.openxmlformats.org/officeDocument/2006/relationships/hyperlink" Target="https://unesco.sharepoint.com/:f:/s/UNESCOBangkokTeam/Ek1a1Z-sQs9Pif53k4_09ncBOtb7pdWgbxGuEiihnXAzIw?e=0RLu26" TargetMode="External"/><Relationship Id="rId2" Type="http://schemas.openxmlformats.org/officeDocument/2006/relationships/customXml" Target="../customXml/item2.xml"/><Relationship Id="rId16" Type="http://schemas.openxmlformats.org/officeDocument/2006/relationships/hyperlink" Target="https://unesco.sharepoint.com/sites/UNESCOBangkokTeam/Shared%20Documents/0%20PIO/TOR_Templates/Relevant_docs/Form%20AM%2013-9-Grant_of_Right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sdoc.unesco.org/ark:/48223/pf0000377299" TargetMode="External"/><Relationship Id="rId5" Type="http://schemas.openxmlformats.org/officeDocument/2006/relationships/styles" Target="styles.xml"/><Relationship Id="rId15" Type="http://schemas.openxmlformats.org/officeDocument/2006/relationships/hyperlink" Target="https://unesco.sharepoint.com/sites/UNESCOBangkokTeam/Shared%20Documents/0%20PIO/TOR_Templates/Relevant_docs/Form%20AM%2013-9-Grant_of_Rights.docx" TargetMode="External"/><Relationship Id="rId10" Type="http://schemas.openxmlformats.org/officeDocument/2006/relationships/hyperlink" Target="https://unesdoc.unesco.org/ark:/48223/pf000014181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unesco.org/open-access/creative-commons-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5626F734218499BCECE753BC0DE81" ma:contentTypeVersion="15" ma:contentTypeDescription="Create a new document." ma:contentTypeScope="" ma:versionID="7245ddf0322f2a1adb861a4a64473e0a">
  <xsd:schema xmlns:xsd="http://www.w3.org/2001/XMLSchema" xmlns:xs="http://www.w3.org/2001/XMLSchema" xmlns:p="http://schemas.microsoft.com/office/2006/metadata/properties" xmlns:ns3="9da69d27-def0-42af-ae67-2f67280cb6a5" xmlns:ns4="63f3afd4-c499-43ab-96e1-c19cd1419947" targetNamespace="http://schemas.microsoft.com/office/2006/metadata/properties" ma:root="true" ma:fieldsID="9e33d73eac4d4cb8c93cfa46858aeb94" ns3:_="" ns4:_="">
    <xsd:import namespace="9da69d27-def0-42af-ae67-2f67280cb6a5"/>
    <xsd:import namespace="63f3afd4-c499-43ab-96e1-c19cd141994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SystemTag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9d27-def0-42af-ae67-2f67280cb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f3afd4-c499-43ab-96e1-c19cd14199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da69d27-def0-42af-ae67-2f67280cb6a5" xsi:nil="true"/>
  </documentManagement>
</p:properties>
</file>

<file path=customXml/itemProps1.xml><?xml version="1.0" encoding="utf-8"?>
<ds:datastoreItem xmlns:ds="http://schemas.openxmlformats.org/officeDocument/2006/customXml" ds:itemID="{E3EAA3BA-019D-47D9-8117-F5E5C4CC7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9d27-def0-42af-ae67-2f67280cb6a5"/>
    <ds:schemaRef ds:uri="63f3afd4-c499-43ab-96e1-c19cd141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8E6A8-224C-4CC7-83E8-4FBAEA910EF9}">
  <ds:schemaRefs>
    <ds:schemaRef ds:uri="http://schemas.microsoft.com/sharepoint/v3/contenttype/forms"/>
  </ds:schemaRefs>
</ds:datastoreItem>
</file>

<file path=customXml/itemProps3.xml><?xml version="1.0" encoding="utf-8"?>
<ds:datastoreItem xmlns:ds="http://schemas.openxmlformats.org/officeDocument/2006/customXml" ds:itemID="{3406A671-C66C-4133-816C-DFFB5CDF327E}">
  <ds:schemaRefs>
    <ds:schemaRef ds:uri="http://schemas.microsoft.com/office/2006/metadata/properties"/>
    <ds:schemaRef ds:uri="http://schemas.microsoft.com/office/infopath/2007/PartnerControls"/>
    <ds:schemaRef ds:uri="9da69d27-def0-42af-ae67-2f67280cb6a5"/>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Shein</dc:creator>
  <cp:keywords/>
  <dc:description/>
  <cp:lastModifiedBy>Shein, Dolly</cp:lastModifiedBy>
  <cp:revision>2</cp:revision>
  <dcterms:created xsi:type="dcterms:W3CDTF">2024-06-28T02:04:00Z</dcterms:created>
  <dcterms:modified xsi:type="dcterms:W3CDTF">2024-06-28T02:04:00Z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0x0101006705626F734218499BCECE753BC0DE81</vt:lpwstr>
  </property>
</Properties>
</file>