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color w:val="0070c0"/>
          <w:sz w:val="24"/>
          <w:szCs w:val="24"/>
        </w:rPr>
      </w:pPr>
      <w:r w:rsidDel="00000000" w:rsidR="00000000" w:rsidRPr="00000000">
        <w:rPr>
          <w:b w:val="1"/>
          <w:color w:val="0070c0"/>
          <w:sz w:val="24"/>
          <w:szCs w:val="24"/>
          <w:rtl w:val="0"/>
        </w:rPr>
        <w:t xml:space="preserve">Simple Cholera Kits (September 2024)</w:t>
      </w:r>
    </w:p>
    <w:p w:rsidR="00000000" w:rsidDel="00000000" w:rsidP="00000000" w:rsidRDefault="00000000" w:rsidRPr="00000000" w14:paraId="00000002">
      <w:pPr>
        <w:rPr/>
      </w:pPr>
      <w:r w:rsidDel="00000000" w:rsidR="00000000" w:rsidRPr="00000000">
        <w:rPr>
          <w:rtl w:val="0"/>
        </w:rPr>
        <w:t xml:space="preserve">Cholera/AWD kits differ from regular hygiene kits designed for flood and conflict-affected communities. Cholera/AWD kits contain items specifically tailored for Cholera/AWD, rather than standard hygiene supplies. These kits are intended for families with Cholera/AWD cases, supporting continued hygiene promotion at home after hospital discharge or for preparedness among high-risk family members, for at least one month.</w:t>
      </w:r>
    </w:p>
    <w:p w:rsidR="00000000" w:rsidDel="00000000" w:rsidP="00000000" w:rsidRDefault="00000000" w:rsidRPr="00000000" w14:paraId="00000003">
      <w:pPr>
        <w:rPr/>
      </w:pPr>
      <w:r w:rsidDel="00000000" w:rsidR="00000000" w:rsidRPr="00000000">
        <w:rPr>
          <w:rtl w:val="0"/>
        </w:rPr>
        <w:t xml:space="preserve">The kits' contents and quantities are clearly outlined. Timely distribution is crucial once a family member is diagnosed, to minimize the risk of spread. These kits can also serve as a preventive measure in protracted IDP camps. If a confirmed case is found in an IDP camp, distribution to nearby communities (e.g., IDP camps in Rakhine) should be considered. However, it's crucial to consider the operational context and feasibility on the ground. A collaborative approach involving WASH, Health, Hygiene Promoters, and local volunteers, in consultation with local and camp communities, is recommended.</w:t>
      </w:r>
    </w:p>
    <w:p w:rsidR="00000000" w:rsidDel="00000000" w:rsidP="00000000" w:rsidRDefault="00000000" w:rsidRPr="00000000" w14:paraId="00000004">
      <w:pPr>
        <w:rPr/>
      </w:pPr>
      <w:r w:rsidDel="00000000" w:rsidR="00000000" w:rsidRPr="00000000">
        <w:rPr>
          <w:rtl w:val="0"/>
        </w:rPr>
        <w:t xml:space="preserve">The kits' contents are primarily locally procured but may vary depending on the context. The Simple Cholera Kits include: </w:t>
      </w:r>
    </w:p>
    <w:tbl>
      <w:tblPr>
        <w:tblStyle w:val="Table1"/>
        <w:tblW w:w="1001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9"/>
        <w:gridCol w:w="3490"/>
        <w:gridCol w:w="839"/>
        <w:gridCol w:w="972"/>
        <w:gridCol w:w="661"/>
        <w:gridCol w:w="679"/>
        <w:gridCol w:w="2931"/>
        <w:tblGridChange w:id="0">
          <w:tblGrid>
            <w:gridCol w:w="439"/>
            <w:gridCol w:w="3490"/>
            <w:gridCol w:w="839"/>
            <w:gridCol w:w="972"/>
            <w:gridCol w:w="661"/>
            <w:gridCol w:w="679"/>
            <w:gridCol w:w="2931"/>
          </w:tblGrid>
        </w:tblGridChange>
      </w:tblGrid>
      <w:tr>
        <w:trPr>
          <w:cantSplit w:val="0"/>
          <w:trHeight w:val="244" w:hRule="atLeast"/>
          <w:tblHeader w:val="0"/>
        </w:trPr>
        <w:tc>
          <w:tcPr>
            <w:shd w:fill="a6a6a6" w:val="clear"/>
          </w:tcPr>
          <w:p w:rsidR="00000000" w:rsidDel="00000000" w:rsidP="00000000" w:rsidRDefault="00000000" w:rsidRPr="00000000" w14:paraId="00000005">
            <w:pPr>
              <w:jc w:val="center"/>
              <w:rPr>
                <w:rFonts w:ascii="Arial" w:cs="Arial" w:eastAsia="Arial" w:hAnsi="Arial"/>
                <w:b w:val="1"/>
                <w:color w:val="000000"/>
                <w:sz w:val="20"/>
                <w:szCs w:val="20"/>
              </w:rPr>
            </w:pPr>
            <w:r w:rsidDel="00000000" w:rsidR="00000000" w:rsidRPr="00000000">
              <w:rPr>
                <w:rtl w:val="0"/>
              </w:rPr>
            </w:r>
          </w:p>
        </w:tc>
        <w:tc>
          <w:tcPr>
            <w:shd w:fill="a6a6a6" w:val="clear"/>
            <w:vAlign w:val="center"/>
          </w:tcPr>
          <w:p w:rsidR="00000000" w:rsidDel="00000000" w:rsidP="00000000" w:rsidRDefault="00000000" w:rsidRPr="00000000" w14:paraId="00000006">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w:t>
            </w:r>
          </w:p>
        </w:tc>
        <w:tc>
          <w:tcPr>
            <w:shd w:fill="a6a6a6" w:val="clear"/>
            <w:vAlign w:val="center"/>
          </w:tcPr>
          <w:p w:rsidR="00000000" w:rsidDel="00000000" w:rsidP="00000000" w:rsidRDefault="00000000" w:rsidRPr="00000000" w14:paraId="00000007">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Unit</w:t>
            </w:r>
          </w:p>
        </w:tc>
        <w:tc>
          <w:tcPr>
            <w:shd w:fill="a6a6a6" w:val="clear"/>
            <w:vAlign w:val="center"/>
          </w:tcPr>
          <w:p w:rsidR="00000000" w:rsidDel="00000000" w:rsidP="00000000" w:rsidRDefault="00000000" w:rsidRPr="00000000" w14:paraId="00000008">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Number</w:t>
            </w:r>
          </w:p>
        </w:tc>
        <w:tc>
          <w:tcPr>
            <w:shd w:fill="a6a6a6" w:val="clear"/>
          </w:tcPr>
          <w:p w:rsidR="00000000" w:rsidDel="00000000" w:rsidP="00000000" w:rsidRDefault="00000000" w:rsidRPr="00000000" w14:paraId="00000009">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Unit Cost ($)</w:t>
            </w:r>
          </w:p>
        </w:tc>
        <w:tc>
          <w:tcPr>
            <w:shd w:fill="a6a6a6" w:val="clear"/>
            <w:vAlign w:val="center"/>
          </w:tcPr>
          <w:p w:rsidR="00000000" w:rsidDel="00000000" w:rsidP="00000000" w:rsidRDefault="00000000" w:rsidRPr="00000000" w14:paraId="0000000A">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Total cost ($)</w:t>
            </w:r>
          </w:p>
        </w:tc>
        <w:tc>
          <w:tcPr>
            <w:shd w:fill="a6a6a6" w:val="clear"/>
            <w:vAlign w:val="center"/>
          </w:tcPr>
          <w:p w:rsidR="00000000" w:rsidDel="00000000" w:rsidP="00000000" w:rsidRDefault="00000000" w:rsidRPr="00000000" w14:paraId="0000000B">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Specification Description</w:t>
            </w:r>
          </w:p>
        </w:tc>
      </w:tr>
      <w:tr>
        <w:trPr>
          <w:cantSplit w:val="0"/>
          <w:trHeight w:val="893" w:hRule="atLeast"/>
          <w:tblHeader w:val="0"/>
        </w:trPr>
        <w:tc>
          <w:tcPr>
            <w:shd w:fill="e2efd9" w:val="clear"/>
          </w:tcPr>
          <w:p w:rsidR="00000000" w:rsidDel="00000000" w:rsidP="00000000" w:rsidRDefault="00000000" w:rsidRPr="00000000" w14:paraId="0000000C">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shd w:fill="e2efd9" w:val="clear"/>
          </w:tcPr>
          <w:p w:rsidR="00000000" w:rsidDel="00000000" w:rsidP="00000000" w:rsidRDefault="00000000" w:rsidRPr="00000000" w14:paraId="0000000D">
            <w:pPr>
              <w:rPr>
                <w:rFonts w:ascii="Arial" w:cs="Arial" w:eastAsia="Arial" w:hAnsi="Arial"/>
                <w:color w:val="000000"/>
                <w:sz w:val="20"/>
                <w:szCs w:val="20"/>
              </w:rPr>
            </w:pPr>
            <w:r w:rsidDel="00000000" w:rsidR="00000000" w:rsidRPr="00000000">
              <w:rPr>
                <w:rtl w:val="0"/>
              </w:rPr>
              <w:t xml:space="preserve">Washing powder – Laundry powder 200g (Elan 200g and Bravo 200g)</w:t>
            </w:r>
            <w:r w:rsidDel="00000000" w:rsidR="00000000" w:rsidRPr="00000000">
              <w:rPr>
                <w:rtl w:val="0"/>
              </w:rPr>
            </w:r>
          </w:p>
        </w:tc>
        <w:tc>
          <w:tcPr>
            <w:shd w:fill="e2efd9" w:val="clear"/>
            <w:vAlign w:val="center"/>
          </w:tcPr>
          <w:p w:rsidR="00000000" w:rsidDel="00000000" w:rsidP="00000000" w:rsidRDefault="00000000" w:rsidRPr="00000000" w14:paraId="0000000E">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w:t>
            </w:r>
          </w:p>
        </w:tc>
        <w:tc>
          <w:tcPr>
            <w:shd w:fill="e2efd9" w:val="clear"/>
            <w:vAlign w:val="center"/>
          </w:tcPr>
          <w:p w:rsidR="00000000" w:rsidDel="00000000" w:rsidP="00000000" w:rsidRDefault="00000000" w:rsidRPr="00000000" w14:paraId="0000000F">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6</w:t>
            </w:r>
          </w:p>
        </w:tc>
        <w:tc>
          <w:tcPr>
            <w:shd w:fill="e2efd9" w:val="clear"/>
            <w:vAlign w:val="center"/>
          </w:tcPr>
          <w:p w:rsidR="00000000" w:rsidDel="00000000" w:rsidP="00000000" w:rsidRDefault="00000000" w:rsidRPr="00000000" w14:paraId="00000010">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11">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1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hygiene and environmental sanitation (1</w:t>
            </w:r>
            <w:r w:rsidDel="00000000" w:rsidR="00000000" w:rsidRPr="00000000">
              <w:rPr>
                <w:rFonts w:ascii="Arial" w:cs="Arial" w:eastAsia="Arial" w:hAnsi="Arial"/>
                <w:color w:val="000000"/>
                <w:sz w:val="20"/>
                <w:szCs w:val="20"/>
                <w:vertAlign w:val="superscript"/>
                <w:rtl w:val="0"/>
              </w:rPr>
              <w:t xml:space="preserve">st</w:t>
            </w:r>
            <w:r w:rsidDel="00000000" w:rsidR="00000000" w:rsidRPr="00000000">
              <w:rPr>
                <w:rFonts w:ascii="Arial" w:cs="Arial" w:eastAsia="Arial" w:hAnsi="Arial"/>
                <w:color w:val="000000"/>
                <w:sz w:val="20"/>
                <w:szCs w:val="20"/>
                <w:rtl w:val="0"/>
              </w:rPr>
              <w:t xml:space="preserve"> choice)</w:t>
            </w:r>
          </w:p>
        </w:tc>
      </w:tr>
      <w:tr>
        <w:trPr>
          <w:cantSplit w:val="0"/>
          <w:trHeight w:val="632" w:hRule="atLeast"/>
          <w:tblHeader w:val="0"/>
        </w:trPr>
        <w:tc>
          <w:tcPr>
            <w:shd w:fill="e2efd9" w:val="clear"/>
          </w:tcPr>
          <w:p w:rsidR="00000000" w:rsidDel="00000000" w:rsidP="00000000" w:rsidRDefault="00000000" w:rsidRPr="00000000" w14:paraId="00000013">
            <w:pPr>
              <w:rPr>
                <w:rFonts w:ascii="Arial" w:cs="Arial" w:eastAsia="Arial" w:hAnsi="Arial"/>
                <w:color w:val="000000"/>
                <w:sz w:val="20"/>
                <w:szCs w:val="20"/>
              </w:rPr>
            </w:pPr>
            <w:r w:rsidDel="00000000" w:rsidR="00000000" w:rsidRPr="00000000">
              <w:rPr>
                <w:rtl w:val="0"/>
              </w:rPr>
            </w:r>
          </w:p>
        </w:tc>
        <w:tc>
          <w:tcPr>
            <w:shd w:fill="e2efd9" w:val="clear"/>
          </w:tcPr>
          <w:p w:rsidR="00000000" w:rsidDel="00000000" w:rsidP="00000000" w:rsidRDefault="00000000" w:rsidRPr="00000000" w14:paraId="00000014">
            <w:pPr>
              <w:rPr>
                <w:rFonts w:ascii="Arial" w:cs="Arial" w:eastAsia="Arial" w:hAnsi="Arial"/>
                <w:color w:val="000000"/>
                <w:sz w:val="20"/>
                <w:szCs w:val="20"/>
              </w:rPr>
            </w:pPr>
            <w:r w:rsidDel="00000000" w:rsidR="00000000" w:rsidRPr="00000000">
              <w:rPr>
                <w:rtl w:val="0"/>
              </w:rPr>
              <w:t xml:space="preserve">Soap, bar, 250 g (Carbolic)</w:t>
            </w:r>
            <w:r w:rsidDel="00000000" w:rsidR="00000000" w:rsidRPr="00000000">
              <w:rPr>
                <w:rtl w:val="0"/>
              </w:rPr>
            </w:r>
          </w:p>
        </w:tc>
        <w:tc>
          <w:tcPr>
            <w:shd w:fill="e2efd9" w:val="clear"/>
            <w:vAlign w:val="center"/>
          </w:tcPr>
          <w:p w:rsidR="00000000" w:rsidDel="00000000" w:rsidP="00000000" w:rsidRDefault="00000000" w:rsidRPr="00000000" w14:paraId="00000015">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w:t>
            </w:r>
          </w:p>
        </w:tc>
        <w:tc>
          <w:tcPr>
            <w:shd w:fill="e2efd9" w:val="clear"/>
            <w:vAlign w:val="center"/>
          </w:tcPr>
          <w:p w:rsidR="00000000" w:rsidDel="00000000" w:rsidP="00000000" w:rsidRDefault="00000000" w:rsidRPr="00000000" w14:paraId="00000016">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6</w:t>
            </w:r>
          </w:p>
        </w:tc>
        <w:tc>
          <w:tcPr>
            <w:shd w:fill="e2efd9" w:val="clear"/>
            <w:vAlign w:val="center"/>
          </w:tcPr>
          <w:p w:rsidR="00000000" w:rsidDel="00000000" w:rsidP="00000000" w:rsidRDefault="00000000" w:rsidRPr="00000000" w14:paraId="00000017">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18">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19">
            <w:pP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Optional for laundry detergent</w:t>
            </w:r>
            <w:r w:rsidDel="00000000" w:rsidR="00000000" w:rsidRPr="00000000">
              <w:rPr>
                <w:rtl w:val="0"/>
              </w:rPr>
            </w:r>
          </w:p>
        </w:tc>
      </w:tr>
      <w:tr>
        <w:trPr>
          <w:cantSplit w:val="0"/>
          <w:trHeight w:val="632" w:hRule="atLeast"/>
          <w:tblHeader w:val="0"/>
        </w:trPr>
        <w:tc>
          <w:tcPr>
            <w:shd w:fill="e2efd9" w:val="clear"/>
          </w:tcPr>
          <w:p w:rsidR="00000000" w:rsidDel="00000000" w:rsidP="00000000" w:rsidRDefault="00000000" w:rsidRPr="00000000" w14:paraId="0000001A">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w:t>
            </w:r>
          </w:p>
        </w:tc>
        <w:tc>
          <w:tcPr>
            <w:shd w:fill="e2efd9" w:val="clear"/>
          </w:tcPr>
          <w:p w:rsidR="00000000" w:rsidDel="00000000" w:rsidP="00000000" w:rsidRDefault="00000000" w:rsidRPr="00000000" w14:paraId="0000001B">
            <w:pPr>
              <w:rPr/>
            </w:pPr>
            <w:r w:rsidDel="00000000" w:rsidR="00000000" w:rsidRPr="00000000">
              <w:rPr>
                <w:rtl w:val="0"/>
              </w:rPr>
              <w:t xml:space="preserve">Body Soap </w:t>
            </w:r>
          </w:p>
        </w:tc>
        <w:tc>
          <w:tcPr>
            <w:shd w:fill="e2efd9" w:val="clear"/>
            <w:vAlign w:val="center"/>
          </w:tcPr>
          <w:p w:rsidR="00000000" w:rsidDel="00000000" w:rsidP="00000000" w:rsidRDefault="00000000" w:rsidRPr="00000000" w14:paraId="0000001C">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w:t>
            </w:r>
          </w:p>
        </w:tc>
        <w:tc>
          <w:tcPr>
            <w:shd w:fill="e2efd9" w:val="clear"/>
            <w:vAlign w:val="center"/>
          </w:tcPr>
          <w:p w:rsidR="00000000" w:rsidDel="00000000" w:rsidP="00000000" w:rsidRDefault="00000000" w:rsidRPr="00000000" w14:paraId="0000001D">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6</w:t>
            </w:r>
          </w:p>
        </w:tc>
        <w:tc>
          <w:tcPr>
            <w:shd w:fill="e2efd9" w:val="clear"/>
            <w:vAlign w:val="center"/>
          </w:tcPr>
          <w:p w:rsidR="00000000" w:rsidDel="00000000" w:rsidP="00000000" w:rsidRDefault="00000000" w:rsidRPr="00000000" w14:paraId="0000001E">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1F">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20">
            <w:pPr>
              <w:rPr>
                <w:rFonts w:ascii="Arial" w:cs="Arial" w:eastAsia="Arial" w:hAnsi="Arial"/>
                <w:sz w:val="20"/>
                <w:szCs w:val="20"/>
              </w:rPr>
            </w:pPr>
            <w:r w:rsidDel="00000000" w:rsidR="00000000" w:rsidRPr="00000000">
              <w:rPr>
                <w:rFonts w:ascii="Arial" w:cs="Arial" w:eastAsia="Arial" w:hAnsi="Arial"/>
                <w:sz w:val="20"/>
                <w:szCs w:val="20"/>
                <w:rtl w:val="0"/>
              </w:rPr>
              <w:t xml:space="preserve">For personal hygiene </w:t>
            </w:r>
          </w:p>
        </w:tc>
      </w:tr>
      <w:tr>
        <w:trPr>
          <w:cantSplit w:val="0"/>
          <w:trHeight w:val="893" w:hRule="atLeast"/>
          <w:tblHeader w:val="0"/>
        </w:trPr>
        <w:tc>
          <w:tcPr>
            <w:shd w:fill="e2efd9" w:val="clear"/>
          </w:tcPr>
          <w:p w:rsidR="00000000" w:rsidDel="00000000" w:rsidP="00000000" w:rsidRDefault="00000000" w:rsidRPr="00000000" w14:paraId="00000021">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3</w:t>
            </w:r>
          </w:p>
        </w:tc>
        <w:tc>
          <w:tcPr>
            <w:shd w:fill="e2efd9" w:val="clear"/>
          </w:tcPr>
          <w:p w:rsidR="00000000" w:rsidDel="00000000" w:rsidP="00000000" w:rsidRDefault="00000000" w:rsidRPr="00000000" w14:paraId="00000022">
            <w:pPr>
              <w:rPr>
                <w:rFonts w:ascii="Arial" w:cs="Arial" w:eastAsia="Arial" w:hAnsi="Arial"/>
                <w:color w:val="000000"/>
                <w:sz w:val="20"/>
                <w:szCs w:val="20"/>
              </w:rPr>
            </w:pPr>
            <w:r w:rsidDel="00000000" w:rsidR="00000000" w:rsidRPr="00000000">
              <w:rPr>
                <w:rtl w:val="0"/>
              </w:rPr>
              <w:t xml:space="preserve">Plastic bowl, w/ handle, 1 L, durable </w:t>
            </w:r>
            <w:r w:rsidDel="00000000" w:rsidR="00000000" w:rsidRPr="00000000">
              <w:rPr>
                <w:rtl w:val="0"/>
              </w:rPr>
            </w:r>
          </w:p>
        </w:tc>
        <w:tc>
          <w:tcPr>
            <w:shd w:fill="e2efd9" w:val="clear"/>
            <w:vAlign w:val="center"/>
          </w:tcPr>
          <w:p w:rsidR="00000000" w:rsidDel="00000000" w:rsidP="00000000" w:rsidRDefault="00000000" w:rsidRPr="00000000" w14:paraId="00000023">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w:t>
            </w:r>
          </w:p>
        </w:tc>
        <w:tc>
          <w:tcPr>
            <w:shd w:fill="e2efd9" w:val="clear"/>
            <w:vAlign w:val="center"/>
          </w:tcPr>
          <w:p w:rsidR="00000000" w:rsidDel="00000000" w:rsidP="00000000" w:rsidRDefault="00000000" w:rsidRPr="00000000" w14:paraId="00000024">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shd w:fill="e2efd9" w:val="clear"/>
            <w:vAlign w:val="center"/>
          </w:tcPr>
          <w:p w:rsidR="00000000" w:rsidDel="00000000" w:rsidP="00000000" w:rsidRDefault="00000000" w:rsidRPr="00000000" w14:paraId="00000025">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26">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27">
            <w:pPr>
              <w:rPr/>
            </w:pPr>
            <w:r w:rsidDel="00000000" w:rsidR="00000000" w:rsidRPr="00000000">
              <w:rPr>
                <w:rtl w:val="0"/>
              </w:rPr>
            </w:r>
          </w:p>
        </w:tc>
      </w:tr>
      <w:tr>
        <w:trPr>
          <w:cantSplit w:val="0"/>
          <w:trHeight w:val="1073" w:hRule="atLeast"/>
          <w:tblHeader w:val="0"/>
        </w:trPr>
        <w:tc>
          <w:tcPr>
            <w:shd w:fill="e2efd9" w:val="clear"/>
          </w:tcPr>
          <w:p w:rsidR="00000000" w:rsidDel="00000000" w:rsidP="00000000" w:rsidRDefault="00000000" w:rsidRPr="00000000" w14:paraId="00000028">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4</w:t>
            </w:r>
          </w:p>
        </w:tc>
        <w:tc>
          <w:tcPr>
            <w:shd w:fill="e2efd9" w:val="clear"/>
          </w:tcPr>
          <w:p w:rsidR="00000000" w:rsidDel="00000000" w:rsidP="00000000" w:rsidRDefault="00000000" w:rsidRPr="00000000" w14:paraId="00000029">
            <w:pPr>
              <w:rPr>
                <w:rFonts w:ascii="Arial" w:cs="Arial" w:eastAsia="Arial" w:hAnsi="Arial"/>
                <w:color w:val="000000"/>
                <w:sz w:val="20"/>
                <w:szCs w:val="20"/>
              </w:rPr>
            </w:pPr>
            <w:r w:rsidDel="00000000" w:rsidR="00000000" w:rsidRPr="00000000">
              <w:rPr>
                <w:rtl w:val="0"/>
              </w:rPr>
              <w:t xml:space="preserve">Bucket, plastic, with lid, 10 L</w:t>
            </w:r>
            <w:r w:rsidDel="00000000" w:rsidR="00000000" w:rsidRPr="00000000">
              <w:rPr>
                <w:rtl w:val="0"/>
              </w:rPr>
            </w:r>
          </w:p>
        </w:tc>
        <w:tc>
          <w:tcPr>
            <w:shd w:fill="e2efd9" w:val="clear"/>
            <w:vAlign w:val="center"/>
          </w:tcPr>
          <w:p w:rsidR="00000000" w:rsidDel="00000000" w:rsidP="00000000" w:rsidRDefault="00000000" w:rsidRPr="00000000" w14:paraId="0000002A">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w:t>
            </w:r>
          </w:p>
        </w:tc>
        <w:tc>
          <w:tcPr>
            <w:shd w:fill="e2efd9" w:val="clear"/>
            <w:vAlign w:val="center"/>
          </w:tcPr>
          <w:p w:rsidR="00000000" w:rsidDel="00000000" w:rsidP="00000000" w:rsidRDefault="00000000" w:rsidRPr="00000000" w14:paraId="0000002B">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shd w:fill="e2efd9" w:val="clear"/>
            <w:vAlign w:val="center"/>
          </w:tcPr>
          <w:p w:rsidR="00000000" w:rsidDel="00000000" w:rsidP="00000000" w:rsidRDefault="00000000" w:rsidRPr="00000000" w14:paraId="0000002C">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2D">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2E">
            <w:pPr>
              <w:rPr>
                <w:rFonts w:ascii="Arial" w:cs="Arial" w:eastAsia="Arial" w:hAnsi="Arial"/>
                <w:color w:val="000000"/>
                <w:sz w:val="20"/>
                <w:szCs w:val="20"/>
              </w:rPr>
            </w:pPr>
            <w:r w:rsidDel="00000000" w:rsidR="00000000" w:rsidRPr="00000000">
              <w:rPr>
                <w:rtl w:val="0"/>
              </w:rPr>
              <w:t xml:space="preserve">For safe water storage/collection/purification process and handwashing.</w:t>
            </w:r>
            <w:r w:rsidDel="00000000" w:rsidR="00000000" w:rsidRPr="00000000">
              <w:rPr>
                <w:rtl w:val="0"/>
              </w:rPr>
            </w:r>
          </w:p>
        </w:tc>
      </w:tr>
      <w:tr>
        <w:trPr>
          <w:cantSplit w:val="0"/>
          <w:trHeight w:val="632" w:hRule="atLeast"/>
          <w:tblHeader w:val="0"/>
        </w:trPr>
        <w:tc>
          <w:tcPr>
            <w:shd w:fill="e2efd9" w:val="clear"/>
          </w:tcPr>
          <w:p w:rsidR="00000000" w:rsidDel="00000000" w:rsidP="00000000" w:rsidRDefault="00000000" w:rsidRPr="00000000" w14:paraId="0000002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5</w:t>
            </w:r>
          </w:p>
        </w:tc>
        <w:tc>
          <w:tcPr>
            <w:shd w:fill="e2efd9" w:val="clear"/>
          </w:tcPr>
          <w:p w:rsidR="00000000" w:rsidDel="00000000" w:rsidP="00000000" w:rsidRDefault="00000000" w:rsidRPr="00000000" w14:paraId="00000030">
            <w:pPr>
              <w:rPr>
                <w:rFonts w:ascii="Arial" w:cs="Arial" w:eastAsia="Arial" w:hAnsi="Arial"/>
                <w:color w:val="000000"/>
                <w:sz w:val="20"/>
                <w:szCs w:val="20"/>
              </w:rPr>
            </w:pPr>
            <w:r w:rsidDel="00000000" w:rsidR="00000000" w:rsidRPr="00000000">
              <w:rPr>
                <w:rtl w:val="0"/>
              </w:rPr>
              <w:t xml:space="preserve">Bucket, plastic, w/lid, 20 L</w:t>
            </w:r>
            <w:r w:rsidDel="00000000" w:rsidR="00000000" w:rsidRPr="00000000">
              <w:rPr>
                <w:rtl w:val="0"/>
              </w:rPr>
            </w:r>
          </w:p>
        </w:tc>
        <w:tc>
          <w:tcPr>
            <w:shd w:fill="e2efd9" w:val="clear"/>
            <w:vAlign w:val="center"/>
          </w:tcPr>
          <w:p w:rsidR="00000000" w:rsidDel="00000000" w:rsidP="00000000" w:rsidRDefault="00000000" w:rsidRPr="00000000" w14:paraId="00000031">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w:t>
            </w:r>
          </w:p>
        </w:tc>
        <w:tc>
          <w:tcPr>
            <w:shd w:fill="e2efd9" w:val="clear"/>
            <w:vAlign w:val="center"/>
          </w:tcPr>
          <w:p w:rsidR="00000000" w:rsidDel="00000000" w:rsidP="00000000" w:rsidRDefault="00000000" w:rsidRPr="00000000" w14:paraId="00000032">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shd w:fill="e2efd9" w:val="clear"/>
            <w:vAlign w:val="center"/>
          </w:tcPr>
          <w:p w:rsidR="00000000" w:rsidDel="00000000" w:rsidP="00000000" w:rsidRDefault="00000000" w:rsidRPr="00000000" w14:paraId="00000033">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34">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35">
            <w:pPr>
              <w:rPr>
                <w:rFonts w:ascii="Arial" w:cs="Arial" w:eastAsia="Arial" w:hAnsi="Arial"/>
                <w:color w:val="000000"/>
                <w:sz w:val="20"/>
                <w:szCs w:val="20"/>
              </w:rPr>
            </w:pPr>
            <w:r w:rsidDel="00000000" w:rsidR="00000000" w:rsidRPr="00000000">
              <w:rPr>
                <w:rtl w:val="0"/>
              </w:rPr>
              <w:t xml:space="preserve">For  water storage/collection/ handwashing.</w:t>
            </w:r>
            <w:r w:rsidDel="00000000" w:rsidR="00000000" w:rsidRPr="00000000">
              <w:rPr>
                <w:rtl w:val="0"/>
              </w:rPr>
            </w:r>
          </w:p>
        </w:tc>
      </w:tr>
      <w:tr>
        <w:trPr>
          <w:cantSplit w:val="0"/>
          <w:trHeight w:val="722" w:hRule="atLeast"/>
          <w:tblHeader w:val="0"/>
        </w:trPr>
        <w:tc>
          <w:tcPr>
            <w:shd w:fill="e2efd9" w:val="clear"/>
          </w:tcPr>
          <w:p w:rsidR="00000000" w:rsidDel="00000000" w:rsidP="00000000" w:rsidRDefault="00000000" w:rsidRPr="00000000" w14:paraId="00000036">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6</w:t>
            </w:r>
          </w:p>
        </w:tc>
        <w:tc>
          <w:tcPr>
            <w:shd w:fill="e2efd9" w:val="clear"/>
          </w:tcPr>
          <w:p w:rsidR="00000000" w:rsidDel="00000000" w:rsidP="00000000" w:rsidRDefault="00000000" w:rsidRPr="00000000" w14:paraId="00000037">
            <w:pPr>
              <w:rPr/>
            </w:pPr>
            <w:r w:rsidDel="00000000" w:rsidR="00000000" w:rsidRPr="00000000">
              <w:rPr>
                <w:rtl w:val="0"/>
              </w:rPr>
              <w:t xml:space="preserve">Lid-Covered Waste Bin or Plastic Bags</w:t>
            </w:r>
          </w:p>
          <w:p w:rsidR="00000000" w:rsidDel="00000000" w:rsidP="00000000" w:rsidRDefault="00000000" w:rsidRPr="00000000" w14:paraId="00000038">
            <w:pP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39">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w:t>
            </w:r>
          </w:p>
        </w:tc>
        <w:tc>
          <w:tcPr>
            <w:shd w:fill="e2efd9" w:val="clear"/>
            <w:vAlign w:val="center"/>
          </w:tcPr>
          <w:p w:rsidR="00000000" w:rsidDel="00000000" w:rsidP="00000000" w:rsidRDefault="00000000" w:rsidRPr="00000000" w14:paraId="0000003A">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shd w:fill="e2efd9" w:val="clear"/>
            <w:vAlign w:val="center"/>
          </w:tcPr>
          <w:p w:rsidR="00000000" w:rsidDel="00000000" w:rsidP="00000000" w:rsidRDefault="00000000" w:rsidRPr="00000000" w14:paraId="0000003B">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3C">
            <w:pPr>
              <w:jc w:val="center"/>
              <w:rPr>
                <w:rFonts w:ascii="Arial" w:cs="Arial" w:eastAsia="Arial" w:hAnsi="Arial"/>
                <w:color w:val="000000"/>
                <w:sz w:val="20"/>
                <w:szCs w:val="20"/>
              </w:rPr>
            </w:pPr>
            <w:r w:rsidDel="00000000" w:rsidR="00000000" w:rsidRPr="00000000">
              <w:rPr>
                <w:rtl w:val="0"/>
              </w:rPr>
            </w:r>
          </w:p>
        </w:tc>
        <w:tc>
          <w:tcPr>
            <w:shd w:fill="e2efd9" w:val="clear"/>
          </w:tcPr>
          <w:p w:rsidR="00000000" w:rsidDel="00000000" w:rsidP="00000000" w:rsidRDefault="00000000" w:rsidRPr="00000000" w14:paraId="0000003D">
            <w:pPr>
              <w:rPr/>
            </w:pPr>
            <w:r w:rsidDel="00000000" w:rsidR="00000000" w:rsidRPr="00000000">
              <w:rPr>
                <w:rtl w:val="0"/>
              </w:rPr>
              <w:t xml:space="preserve">For safe disposal of contaminated waste.</w:t>
            </w:r>
          </w:p>
          <w:p w:rsidR="00000000" w:rsidDel="00000000" w:rsidP="00000000" w:rsidRDefault="00000000" w:rsidRPr="00000000" w14:paraId="0000003E">
            <w:pPr>
              <w:rPr>
                <w:rFonts w:ascii="Arial" w:cs="Arial" w:eastAsia="Arial" w:hAnsi="Arial"/>
                <w:color w:val="000000"/>
                <w:sz w:val="20"/>
                <w:szCs w:val="20"/>
              </w:rPr>
            </w:pPr>
            <w:r w:rsidDel="00000000" w:rsidR="00000000" w:rsidRPr="00000000">
              <w:rPr>
                <w:rtl w:val="0"/>
              </w:rPr>
            </w:r>
          </w:p>
        </w:tc>
      </w:tr>
      <w:tr>
        <w:trPr>
          <w:cantSplit w:val="0"/>
          <w:trHeight w:val="812" w:hRule="atLeast"/>
          <w:tblHeader w:val="0"/>
        </w:trPr>
        <w:tc>
          <w:tcPr>
            <w:shd w:fill="e2efd9" w:val="clear"/>
          </w:tcPr>
          <w:p w:rsidR="00000000" w:rsidDel="00000000" w:rsidP="00000000" w:rsidRDefault="00000000" w:rsidRPr="00000000" w14:paraId="0000003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7</w:t>
            </w:r>
          </w:p>
        </w:tc>
        <w:tc>
          <w:tcPr>
            <w:shd w:fill="e2efd9" w:val="clear"/>
          </w:tcPr>
          <w:p w:rsidR="00000000" w:rsidDel="00000000" w:rsidP="00000000" w:rsidRDefault="00000000" w:rsidRPr="00000000" w14:paraId="00000040">
            <w:pPr>
              <w:rPr>
                <w:color w:val="000000"/>
              </w:rPr>
            </w:pPr>
            <w:r w:rsidDel="00000000" w:rsidR="00000000" w:rsidRPr="00000000">
              <w:rPr>
                <w:color w:val="000000"/>
                <w:rtl w:val="0"/>
              </w:rPr>
              <w:t xml:space="preserve">Water purification tablets/sachets (eg. Aqua Tabs, P&amp;G/PUR)</w:t>
            </w:r>
          </w:p>
          <w:p w:rsidR="00000000" w:rsidDel="00000000" w:rsidP="00000000" w:rsidRDefault="00000000" w:rsidRPr="00000000" w14:paraId="00000041">
            <w:pP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42">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w:t>
            </w:r>
          </w:p>
        </w:tc>
        <w:tc>
          <w:tcPr>
            <w:shd w:fill="e2efd9" w:val="clear"/>
            <w:vAlign w:val="center"/>
          </w:tcPr>
          <w:p w:rsidR="00000000" w:rsidDel="00000000" w:rsidP="00000000" w:rsidRDefault="00000000" w:rsidRPr="00000000" w14:paraId="00000043">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30</w:t>
            </w:r>
          </w:p>
        </w:tc>
        <w:tc>
          <w:tcPr>
            <w:shd w:fill="e2efd9" w:val="clear"/>
            <w:vAlign w:val="center"/>
          </w:tcPr>
          <w:p w:rsidR="00000000" w:rsidDel="00000000" w:rsidP="00000000" w:rsidRDefault="00000000" w:rsidRPr="00000000" w14:paraId="00000044">
            <w:pPr>
              <w:jc w:val="center"/>
              <w:rPr>
                <w:rFonts w:ascii="Arial" w:cs="Arial" w:eastAsia="Arial" w:hAnsi="Arial"/>
                <w:color w:val="000000"/>
                <w:sz w:val="20"/>
                <w:szCs w:val="20"/>
              </w:rPr>
            </w:pPr>
            <w:r w:rsidDel="00000000" w:rsidR="00000000" w:rsidRPr="00000000">
              <w:rPr>
                <w:rtl w:val="0"/>
              </w:rPr>
            </w:r>
          </w:p>
        </w:tc>
        <w:tc>
          <w:tcPr>
            <w:shd w:fill="e2efd9" w:val="clear"/>
            <w:vAlign w:val="center"/>
          </w:tcPr>
          <w:p w:rsidR="00000000" w:rsidDel="00000000" w:rsidP="00000000" w:rsidRDefault="00000000" w:rsidRPr="00000000" w14:paraId="00000045">
            <w:pPr>
              <w:jc w:val="center"/>
              <w:rPr>
                <w:rFonts w:ascii="Arial" w:cs="Arial" w:eastAsia="Arial" w:hAnsi="Arial"/>
                <w:color w:val="000000"/>
                <w:sz w:val="20"/>
                <w:szCs w:val="20"/>
              </w:rPr>
            </w:pPr>
            <w:r w:rsidDel="00000000" w:rsidR="00000000" w:rsidRPr="00000000">
              <w:rPr>
                <w:rtl w:val="0"/>
              </w:rPr>
            </w:r>
          </w:p>
        </w:tc>
        <w:tc>
          <w:tcPr>
            <w:shd w:fill="e2efd9" w:val="clear"/>
          </w:tcPr>
          <w:p w:rsidR="00000000" w:rsidDel="00000000" w:rsidP="00000000" w:rsidRDefault="00000000" w:rsidRPr="00000000" w14:paraId="00000046">
            <w:pPr>
              <w:rPr>
                <w:rFonts w:ascii="Arial" w:cs="Arial" w:eastAsia="Arial" w:hAnsi="Arial"/>
                <w:color w:val="000000"/>
                <w:sz w:val="20"/>
                <w:szCs w:val="20"/>
              </w:rPr>
            </w:pPr>
            <w:r w:rsidDel="00000000" w:rsidR="00000000" w:rsidRPr="00000000">
              <w:rPr>
                <w:rtl w:val="0"/>
              </w:rPr>
              <w:t xml:space="preserve">Water Purification Tablet with instruction guide</w:t>
            </w:r>
            <w:r w:rsidDel="00000000" w:rsidR="00000000" w:rsidRPr="00000000">
              <w:rPr>
                <w:rtl w:val="0"/>
              </w:rPr>
            </w:r>
          </w:p>
        </w:tc>
      </w:tr>
      <w:tr>
        <w:trPr>
          <w:cantSplit w:val="0"/>
          <w:trHeight w:val="1073" w:hRule="atLeast"/>
          <w:tblHeader w:val="0"/>
        </w:trPr>
        <w:tc>
          <w:tcPr>
            <w:shd w:fill="fff2cc" w:val="clear"/>
          </w:tcPr>
          <w:p w:rsidR="00000000" w:rsidDel="00000000" w:rsidP="00000000" w:rsidRDefault="00000000" w:rsidRPr="00000000" w14:paraId="00000047">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8</w:t>
            </w:r>
          </w:p>
        </w:tc>
        <w:tc>
          <w:tcPr>
            <w:shd w:fill="fff2cc" w:val="clear"/>
          </w:tcPr>
          <w:p w:rsidR="00000000" w:rsidDel="00000000" w:rsidP="00000000" w:rsidRDefault="00000000" w:rsidRPr="00000000" w14:paraId="00000048">
            <w:pPr>
              <w:rPr>
                <w:color w:val="000000"/>
              </w:rPr>
            </w:pPr>
            <w:r w:rsidDel="00000000" w:rsidR="00000000" w:rsidRPr="00000000">
              <w:rPr>
                <w:color w:val="000000"/>
                <w:rtl w:val="0"/>
              </w:rPr>
              <w:t xml:space="preserve">Gloves,exam,nitrile,pwdfree,M,BOX-100</w:t>
            </w:r>
          </w:p>
          <w:p w:rsidR="00000000" w:rsidDel="00000000" w:rsidP="00000000" w:rsidRDefault="00000000" w:rsidRPr="00000000" w14:paraId="00000049">
            <w:pPr>
              <w:rPr>
                <w:rFonts w:ascii="Arial" w:cs="Arial" w:eastAsia="Arial" w:hAnsi="Arial"/>
                <w:color w:val="000000"/>
                <w:sz w:val="20"/>
                <w:szCs w:val="20"/>
              </w:rPr>
            </w:pPr>
            <w:r w:rsidDel="00000000" w:rsidR="00000000" w:rsidRPr="00000000">
              <w:rPr>
                <w:rtl w:val="0"/>
              </w:rPr>
            </w:r>
          </w:p>
        </w:tc>
        <w:tc>
          <w:tcPr>
            <w:shd w:fill="fff2cc" w:val="clear"/>
            <w:vAlign w:val="center"/>
          </w:tcPr>
          <w:p w:rsidR="00000000" w:rsidDel="00000000" w:rsidP="00000000" w:rsidRDefault="00000000" w:rsidRPr="00000000" w14:paraId="0000004A">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Box</w:t>
            </w:r>
          </w:p>
        </w:tc>
        <w:tc>
          <w:tcPr>
            <w:shd w:fill="fff2cc" w:val="clear"/>
            <w:vAlign w:val="center"/>
          </w:tcPr>
          <w:p w:rsidR="00000000" w:rsidDel="00000000" w:rsidP="00000000" w:rsidRDefault="00000000" w:rsidRPr="00000000" w14:paraId="0000004B">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shd w:fill="fff2cc" w:val="clear"/>
            <w:vAlign w:val="center"/>
          </w:tcPr>
          <w:p w:rsidR="00000000" w:rsidDel="00000000" w:rsidP="00000000" w:rsidRDefault="00000000" w:rsidRPr="00000000" w14:paraId="0000004C">
            <w:pPr>
              <w:jc w:val="center"/>
              <w:rPr>
                <w:rFonts w:ascii="Arial" w:cs="Arial" w:eastAsia="Arial" w:hAnsi="Arial"/>
                <w:color w:val="000000"/>
                <w:sz w:val="20"/>
                <w:szCs w:val="20"/>
              </w:rPr>
            </w:pPr>
            <w:r w:rsidDel="00000000" w:rsidR="00000000" w:rsidRPr="00000000">
              <w:rPr>
                <w:rtl w:val="0"/>
              </w:rPr>
            </w:r>
          </w:p>
        </w:tc>
        <w:tc>
          <w:tcPr>
            <w:shd w:fill="fff2cc" w:val="clear"/>
            <w:vAlign w:val="center"/>
          </w:tcPr>
          <w:p w:rsidR="00000000" w:rsidDel="00000000" w:rsidP="00000000" w:rsidRDefault="00000000" w:rsidRPr="00000000" w14:paraId="0000004D">
            <w:pPr>
              <w:jc w:val="center"/>
              <w:rPr>
                <w:rFonts w:ascii="Arial" w:cs="Arial" w:eastAsia="Arial" w:hAnsi="Arial"/>
                <w:color w:val="000000"/>
                <w:sz w:val="20"/>
                <w:szCs w:val="20"/>
              </w:rPr>
            </w:pPr>
            <w:r w:rsidDel="00000000" w:rsidR="00000000" w:rsidRPr="00000000">
              <w:rPr>
                <w:rtl w:val="0"/>
              </w:rPr>
            </w:r>
          </w:p>
        </w:tc>
        <w:tc>
          <w:tcPr>
            <w:shd w:fill="fff2cc" w:val="clear"/>
          </w:tcPr>
          <w:p w:rsidR="00000000" w:rsidDel="00000000" w:rsidP="00000000" w:rsidRDefault="00000000" w:rsidRPr="00000000" w14:paraId="0000004E">
            <w:pPr>
              <w:rPr>
                <w:rFonts w:ascii="Arial" w:cs="Arial" w:eastAsia="Arial" w:hAnsi="Arial"/>
                <w:color w:val="000000"/>
                <w:sz w:val="20"/>
                <w:szCs w:val="20"/>
              </w:rPr>
            </w:pPr>
            <w:r w:rsidDel="00000000" w:rsidR="00000000" w:rsidRPr="00000000">
              <w:rPr>
                <w:rtl w:val="0"/>
              </w:rPr>
              <w:t xml:space="preserve">Disposable Gloves - To protect caregivers when handling waste or contaminated items.</w:t>
            </w:r>
            <w:r w:rsidDel="00000000" w:rsidR="00000000" w:rsidRPr="00000000">
              <w:rPr>
                <w:rtl w:val="0"/>
              </w:rPr>
            </w:r>
          </w:p>
        </w:tc>
      </w:tr>
      <w:tr>
        <w:trPr>
          <w:cantSplit w:val="0"/>
          <w:trHeight w:val="812" w:hRule="atLeast"/>
          <w:tblHeader w:val="0"/>
        </w:trPr>
        <w:tc>
          <w:tcPr>
            <w:shd w:fill="fff2cc" w:val="clear"/>
          </w:tcPr>
          <w:p w:rsidR="00000000" w:rsidDel="00000000" w:rsidP="00000000" w:rsidRDefault="00000000" w:rsidRPr="00000000" w14:paraId="0000004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9</w:t>
            </w:r>
          </w:p>
        </w:tc>
        <w:tc>
          <w:tcPr>
            <w:shd w:fill="fff2cc" w:val="clear"/>
          </w:tcPr>
          <w:p w:rsidR="00000000" w:rsidDel="00000000" w:rsidP="00000000" w:rsidRDefault="00000000" w:rsidRPr="00000000" w14:paraId="00000050">
            <w:pPr>
              <w:rPr>
                <w:rFonts w:ascii="Arial" w:cs="Arial" w:eastAsia="Arial" w:hAnsi="Arial"/>
                <w:color w:val="000000"/>
                <w:sz w:val="20"/>
                <w:szCs w:val="20"/>
              </w:rPr>
            </w:pPr>
            <w:r w:rsidDel="00000000" w:rsidR="00000000" w:rsidRPr="00000000">
              <w:rPr>
                <w:rtl w:val="0"/>
              </w:rPr>
              <w:t xml:space="preserve">ORS low osm. 20.5g/1L CAR/10x10</w:t>
            </w:r>
            <w:r w:rsidDel="00000000" w:rsidR="00000000" w:rsidRPr="00000000">
              <w:rPr>
                <w:rtl w:val="0"/>
              </w:rPr>
            </w:r>
          </w:p>
        </w:tc>
        <w:tc>
          <w:tcPr>
            <w:shd w:fill="fff2cc" w:val="clear"/>
            <w:vAlign w:val="center"/>
          </w:tcPr>
          <w:p w:rsidR="00000000" w:rsidDel="00000000" w:rsidP="00000000" w:rsidRDefault="00000000" w:rsidRPr="00000000" w14:paraId="00000051">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Sachet</w:t>
            </w:r>
          </w:p>
        </w:tc>
        <w:tc>
          <w:tcPr>
            <w:shd w:fill="fff2cc" w:val="clear"/>
            <w:vAlign w:val="center"/>
          </w:tcPr>
          <w:p w:rsidR="00000000" w:rsidDel="00000000" w:rsidP="00000000" w:rsidRDefault="00000000" w:rsidRPr="00000000" w14:paraId="00000052">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10</w:t>
            </w:r>
          </w:p>
        </w:tc>
        <w:tc>
          <w:tcPr>
            <w:shd w:fill="fff2cc" w:val="clear"/>
            <w:vAlign w:val="center"/>
          </w:tcPr>
          <w:p w:rsidR="00000000" w:rsidDel="00000000" w:rsidP="00000000" w:rsidRDefault="00000000" w:rsidRPr="00000000" w14:paraId="00000053">
            <w:pPr>
              <w:jc w:val="center"/>
              <w:rPr>
                <w:rFonts w:ascii="Arial" w:cs="Arial" w:eastAsia="Arial" w:hAnsi="Arial"/>
                <w:color w:val="000000"/>
                <w:sz w:val="20"/>
                <w:szCs w:val="20"/>
              </w:rPr>
            </w:pPr>
            <w:r w:rsidDel="00000000" w:rsidR="00000000" w:rsidRPr="00000000">
              <w:rPr>
                <w:rtl w:val="0"/>
              </w:rPr>
            </w:r>
          </w:p>
        </w:tc>
        <w:tc>
          <w:tcPr>
            <w:shd w:fill="fff2cc" w:val="clear"/>
            <w:vAlign w:val="center"/>
          </w:tcPr>
          <w:p w:rsidR="00000000" w:rsidDel="00000000" w:rsidP="00000000" w:rsidRDefault="00000000" w:rsidRPr="00000000" w14:paraId="00000054">
            <w:pPr>
              <w:jc w:val="center"/>
              <w:rPr>
                <w:rFonts w:ascii="Arial" w:cs="Arial" w:eastAsia="Arial" w:hAnsi="Arial"/>
                <w:color w:val="000000"/>
                <w:sz w:val="20"/>
                <w:szCs w:val="20"/>
              </w:rPr>
            </w:pPr>
            <w:r w:rsidDel="00000000" w:rsidR="00000000" w:rsidRPr="00000000">
              <w:rPr>
                <w:rtl w:val="0"/>
              </w:rPr>
            </w:r>
          </w:p>
        </w:tc>
        <w:tc>
          <w:tcPr>
            <w:shd w:fill="fff2cc" w:val="clear"/>
          </w:tcPr>
          <w:p w:rsidR="00000000" w:rsidDel="00000000" w:rsidP="00000000" w:rsidRDefault="00000000" w:rsidRPr="00000000" w14:paraId="00000055">
            <w:pPr>
              <w:rPr>
                <w:rFonts w:ascii="Arial" w:cs="Arial" w:eastAsia="Arial" w:hAnsi="Arial"/>
                <w:color w:val="000000"/>
                <w:sz w:val="20"/>
                <w:szCs w:val="20"/>
              </w:rPr>
            </w:pPr>
            <w:r w:rsidDel="00000000" w:rsidR="00000000" w:rsidRPr="00000000">
              <w:rPr>
                <w:rtl w:val="0"/>
              </w:rPr>
              <w:t xml:space="preserve">To help treat dehydration caused by diarrhea.</w:t>
            </w:r>
            <w:r w:rsidDel="00000000" w:rsidR="00000000" w:rsidRPr="00000000">
              <w:rPr>
                <w:rtl w:val="0"/>
              </w:rPr>
            </w:r>
          </w:p>
        </w:tc>
      </w:tr>
      <w:tr>
        <w:trPr>
          <w:cantSplit w:val="0"/>
          <w:trHeight w:val="731" w:hRule="atLeast"/>
          <w:tblHeader w:val="0"/>
        </w:trPr>
        <w:tc>
          <w:tcPr>
            <w:shd w:fill="fff2cc" w:val="clear"/>
          </w:tcPr>
          <w:p w:rsidR="00000000" w:rsidDel="00000000" w:rsidP="00000000" w:rsidRDefault="00000000" w:rsidRPr="00000000" w14:paraId="00000056">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10</w:t>
            </w:r>
          </w:p>
        </w:tc>
        <w:tc>
          <w:tcPr>
            <w:shd w:fill="fff2cc" w:val="clear"/>
          </w:tcPr>
          <w:p w:rsidR="00000000" w:rsidDel="00000000" w:rsidP="00000000" w:rsidRDefault="00000000" w:rsidRPr="00000000" w14:paraId="00000057">
            <w:pPr>
              <w:rPr/>
            </w:pPr>
            <w:r w:rsidDel="00000000" w:rsidR="00000000" w:rsidRPr="00000000">
              <w:rPr>
                <w:rtl w:val="0"/>
              </w:rPr>
              <w:t xml:space="preserve">Hand Sanitizer</w:t>
            </w:r>
          </w:p>
          <w:p w:rsidR="00000000" w:rsidDel="00000000" w:rsidP="00000000" w:rsidRDefault="00000000" w:rsidRPr="00000000" w14:paraId="00000058">
            <w:pPr>
              <w:rPr>
                <w:rFonts w:ascii="Arial" w:cs="Arial" w:eastAsia="Arial" w:hAnsi="Arial"/>
                <w:color w:val="000000"/>
                <w:sz w:val="20"/>
                <w:szCs w:val="20"/>
              </w:rPr>
            </w:pPr>
            <w:r w:rsidDel="00000000" w:rsidR="00000000" w:rsidRPr="00000000">
              <w:rPr>
                <w:rtl w:val="0"/>
              </w:rPr>
            </w:r>
          </w:p>
        </w:tc>
        <w:tc>
          <w:tcPr>
            <w:shd w:fill="fff2cc" w:val="clear"/>
            <w:vAlign w:val="center"/>
          </w:tcPr>
          <w:p w:rsidR="00000000" w:rsidDel="00000000" w:rsidP="00000000" w:rsidRDefault="00000000" w:rsidRPr="00000000" w14:paraId="00000059">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Bot</w:t>
            </w:r>
          </w:p>
        </w:tc>
        <w:tc>
          <w:tcPr>
            <w:shd w:fill="fff2cc" w:val="clear"/>
            <w:vAlign w:val="center"/>
          </w:tcPr>
          <w:p w:rsidR="00000000" w:rsidDel="00000000" w:rsidP="00000000" w:rsidRDefault="00000000" w:rsidRPr="00000000" w14:paraId="0000005A">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shd w:fill="fff2cc" w:val="clear"/>
            <w:vAlign w:val="center"/>
          </w:tcPr>
          <w:p w:rsidR="00000000" w:rsidDel="00000000" w:rsidP="00000000" w:rsidRDefault="00000000" w:rsidRPr="00000000" w14:paraId="0000005B">
            <w:pPr>
              <w:jc w:val="center"/>
              <w:rPr>
                <w:rFonts w:ascii="Arial" w:cs="Arial" w:eastAsia="Arial" w:hAnsi="Arial"/>
                <w:color w:val="000000"/>
                <w:sz w:val="20"/>
                <w:szCs w:val="20"/>
              </w:rPr>
            </w:pPr>
            <w:r w:rsidDel="00000000" w:rsidR="00000000" w:rsidRPr="00000000">
              <w:rPr>
                <w:rtl w:val="0"/>
              </w:rPr>
            </w:r>
          </w:p>
        </w:tc>
        <w:tc>
          <w:tcPr>
            <w:shd w:fill="fff2cc" w:val="clear"/>
            <w:vAlign w:val="center"/>
          </w:tcPr>
          <w:p w:rsidR="00000000" w:rsidDel="00000000" w:rsidP="00000000" w:rsidRDefault="00000000" w:rsidRPr="00000000" w14:paraId="0000005C">
            <w:pPr>
              <w:jc w:val="center"/>
              <w:rPr>
                <w:rFonts w:ascii="Arial" w:cs="Arial" w:eastAsia="Arial" w:hAnsi="Arial"/>
                <w:color w:val="000000"/>
                <w:sz w:val="20"/>
                <w:szCs w:val="20"/>
              </w:rPr>
            </w:pPr>
            <w:r w:rsidDel="00000000" w:rsidR="00000000" w:rsidRPr="00000000">
              <w:rPr>
                <w:rtl w:val="0"/>
              </w:rPr>
            </w:r>
          </w:p>
        </w:tc>
        <w:tc>
          <w:tcPr>
            <w:shd w:fill="fff2cc" w:val="clear"/>
          </w:tcPr>
          <w:p w:rsidR="00000000" w:rsidDel="00000000" w:rsidP="00000000" w:rsidRDefault="00000000" w:rsidRPr="00000000" w14:paraId="0000005D">
            <w:pPr>
              <w:rPr>
                <w:rFonts w:ascii="Arial" w:cs="Arial" w:eastAsia="Arial" w:hAnsi="Arial"/>
                <w:color w:val="000000"/>
                <w:sz w:val="20"/>
                <w:szCs w:val="20"/>
              </w:rPr>
            </w:pPr>
            <w:r w:rsidDel="00000000" w:rsidR="00000000" w:rsidRPr="00000000">
              <w:rPr>
                <w:rtl w:val="0"/>
              </w:rPr>
              <w:t xml:space="preserve">For use when soap and water are not available.</w:t>
            </w:r>
            <w:r w:rsidDel="00000000" w:rsidR="00000000" w:rsidRPr="00000000">
              <w:rPr>
                <w:rtl w:val="0"/>
              </w:rPr>
            </w:r>
          </w:p>
        </w:tc>
      </w:tr>
      <w:tr>
        <w:trPr>
          <w:cantSplit w:val="0"/>
          <w:trHeight w:val="1001" w:hRule="atLeast"/>
          <w:tblHeader w:val="0"/>
        </w:trPr>
        <w:tc>
          <w:tcPr>
            <w:shd w:fill="fff2cc" w:val="clear"/>
          </w:tcPr>
          <w:p w:rsidR="00000000" w:rsidDel="00000000" w:rsidP="00000000" w:rsidRDefault="00000000" w:rsidRPr="00000000" w14:paraId="0000005E">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11</w:t>
            </w:r>
          </w:p>
        </w:tc>
        <w:tc>
          <w:tcPr>
            <w:shd w:fill="fff2cc" w:val="clear"/>
          </w:tcPr>
          <w:p w:rsidR="00000000" w:rsidDel="00000000" w:rsidP="00000000" w:rsidRDefault="00000000" w:rsidRPr="00000000" w14:paraId="0000005F">
            <w:pPr>
              <w:rPr>
                <w:color w:val="000000"/>
              </w:rPr>
            </w:pPr>
            <w:r w:rsidDel="00000000" w:rsidR="00000000" w:rsidRPr="00000000">
              <w:rPr>
                <w:color w:val="000000"/>
                <w:rtl w:val="0"/>
              </w:rPr>
              <w:t xml:space="preserve">Zinc 20mg tablets</w:t>
            </w:r>
          </w:p>
          <w:p w:rsidR="00000000" w:rsidDel="00000000" w:rsidP="00000000" w:rsidRDefault="00000000" w:rsidRPr="00000000" w14:paraId="00000060">
            <w:pPr>
              <w:rPr>
                <w:rFonts w:ascii="Arial" w:cs="Arial" w:eastAsia="Arial" w:hAnsi="Arial"/>
                <w:color w:val="000000"/>
                <w:sz w:val="20"/>
                <w:szCs w:val="20"/>
              </w:rPr>
            </w:pPr>
            <w:r w:rsidDel="00000000" w:rsidR="00000000" w:rsidRPr="00000000">
              <w:rPr>
                <w:rtl w:val="0"/>
              </w:rPr>
            </w:r>
          </w:p>
        </w:tc>
        <w:tc>
          <w:tcPr>
            <w:shd w:fill="fff2cc" w:val="clear"/>
            <w:vAlign w:val="center"/>
          </w:tcPr>
          <w:p w:rsidR="00000000" w:rsidDel="00000000" w:rsidP="00000000" w:rsidRDefault="00000000" w:rsidRPr="00000000" w14:paraId="00000061">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Tab</w:t>
            </w:r>
          </w:p>
        </w:tc>
        <w:tc>
          <w:tcPr>
            <w:shd w:fill="fff2cc" w:val="clear"/>
            <w:vAlign w:val="center"/>
          </w:tcPr>
          <w:p w:rsidR="00000000" w:rsidDel="00000000" w:rsidP="00000000" w:rsidRDefault="00000000" w:rsidRPr="00000000" w14:paraId="00000062">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10</w:t>
            </w:r>
          </w:p>
        </w:tc>
        <w:tc>
          <w:tcPr>
            <w:shd w:fill="fff2cc" w:val="clear"/>
            <w:vAlign w:val="center"/>
          </w:tcPr>
          <w:p w:rsidR="00000000" w:rsidDel="00000000" w:rsidP="00000000" w:rsidRDefault="00000000" w:rsidRPr="00000000" w14:paraId="00000063">
            <w:pPr>
              <w:jc w:val="center"/>
              <w:rPr>
                <w:rFonts w:ascii="Arial" w:cs="Arial" w:eastAsia="Arial" w:hAnsi="Arial"/>
                <w:color w:val="000000"/>
                <w:sz w:val="20"/>
                <w:szCs w:val="20"/>
              </w:rPr>
            </w:pPr>
            <w:r w:rsidDel="00000000" w:rsidR="00000000" w:rsidRPr="00000000">
              <w:rPr>
                <w:rtl w:val="0"/>
              </w:rPr>
            </w:r>
          </w:p>
        </w:tc>
        <w:tc>
          <w:tcPr>
            <w:shd w:fill="fff2cc" w:val="clear"/>
            <w:vAlign w:val="center"/>
          </w:tcPr>
          <w:p w:rsidR="00000000" w:rsidDel="00000000" w:rsidP="00000000" w:rsidRDefault="00000000" w:rsidRPr="00000000" w14:paraId="00000064">
            <w:pPr>
              <w:jc w:val="center"/>
              <w:rPr>
                <w:rFonts w:ascii="Arial" w:cs="Arial" w:eastAsia="Arial" w:hAnsi="Arial"/>
                <w:color w:val="000000"/>
                <w:sz w:val="20"/>
                <w:szCs w:val="20"/>
              </w:rPr>
            </w:pPr>
            <w:r w:rsidDel="00000000" w:rsidR="00000000" w:rsidRPr="00000000">
              <w:rPr>
                <w:rtl w:val="0"/>
              </w:rPr>
            </w:r>
          </w:p>
        </w:tc>
        <w:tc>
          <w:tcPr>
            <w:shd w:fill="fff2cc" w:val="clear"/>
          </w:tcPr>
          <w:p w:rsidR="00000000" w:rsidDel="00000000" w:rsidP="00000000" w:rsidRDefault="00000000" w:rsidRPr="00000000" w14:paraId="00000065">
            <w:pPr>
              <w:rPr>
                <w:rFonts w:ascii="Arial" w:cs="Arial" w:eastAsia="Arial" w:hAnsi="Arial"/>
                <w:color w:val="000000"/>
                <w:sz w:val="20"/>
                <w:szCs w:val="20"/>
              </w:rPr>
            </w:pPr>
            <w:r w:rsidDel="00000000" w:rsidR="00000000" w:rsidRPr="00000000">
              <w:rPr>
                <w:rtl w:val="0"/>
              </w:rPr>
              <w:t xml:space="preserve">To lessen AWD severity for children, reduce the risk of AWD</w:t>
            </w:r>
            <w:r w:rsidDel="00000000" w:rsidR="00000000" w:rsidRPr="00000000">
              <w:rPr>
                <w:rtl w:val="0"/>
              </w:rPr>
            </w:r>
          </w:p>
        </w:tc>
      </w:tr>
      <w:tr>
        <w:trPr>
          <w:cantSplit w:val="0"/>
          <w:trHeight w:val="2612" w:hRule="atLeast"/>
          <w:tblHeader w:val="0"/>
        </w:trPr>
        <w:tc>
          <w:tcPr>
            <w:shd w:fill="d9e2f3" w:val="clear"/>
          </w:tcPr>
          <w:p w:rsidR="00000000" w:rsidDel="00000000" w:rsidP="00000000" w:rsidRDefault="00000000" w:rsidRPr="00000000" w14:paraId="00000066">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12</w:t>
            </w:r>
          </w:p>
        </w:tc>
        <w:tc>
          <w:tcPr>
            <w:shd w:fill="d9e2f3" w:val="clear"/>
          </w:tcPr>
          <w:p w:rsidR="00000000" w:rsidDel="00000000" w:rsidP="00000000" w:rsidRDefault="00000000" w:rsidRPr="00000000" w14:paraId="00000067">
            <w:pPr>
              <w:rPr/>
            </w:pPr>
            <w:r w:rsidDel="00000000" w:rsidR="00000000" w:rsidRPr="00000000">
              <w:rPr>
                <w:rtl w:val="0"/>
              </w:rPr>
              <w:t xml:space="preserve">SBC/IEC leaflets/pamphlets </w:t>
            </w:r>
          </w:p>
          <w:p w:rsidR="00000000" w:rsidDel="00000000" w:rsidP="00000000" w:rsidRDefault="00000000" w:rsidRPr="00000000" w14:paraId="000000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48" w:right="0" w:hanging="24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Cholera/Severe AWD</w:t>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48" w:right="0" w:hanging="24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SBC-Use of Aqua Tab (Water purification</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48" w:right="0" w:hanging="24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SBC-Hand washing and sanitation pamphlet</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48" w:right="0" w:hanging="248"/>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SBC-Chlorination Pamphlet</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248" w:right="0" w:hanging="248"/>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to prepare ORS from </w:t>
            </w:r>
            <w:r w:rsidDel="00000000" w:rsidR="00000000" w:rsidRPr="00000000">
              <w:rPr>
                <w:rtl w:val="0"/>
              </w:rPr>
              <w:t xml:space="preserve">ORS sachet and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homemade ORS</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248" w:right="0" w:hanging="248"/>
              <w:jc w:val="left"/>
              <w:rPr>
                <w:u w:val="none"/>
              </w:rPr>
            </w:pPr>
            <w:r w:rsidDel="00000000" w:rsidR="00000000" w:rsidRPr="00000000">
              <w:rPr>
                <w:rtl w:val="0"/>
              </w:rPr>
              <w:t xml:space="preserve">How to take care of Sick person and sanitation in the home</w:t>
            </w:r>
            <w:r w:rsidDel="00000000" w:rsidR="00000000" w:rsidRPr="00000000">
              <w:rPr>
                <w:rtl w:val="0"/>
              </w:rPr>
            </w:r>
          </w:p>
        </w:tc>
        <w:tc>
          <w:tcPr>
            <w:shd w:fill="d9e2f3" w:val="clear"/>
            <w:vAlign w:val="center"/>
          </w:tcPr>
          <w:p w:rsidR="00000000" w:rsidDel="00000000" w:rsidP="00000000" w:rsidRDefault="00000000" w:rsidRPr="00000000" w14:paraId="0000006E">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Pack</w:t>
            </w:r>
          </w:p>
        </w:tc>
        <w:tc>
          <w:tcPr>
            <w:shd w:fill="d9e2f3" w:val="clear"/>
            <w:vAlign w:val="center"/>
          </w:tcPr>
          <w:p w:rsidR="00000000" w:rsidDel="00000000" w:rsidP="00000000" w:rsidRDefault="00000000" w:rsidRPr="00000000" w14:paraId="0000006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w:t>
            </w:r>
          </w:p>
        </w:tc>
        <w:tc>
          <w:tcPr>
            <w:shd w:fill="d9e2f3" w:val="clear"/>
            <w:vAlign w:val="center"/>
          </w:tcPr>
          <w:p w:rsidR="00000000" w:rsidDel="00000000" w:rsidP="00000000" w:rsidRDefault="00000000" w:rsidRPr="00000000" w14:paraId="00000070">
            <w:pPr>
              <w:rPr>
                <w:rFonts w:ascii="Arial" w:cs="Arial" w:eastAsia="Arial" w:hAnsi="Arial"/>
                <w:color w:val="000000"/>
                <w:sz w:val="20"/>
                <w:szCs w:val="20"/>
              </w:rPr>
            </w:pPr>
            <w:r w:rsidDel="00000000" w:rsidR="00000000" w:rsidRPr="00000000">
              <w:rPr>
                <w:rtl w:val="0"/>
              </w:rPr>
            </w:r>
          </w:p>
        </w:tc>
        <w:tc>
          <w:tcPr>
            <w:shd w:fill="d9e2f3" w:val="clear"/>
            <w:vAlign w:val="center"/>
          </w:tcPr>
          <w:p w:rsidR="00000000" w:rsidDel="00000000" w:rsidP="00000000" w:rsidRDefault="00000000" w:rsidRPr="00000000" w14:paraId="00000071">
            <w:pPr>
              <w:rPr>
                <w:rFonts w:ascii="Arial" w:cs="Arial" w:eastAsia="Arial" w:hAnsi="Arial"/>
                <w:color w:val="000000"/>
                <w:sz w:val="20"/>
                <w:szCs w:val="20"/>
              </w:rPr>
            </w:pPr>
            <w:r w:rsidDel="00000000" w:rsidR="00000000" w:rsidRPr="00000000">
              <w:rPr>
                <w:rtl w:val="0"/>
              </w:rPr>
            </w:r>
          </w:p>
        </w:tc>
        <w:tc>
          <w:tcPr>
            <w:shd w:fill="d9e2f3" w:val="clear"/>
          </w:tcPr>
          <w:p w:rsidR="00000000" w:rsidDel="00000000" w:rsidP="00000000" w:rsidRDefault="00000000" w:rsidRPr="00000000" w14:paraId="00000072">
            <w:pPr>
              <w:rPr>
                <w:rFonts w:ascii="Arial" w:cs="Arial" w:eastAsia="Arial" w:hAnsi="Arial"/>
                <w:color w:val="000000"/>
                <w:sz w:val="20"/>
                <w:szCs w:val="20"/>
              </w:rPr>
            </w:pPr>
            <w:r w:rsidDel="00000000" w:rsidR="00000000" w:rsidRPr="00000000">
              <w:rPr>
                <w:rtl w:val="0"/>
              </w:rPr>
              <w:t xml:space="preserve">Simple guidelines and instruction </w:t>
            </w:r>
            <w:r w:rsidDel="00000000" w:rsidR="00000000" w:rsidRPr="00000000">
              <w:rPr>
                <w:rtl w:val="0"/>
              </w:rPr>
            </w:r>
          </w:p>
        </w:tc>
      </w:tr>
      <w:tr>
        <w:trPr>
          <w:cantSplit w:val="0"/>
          <w:trHeight w:val="703" w:hRule="atLeast"/>
          <w:tblHeader w:val="0"/>
        </w:trPr>
        <w:tc>
          <w:tcPr>
            <w:shd w:fill="auto" w:val="clear"/>
          </w:tcPr>
          <w:p w:rsidR="00000000" w:rsidDel="00000000" w:rsidP="00000000" w:rsidRDefault="00000000" w:rsidRPr="00000000" w14:paraId="00000073">
            <w:pPr>
              <w:rPr>
                <w:rFonts w:ascii="Arial" w:cs="Arial" w:eastAsia="Arial" w:hAnsi="Arial"/>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74">
            <w:pPr>
              <w:rPr/>
            </w:pPr>
            <w:r w:rsidDel="00000000" w:rsidR="00000000" w:rsidRPr="00000000">
              <w:rPr>
                <w:rtl w:val="0"/>
              </w:rPr>
            </w:r>
          </w:p>
        </w:tc>
        <w:tc>
          <w:tcPr>
            <w:gridSpan w:val="2"/>
            <w:shd w:fill="auto" w:val="clear"/>
            <w:vAlign w:val="center"/>
          </w:tcPr>
          <w:p w:rsidR="00000000" w:rsidDel="00000000" w:rsidP="00000000" w:rsidRDefault="00000000" w:rsidRPr="00000000" w14:paraId="00000075">
            <w:pP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Total cost</w:t>
            </w:r>
          </w:p>
        </w:tc>
        <w:tc>
          <w:tcPr>
            <w:shd w:fill="auto" w:val="clear"/>
            <w:vAlign w:val="center"/>
          </w:tcPr>
          <w:p w:rsidR="00000000" w:rsidDel="00000000" w:rsidP="00000000" w:rsidRDefault="00000000" w:rsidRPr="00000000" w14:paraId="00000077">
            <w:pPr>
              <w:rPr>
                <w:rFonts w:ascii="Arial" w:cs="Arial" w:eastAsia="Arial" w:hAnsi="Arial"/>
                <w:color w:val="000000"/>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78">
            <w:pPr>
              <w:rPr>
                <w:rFonts w:ascii="Arial" w:cs="Arial" w:eastAsia="Arial" w:hAnsi="Arial"/>
                <w:color w:val="000000"/>
                <w:sz w:val="20"/>
                <w:szCs w:val="20"/>
              </w:rPr>
            </w:pPr>
            <w:r w:rsidDel="00000000" w:rsidR="00000000" w:rsidRPr="00000000">
              <w:rPr>
                <w:rtl w:val="0"/>
              </w:rPr>
            </w:r>
          </w:p>
        </w:tc>
        <w:tc>
          <w:tcPr>
            <w:shd w:fill="auto" w:val="clear"/>
          </w:tcPr>
          <w:p w:rsidR="00000000" w:rsidDel="00000000" w:rsidP="00000000" w:rsidRDefault="00000000" w:rsidRPr="00000000" w14:paraId="00000079">
            <w:pPr>
              <w:rPr/>
            </w:pPr>
            <w:r w:rsidDel="00000000" w:rsidR="00000000" w:rsidRPr="00000000">
              <w:rPr>
                <w:rtl w:val="0"/>
              </w:rPr>
            </w:r>
          </w:p>
        </w:tc>
      </w:tr>
    </w:tbl>
    <w:p w:rsidR="00000000" w:rsidDel="00000000" w:rsidP="00000000" w:rsidRDefault="00000000" w:rsidRPr="00000000" w14:paraId="0000007A">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Cholera Simple Kits for Cholera Affected Households/Families (Draft)</w:t>
      <w:tab/>
      <w:t xml:space="preserve">Dr. Min Ko Ko (4-9-2024)</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85461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854614"/>
    <w:pPr>
      <w:ind w:left="720"/>
      <w:contextualSpacing w:val="1"/>
    </w:pPr>
  </w:style>
  <w:style w:type="paragraph" w:styleId="Header">
    <w:name w:val="header"/>
    <w:basedOn w:val="Normal"/>
    <w:link w:val="HeaderChar"/>
    <w:uiPriority w:val="99"/>
    <w:unhideWhenUsed w:val="1"/>
    <w:rsid w:val="004F3BB8"/>
    <w:pPr>
      <w:tabs>
        <w:tab w:val="center" w:pos="4680"/>
        <w:tab w:val="right" w:pos="9360"/>
      </w:tabs>
      <w:spacing w:after="0" w:line="240" w:lineRule="auto"/>
    </w:pPr>
  </w:style>
  <w:style w:type="character" w:styleId="HeaderChar" w:customStyle="1">
    <w:name w:val="Header Char"/>
    <w:basedOn w:val="DefaultParagraphFont"/>
    <w:link w:val="Header"/>
    <w:uiPriority w:val="99"/>
    <w:rsid w:val="004F3BB8"/>
  </w:style>
  <w:style w:type="paragraph" w:styleId="Footer">
    <w:name w:val="footer"/>
    <w:basedOn w:val="Normal"/>
    <w:link w:val="FooterChar"/>
    <w:uiPriority w:val="99"/>
    <w:unhideWhenUsed w:val="1"/>
    <w:rsid w:val="004F3BB8"/>
    <w:pPr>
      <w:tabs>
        <w:tab w:val="center" w:pos="4680"/>
        <w:tab w:val="right" w:pos="9360"/>
      </w:tabs>
      <w:spacing w:after="0" w:line="240" w:lineRule="auto"/>
    </w:pPr>
  </w:style>
  <w:style w:type="character" w:styleId="FooterChar" w:customStyle="1">
    <w:name w:val="Footer Char"/>
    <w:basedOn w:val="DefaultParagraphFont"/>
    <w:link w:val="Footer"/>
    <w:uiPriority w:val="99"/>
    <w:rsid w:val="004F3BB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xDpcKvzAE9M4J1Ko2y3ZKiNzbA==">CgMxLjA4AHIhMVVmd1FOWW0zMmg2cHcxWXN6WWppNmJtVzZKYlJONDc0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2024-09-03T06:58:00Z</dcterms:created>
  <dc:creator>Min Ko Ko</dc:creator>
</cp:coreProperties>
</file>