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83C428" w14:textId="5826C5B1" w:rsidR="00EF0D75" w:rsidRDefault="00885B20" w:rsidP="00F50ACC">
      <w:pPr>
        <w:pStyle w:val="Title"/>
        <w:rPr>
          <w:sz w:val="40"/>
          <w:szCs w:val="40"/>
        </w:rPr>
      </w:pPr>
      <w:r w:rsidRPr="00283427">
        <w:rPr>
          <w:sz w:val="40"/>
          <w:szCs w:val="40"/>
        </w:rPr>
        <w:t xml:space="preserve">RAKHINE </w:t>
      </w:r>
      <w:r w:rsidR="00EF0D75" w:rsidRPr="00EF0D75">
        <w:rPr>
          <w:sz w:val="40"/>
          <w:szCs w:val="40"/>
        </w:rPr>
        <w:t xml:space="preserve">WASH </w:t>
      </w:r>
      <w:r w:rsidR="00EF0D75">
        <w:rPr>
          <w:sz w:val="40"/>
          <w:szCs w:val="40"/>
        </w:rPr>
        <w:t xml:space="preserve">Cluster </w:t>
      </w:r>
    </w:p>
    <w:p w14:paraId="5CD200CC" w14:textId="0AEE9FAC" w:rsidR="00CA42CA" w:rsidRDefault="00EF0D75" w:rsidP="006B7229">
      <w:pPr>
        <w:pStyle w:val="Title"/>
        <w:spacing w:before="0"/>
        <w:rPr>
          <w:sz w:val="40"/>
          <w:szCs w:val="40"/>
        </w:rPr>
      </w:pPr>
      <w:r>
        <w:rPr>
          <w:sz w:val="40"/>
          <w:szCs w:val="40"/>
        </w:rPr>
        <w:t>A</w:t>
      </w:r>
      <w:r w:rsidR="00CA42CA">
        <w:rPr>
          <w:sz w:val="40"/>
          <w:szCs w:val="40"/>
        </w:rPr>
        <w:t xml:space="preserve">cute </w:t>
      </w:r>
      <w:r>
        <w:rPr>
          <w:sz w:val="40"/>
          <w:szCs w:val="40"/>
        </w:rPr>
        <w:t>W</w:t>
      </w:r>
      <w:r w:rsidR="00CA42CA">
        <w:rPr>
          <w:sz w:val="40"/>
          <w:szCs w:val="40"/>
        </w:rPr>
        <w:t>atery Diarrhea</w:t>
      </w:r>
      <w:r>
        <w:rPr>
          <w:sz w:val="40"/>
          <w:szCs w:val="40"/>
        </w:rPr>
        <w:t xml:space="preserve"> </w:t>
      </w:r>
      <w:r w:rsidR="00CA42CA">
        <w:rPr>
          <w:sz w:val="40"/>
          <w:szCs w:val="40"/>
        </w:rPr>
        <w:t>(AWD)</w:t>
      </w:r>
    </w:p>
    <w:p w14:paraId="565DA104" w14:textId="5BCB9262" w:rsidR="00C34D5B" w:rsidRPr="00283427" w:rsidRDefault="006B2BC3" w:rsidP="006B7229">
      <w:pPr>
        <w:pStyle w:val="Title"/>
        <w:spacing w:before="0"/>
        <w:rPr>
          <w:sz w:val="40"/>
          <w:szCs w:val="40"/>
        </w:rPr>
      </w:pPr>
      <w:r w:rsidRPr="006B2BC3">
        <w:rPr>
          <w:sz w:val="40"/>
          <w:szCs w:val="40"/>
        </w:rPr>
        <w:t>Preparedness and Response Plan</w:t>
      </w:r>
      <w:r>
        <w:rPr>
          <w:sz w:val="40"/>
          <w:szCs w:val="40"/>
        </w:rPr>
        <w:t xml:space="preserve"> </w:t>
      </w:r>
      <w:r w:rsidR="006B7229">
        <w:rPr>
          <w:sz w:val="40"/>
          <w:szCs w:val="40"/>
        </w:rPr>
        <w:t xml:space="preserve">- </w:t>
      </w:r>
      <w:r w:rsidR="00EF0D75">
        <w:rPr>
          <w:sz w:val="40"/>
          <w:szCs w:val="40"/>
        </w:rPr>
        <w:t>March</w:t>
      </w:r>
      <w:r w:rsidR="006356D2">
        <w:rPr>
          <w:sz w:val="40"/>
          <w:szCs w:val="40"/>
        </w:rPr>
        <w:t xml:space="preserve"> 2015</w:t>
      </w:r>
    </w:p>
    <w:p w14:paraId="792A8420" w14:textId="3A51CC2A" w:rsidR="00844906" w:rsidRDefault="00563F3D" w:rsidP="004A1EA6">
      <w:pPr>
        <w:pStyle w:val="Heading1"/>
      </w:pPr>
      <w:bookmarkStart w:id="0" w:name="_Toc424745732"/>
      <w:bookmarkStart w:id="1" w:name="_Toc414980905"/>
      <w:r>
        <w:t>Object</w:t>
      </w:r>
      <w:r w:rsidR="004659EE">
        <w:t xml:space="preserve">ive of the AWD </w:t>
      </w:r>
      <w:r w:rsidR="006B2BC3">
        <w:t>Preparedness and</w:t>
      </w:r>
      <w:r w:rsidR="006B2BC3" w:rsidRPr="004E7A43">
        <w:t xml:space="preserve"> Response Plan</w:t>
      </w:r>
      <w:bookmarkEnd w:id="0"/>
    </w:p>
    <w:p w14:paraId="7A1EF685" w14:textId="77777777" w:rsidR="003A4F9A" w:rsidRDefault="00844906" w:rsidP="00844906">
      <w:pPr>
        <w:rPr>
          <w:i w:val="0"/>
          <w:sz w:val="22"/>
          <w:szCs w:val="22"/>
        </w:rPr>
      </w:pPr>
      <w:r w:rsidRPr="003A4F9A">
        <w:rPr>
          <w:i w:val="0"/>
          <w:sz w:val="22"/>
          <w:szCs w:val="22"/>
        </w:rPr>
        <w:t xml:space="preserve">The purpose of the </w:t>
      </w:r>
      <w:r w:rsidR="00005F88" w:rsidRPr="003A4F9A">
        <w:rPr>
          <w:i w:val="0"/>
          <w:sz w:val="22"/>
          <w:szCs w:val="22"/>
        </w:rPr>
        <w:t>AWD</w:t>
      </w:r>
      <w:r w:rsidR="004659EE" w:rsidRPr="003A4F9A">
        <w:rPr>
          <w:i w:val="0"/>
          <w:sz w:val="22"/>
          <w:szCs w:val="22"/>
        </w:rPr>
        <w:t xml:space="preserve"> </w:t>
      </w:r>
      <w:r w:rsidRPr="003A4F9A">
        <w:rPr>
          <w:i w:val="0"/>
          <w:sz w:val="22"/>
          <w:szCs w:val="22"/>
        </w:rPr>
        <w:t xml:space="preserve">response plan is to establish a </w:t>
      </w:r>
      <w:r w:rsidRPr="003A4F9A">
        <w:rPr>
          <w:i w:val="0"/>
          <w:sz w:val="22"/>
          <w:szCs w:val="22"/>
          <w:u w:val="single"/>
        </w:rPr>
        <w:t>minimum service provision</w:t>
      </w:r>
      <w:r w:rsidR="003D54B1" w:rsidRPr="003A4F9A">
        <w:rPr>
          <w:i w:val="0"/>
          <w:sz w:val="22"/>
          <w:szCs w:val="22"/>
          <w:u w:val="single"/>
        </w:rPr>
        <w:t xml:space="preserve"> based on specific mechanism</w:t>
      </w:r>
      <w:r w:rsidR="003D54B1" w:rsidRPr="003A4F9A">
        <w:rPr>
          <w:i w:val="0"/>
          <w:sz w:val="22"/>
          <w:szCs w:val="22"/>
        </w:rPr>
        <w:t xml:space="preserve"> </w:t>
      </w:r>
      <w:r w:rsidRPr="003A4F9A">
        <w:rPr>
          <w:i w:val="0"/>
          <w:sz w:val="22"/>
          <w:szCs w:val="22"/>
        </w:rPr>
        <w:t>for AWD outbreaks</w:t>
      </w:r>
      <w:r w:rsidR="003A4F9A" w:rsidRPr="003A4F9A">
        <w:rPr>
          <w:i w:val="0"/>
          <w:sz w:val="22"/>
          <w:szCs w:val="22"/>
        </w:rPr>
        <w:t xml:space="preserve"> risk</w:t>
      </w:r>
      <w:r w:rsidRPr="003A4F9A">
        <w:rPr>
          <w:i w:val="0"/>
          <w:sz w:val="22"/>
          <w:szCs w:val="22"/>
        </w:rPr>
        <w:t xml:space="preserve"> in order to </w:t>
      </w:r>
      <w:r w:rsidR="003D54B1" w:rsidRPr="003A4F9A">
        <w:rPr>
          <w:i w:val="0"/>
          <w:sz w:val="22"/>
          <w:szCs w:val="22"/>
        </w:rPr>
        <w:t xml:space="preserve">prevent </w:t>
      </w:r>
      <w:r w:rsidR="003A4F9A" w:rsidRPr="003A4F9A">
        <w:rPr>
          <w:i w:val="0"/>
          <w:sz w:val="22"/>
          <w:szCs w:val="22"/>
        </w:rPr>
        <w:t xml:space="preserve">from outbreak and control </w:t>
      </w:r>
      <w:r w:rsidRPr="003A4F9A">
        <w:rPr>
          <w:i w:val="0"/>
          <w:sz w:val="22"/>
          <w:szCs w:val="22"/>
        </w:rPr>
        <w:t xml:space="preserve">the extent and spread of </w:t>
      </w:r>
      <w:r w:rsidR="00005F88" w:rsidRPr="003A4F9A">
        <w:rPr>
          <w:i w:val="0"/>
          <w:sz w:val="22"/>
          <w:szCs w:val="22"/>
        </w:rPr>
        <w:t>the</w:t>
      </w:r>
      <w:r w:rsidRPr="003A4F9A">
        <w:rPr>
          <w:i w:val="0"/>
          <w:sz w:val="22"/>
          <w:szCs w:val="22"/>
        </w:rPr>
        <w:t xml:space="preserve"> outbreaks. </w:t>
      </w:r>
    </w:p>
    <w:p w14:paraId="1FDFCCEF" w14:textId="4AEE458A" w:rsidR="003A4F9A" w:rsidRDefault="003A4F9A" w:rsidP="00844906">
      <w:pPr>
        <w:rPr>
          <w:i w:val="0"/>
          <w:sz w:val="22"/>
          <w:szCs w:val="22"/>
        </w:rPr>
      </w:pPr>
      <w:r>
        <w:rPr>
          <w:i w:val="0"/>
          <w:sz w:val="22"/>
          <w:szCs w:val="22"/>
        </w:rPr>
        <w:t xml:space="preserve">The overall Wash cluster position is first at all to have </w:t>
      </w:r>
      <w:r w:rsidRPr="003A4F9A">
        <w:rPr>
          <w:i w:val="0"/>
          <w:sz w:val="22"/>
          <w:szCs w:val="22"/>
          <w:u w:val="single"/>
        </w:rPr>
        <w:t>a reactive preventive response</w:t>
      </w:r>
      <w:r w:rsidR="00C71CDF">
        <w:rPr>
          <w:i w:val="0"/>
          <w:sz w:val="22"/>
          <w:szCs w:val="22"/>
        </w:rPr>
        <w:t xml:space="preserve"> when</w:t>
      </w:r>
      <w:r>
        <w:rPr>
          <w:i w:val="0"/>
          <w:sz w:val="22"/>
          <w:szCs w:val="22"/>
        </w:rPr>
        <w:t xml:space="preserve"> increase of usual diarrhea trend are observed, rather than waiting for the health cluster declaration of an outbreak, and looking at the potential sources of contamination.</w:t>
      </w:r>
    </w:p>
    <w:p w14:paraId="22E1E44C" w14:textId="671045F7" w:rsidR="00005F88" w:rsidRPr="003A4F9A" w:rsidRDefault="003A4F9A" w:rsidP="00844906">
      <w:pPr>
        <w:rPr>
          <w:i w:val="0"/>
          <w:sz w:val="22"/>
          <w:szCs w:val="22"/>
        </w:rPr>
      </w:pPr>
      <w:r>
        <w:rPr>
          <w:i w:val="0"/>
          <w:sz w:val="22"/>
          <w:szCs w:val="22"/>
        </w:rPr>
        <w:t>The document</w:t>
      </w:r>
      <w:r w:rsidR="00844906" w:rsidRPr="003A4F9A">
        <w:rPr>
          <w:i w:val="0"/>
          <w:sz w:val="22"/>
          <w:szCs w:val="22"/>
        </w:rPr>
        <w:t xml:space="preserve"> details </w:t>
      </w:r>
      <w:r w:rsidR="00131CA7" w:rsidRPr="003A4F9A">
        <w:rPr>
          <w:i w:val="0"/>
          <w:sz w:val="22"/>
          <w:szCs w:val="22"/>
        </w:rPr>
        <w:t>the activities to implement by every agency</w:t>
      </w:r>
      <w:r w:rsidR="00844906" w:rsidRPr="003A4F9A">
        <w:rPr>
          <w:i w:val="0"/>
          <w:sz w:val="22"/>
          <w:szCs w:val="22"/>
        </w:rPr>
        <w:t xml:space="preserve">, in </w:t>
      </w:r>
      <w:r w:rsidR="00131CA7" w:rsidRPr="003A4F9A">
        <w:rPr>
          <w:i w:val="0"/>
          <w:sz w:val="22"/>
          <w:szCs w:val="22"/>
        </w:rPr>
        <w:t>every</w:t>
      </w:r>
      <w:r w:rsidR="00844906" w:rsidRPr="003A4F9A">
        <w:rPr>
          <w:i w:val="0"/>
          <w:sz w:val="22"/>
          <w:szCs w:val="22"/>
        </w:rPr>
        <w:t xml:space="preserve"> locations</w:t>
      </w:r>
      <w:r w:rsidR="00131CA7" w:rsidRPr="003A4F9A">
        <w:rPr>
          <w:i w:val="0"/>
          <w:sz w:val="22"/>
          <w:szCs w:val="22"/>
        </w:rPr>
        <w:t>. Protocols, guidelines and materials to ensure the response are provided in appendix</w:t>
      </w:r>
      <w:r w:rsidRPr="003A4F9A">
        <w:rPr>
          <w:i w:val="0"/>
          <w:sz w:val="22"/>
          <w:szCs w:val="22"/>
        </w:rPr>
        <w:t>.</w:t>
      </w:r>
    </w:p>
    <w:p w14:paraId="66BB0304" w14:textId="41AAE10F" w:rsidR="00687362" w:rsidRDefault="00844906" w:rsidP="00687362">
      <w:pPr>
        <w:rPr>
          <w:i w:val="0"/>
          <w:sz w:val="22"/>
          <w:szCs w:val="22"/>
        </w:rPr>
      </w:pPr>
      <w:r w:rsidRPr="003A4F9A">
        <w:rPr>
          <w:i w:val="0"/>
          <w:sz w:val="22"/>
          <w:szCs w:val="22"/>
        </w:rPr>
        <w:t>Agencies may go above and beyond the minimum level of service detailed here, but should not provide less.</w:t>
      </w:r>
    </w:p>
    <w:p w14:paraId="5B831024" w14:textId="77777777" w:rsidR="003A4F9A" w:rsidRDefault="003A4F9A" w:rsidP="00687362">
      <w:pPr>
        <w:rPr>
          <w:i w:val="0"/>
          <w:sz w:val="22"/>
          <w:szCs w:val="22"/>
        </w:rPr>
      </w:pPr>
      <w:r>
        <w:rPr>
          <w:i w:val="0"/>
          <w:sz w:val="22"/>
          <w:szCs w:val="22"/>
        </w:rPr>
        <w:t>The document has been elaborated in consultation with Health and nutrition sectors. However keep focus on the Wash cluster mandate and expertise, taking in consideration cross cutting issue.</w:t>
      </w:r>
    </w:p>
    <w:p w14:paraId="7658FD54" w14:textId="5C34E98A" w:rsidR="003A4F9A" w:rsidRDefault="003A4F9A" w:rsidP="00687362">
      <w:pPr>
        <w:rPr>
          <w:i w:val="0"/>
          <w:sz w:val="22"/>
          <w:szCs w:val="22"/>
        </w:rPr>
      </w:pPr>
      <w:r>
        <w:rPr>
          <w:i w:val="0"/>
          <w:sz w:val="22"/>
          <w:szCs w:val="22"/>
        </w:rPr>
        <w:t>The plan is developed based on  empirical knowledge of the situation, based on past 2 years of assistance to the population, while it suffer of lack of evidence based analysis related to absence of proper surveillance system and global trend analysis for which the Wash cluster to do not assume responsibility.</w:t>
      </w:r>
    </w:p>
    <w:p w14:paraId="74F0374F" w14:textId="31EE965A" w:rsidR="003A4F9A" w:rsidRDefault="003A4F9A" w:rsidP="00687362">
      <w:pPr>
        <w:rPr>
          <w:i w:val="0"/>
          <w:sz w:val="22"/>
          <w:szCs w:val="22"/>
        </w:rPr>
      </w:pPr>
      <w:r>
        <w:rPr>
          <w:i w:val="0"/>
          <w:sz w:val="22"/>
          <w:szCs w:val="22"/>
        </w:rPr>
        <w:t>The scope of the document is related to the HRP target, with specific concern on camp setting, environment prone to water born disease due to the living condition, density of population, access to services… where the risk is defined high. However the Wash cluster population target being 50% in villages, all recommendation are also applicable</w:t>
      </w:r>
      <w:r w:rsidR="00C71CDF">
        <w:rPr>
          <w:i w:val="0"/>
          <w:sz w:val="22"/>
          <w:szCs w:val="22"/>
        </w:rPr>
        <w:t xml:space="preserve"> in that environment</w:t>
      </w:r>
      <w:r>
        <w:rPr>
          <w:i w:val="0"/>
          <w:sz w:val="22"/>
          <w:szCs w:val="22"/>
        </w:rPr>
        <w:t>. Furthermore, even if the preventive approach won’t be applicable in same extend, non-targeted HRP area are concern by the plan in case of outbreak.</w:t>
      </w:r>
    </w:p>
    <w:p w14:paraId="68BB78F5" w14:textId="77777777" w:rsidR="003A4F9A" w:rsidRDefault="003A4F9A" w:rsidP="00687362">
      <w:pPr>
        <w:rPr>
          <w:i w:val="0"/>
          <w:sz w:val="22"/>
          <w:szCs w:val="22"/>
        </w:rPr>
      </w:pPr>
    </w:p>
    <w:p w14:paraId="08178F3A" w14:textId="77777777" w:rsidR="003A4F9A" w:rsidRDefault="003A4F9A" w:rsidP="00687362">
      <w:pPr>
        <w:rPr>
          <w:i w:val="0"/>
          <w:sz w:val="22"/>
          <w:szCs w:val="22"/>
        </w:rPr>
      </w:pPr>
    </w:p>
    <w:p w14:paraId="3E86CC48" w14:textId="77777777" w:rsidR="003A4F9A" w:rsidRDefault="003A4F9A" w:rsidP="00687362">
      <w:pPr>
        <w:rPr>
          <w:i w:val="0"/>
          <w:sz w:val="22"/>
          <w:szCs w:val="22"/>
        </w:rPr>
      </w:pPr>
    </w:p>
    <w:p w14:paraId="027BFF70" w14:textId="77777777" w:rsidR="003A4F9A" w:rsidRDefault="003A4F9A" w:rsidP="00687362">
      <w:pPr>
        <w:rPr>
          <w:i w:val="0"/>
          <w:sz w:val="22"/>
          <w:szCs w:val="22"/>
        </w:rPr>
      </w:pPr>
    </w:p>
    <w:p w14:paraId="14A441E0" w14:textId="77777777" w:rsidR="003A4F9A" w:rsidRPr="003A4F9A" w:rsidRDefault="003A4F9A" w:rsidP="00687362">
      <w:pPr>
        <w:rPr>
          <w:i w:val="0"/>
          <w:sz w:val="22"/>
          <w:szCs w:val="22"/>
        </w:rPr>
      </w:pPr>
    </w:p>
    <w:sdt>
      <w:sdtPr>
        <w:rPr>
          <w:rFonts w:asciiTheme="minorHAnsi" w:eastAsiaTheme="minorHAnsi" w:hAnsiTheme="minorHAnsi" w:cstheme="minorBidi"/>
          <w:b w:val="0"/>
          <w:bCs w:val="0"/>
          <w:i/>
          <w:color w:val="808080" w:themeColor="background1" w:themeShade="80"/>
          <w:sz w:val="20"/>
          <w:szCs w:val="20"/>
        </w:rPr>
        <w:id w:val="-1466804606"/>
        <w:docPartObj>
          <w:docPartGallery w:val="Table of Contents"/>
          <w:docPartUnique/>
        </w:docPartObj>
      </w:sdtPr>
      <w:sdtEndPr>
        <w:rPr>
          <w:noProof/>
        </w:rPr>
      </w:sdtEndPr>
      <w:sdtContent>
        <w:p w14:paraId="5F2159CF" w14:textId="4F2B8993" w:rsidR="00527C29" w:rsidRDefault="00527C29">
          <w:pPr>
            <w:pStyle w:val="TOCHeading"/>
          </w:pPr>
          <w:r>
            <w:t>Contents</w:t>
          </w:r>
        </w:p>
        <w:p w14:paraId="5651FD14" w14:textId="77777777" w:rsidR="00A851B6" w:rsidRDefault="00527C29">
          <w:pPr>
            <w:pStyle w:val="TOC1"/>
            <w:rPr>
              <w:rFonts w:eastAsiaTheme="minorEastAsia"/>
              <w:noProof/>
              <w:lang w:val="en-US"/>
            </w:rPr>
          </w:pPr>
          <w:r>
            <w:fldChar w:fldCharType="begin"/>
          </w:r>
          <w:r>
            <w:instrText xml:space="preserve"> TOC \o "1-3" \h \z \u </w:instrText>
          </w:r>
          <w:r>
            <w:fldChar w:fldCharType="separate"/>
          </w:r>
          <w:hyperlink w:anchor="_Toc424745732" w:history="1">
            <w:r w:rsidR="00A851B6" w:rsidRPr="003363ED">
              <w:rPr>
                <w:rStyle w:val="Hyperlink"/>
                <w:noProof/>
              </w:rPr>
              <w:t>1</w:t>
            </w:r>
            <w:r w:rsidR="00A851B6">
              <w:rPr>
                <w:rFonts w:eastAsiaTheme="minorEastAsia"/>
                <w:noProof/>
                <w:lang w:val="en-US"/>
              </w:rPr>
              <w:tab/>
            </w:r>
            <w:r w:rsidR="00A851B6" w:rsidRPr="003363ED">
              <w:rPr>
                <w:rStyle w:val="Hyperlink"/>
                <w:noProof/>
              </w:rPr>
              <w:t>Objective of the AWD Preparedness and Response Plan</w:t>
            </w:r>
            <w:r w:rsidR="00A851B6">
              <w:rPr>
                <w:noProof/>
                <w:webHidden/>
              </w:rPr>
              <w:tab/>
            </w:r>
            <w:r w:rsidR="00A851B6">
              <w:rPr>
                <w:noProof/>
                <w:webHidden/>
              </w:rPr>
              <w:fldChar w:fldCharType="begin"/>
            </w:r>
            <w:r w:rsidR="00A851B6">
              <w:rPr>
                <w:noProof/>
                <w:webHidden/>
              </w:rPr>
              <w:instrText xml:space="preserve"> PAGEREF _Toc424745732 \h </w:instrText>
            </w:r>
            <w:r w:rsidR="00A851B6">
              <w:rPr>
                <w:noProof/>
                <w:webHidden/>
              </w:rPr>
            </w:r>
            <w:r w:rsidR="00A851B6">
              <w:rPr>
                <w:noProof/>
                <w:webHidden/>
              </w:rPr>
              <w:fldChar w:fldCharType="separate"/>
            </w:r>
            <w:r w:rsidR="00A851B6">
              <w:rPr>
                <w:noProof/>
                <w:webHidden/>
              </w:rPr>
              <w:t>1</w:t>
            </w:r>
            <w:r w:rsidR="00A851B6">
              <w:rPr>
                <w:noProof/>
                <w:webHidden/>
              </w:rPr>
              <w:fldChar w:fldCharType="end"/>
            </w:r>
          </w:hyperlink>
        </w:p>
        <w:p w14:paraId="2266CA46" w14:textId="77777777" w:rsidR="00A851B6" w:rsidRDefault="00837211">
          <w:pPr>
            <w:pStyle w:val="TOC1"/>
            <w:rPr>
              <w:rFonts w:eastAsiaTheme="minorEastAsia"/>
              <w:noProof/>
              <w:lang w:val="en-US"/>
            </w:rPr>
          </w:pPr>
          <w:hyperlink w:anchor="_Toc424745733" w:history="1">
            <w:r w:rsidR="00A851B6" w:rsidRPr="003363ED">
              <w:rPr>
                <w:rStyle w:val="Hyperlink"/>
                <w:noProof/>
              </w:rPr>
              <w:t>3</w:t>
            </w:r>
            <w:r w:rsidR="00A851B6">
              <w:rPr>
                <w:rFonts w:eastAsiaTheme="minorEastAsia"/>
                <w:noProof/>
                <w:lang w:val="en-US"/>
              </w:rPr>
              <w:tab/>
            </w:r>
            <w:r w:rsidR="00A851B6" w:rsidRPr="003363ED">
              <w:rPr>
                <w:rStyle w:val="Hyperlink"/>
                <w:noProof/>
              </w:rPr>
              <w:t>Communication flow</w:t>
            </w:r>
            <w:r w:rsidR="00A851B6">
              <w:rPr>
                <w:noProof/>
                <w:webHidden/>
              </w:rPr>
              <w:tab/>
            </w:r>
            <w:r w:rsidR="00A851B6">
              <w:rPr>
                <w:noProof/>
                <w:webHidden/>
              </w:rPr>
              <w:fldChar w:fldCharType="begin"/>
            </w:r>
            <w:r w:rsidR="00A851B6">
              <w:rPr>
                <w:noProof/>
                <w:webHidden/>
              </w:rPr>
              <w:instrText xml:space="preserve"> PAGEREF _Toc424745733 \h </w:instrText>
            </w:r>
            <w:r w:rsidR="00A851B6">
              <w:rPr>
                <w:noProof/>
                <w:webHidden/>
              </w:rPr>
            </w:r>
            <w:r w:rsidR="00A851B6">
              <w:rPr>
                <w:noProof/>
                <w:webHidden/>
              </w:rPr>
              <w:fldChar w:fldCharType="separate"/>
            </w:r>
            <w:r w:rsidR="00A851B6">
              <w:rPr>
                <w:noProof/>
                <w:webHidden/>
              </w:rPr>
              <w:t>3</w:t>
            </w:r>
            <w:r w:rsidR="00A851B6">
              <w:rPr>
                <w:noProof/>
                <w:webHidden/>
              </w:rPr>
              <w:fldChar w:fldCharType="end"/>
            </w:r>
          </w:hyperlink>
        </w:p>
        <w:p w14:paraId="5C6AA962" w14:textId="77777777" w:rsidR="00A851B6" w:rsidRDefault="00837211">
          <w:pPr>
            <w:pStyle w:val="TOC1"/>
            <w:rPr>
              <w:rFonts w:eastAsiaTheme="minorEastAsia"/>
              <w:noProof/>
              <w:lang w:val="en-US"/>
            </w:rPr>
          </w:pPr>
          <w:hyperlink w:anchor="_Toc424745734" w:history="1">
            <w:r w:rsidR="00A851B6" w:rsidRPr="003363ED">
              <w:rPr>
                <w:rStyle w:val="Hyperlink"/>
                <w:noProof/>
              </w:rPr>
              <w:t>4</w:t>
            </w:r>
            <w:r w:rsidR="00A851B6">
              <w:rPr>
                <w:rFonts w:eastAsiaTheme="minorEastAsia"/>
                <w:noProof/>
                <w:lang w:val="en-US"/>
              </w:rPr>
              <w:tab/>
            </w:r>
            <w:r w:rsidR="00A851B6" w:rsidRPr="003363ED">
              <w:rPr>
                <w:rStyle w:val="Hyperlink"/>
                <w:noProof/>
              </w:rPr>
              <w:t>Preparedness and Response Plan</w:t>
            </w:r>
            <w:r w:rsidR="00A851B6">
              <w:rPr>
                <w:noProof/>
                <w:webHidden/>
              </w:rPr>
              <w:tab/>
            </w:r>
            <w:r w:rsidR="00A851B6">
              <w:rPr>
                <w:noProof/>
                <w:webHidden/>
              </w:rPr>
              <w:fldChar w:fldCharType="begin"/>
            </w:r>
            <w:r w:rsidR="00A851B6">
              <w:rPr>
                <w:noProof/>
                <w:webHidden/>
              </w:rPr>
              <w:instrText xml:space="preserve"> PAGEREF _Toc424745734 \h </w:instrText>
            </w:r>
            <w:r w:rsidR="00A851B6">
              <w:rPr>
                <w:noProof/>
                <w:webHidden/>
              </w:rPr>
            </w:r>
            <w:r w:rsidR="00A851B6">
              <w:rPr>
                <w:noProof/>
                <w:webHidden/>
              </w:rPr>
              <w:fldChar w:fldCharType="separate"/>
            </w:r>
            <w:r w:rsidR="00A851B6">
              <w:rPr>
                <w:noProof/>
                <w:webHidden/>
              </w:rPr>
              <w:t>3</w:t>
            </w:r>
            <w:r w:rsidR="00A851B6">
              <w:rPr>
                <w:noProof/>
                <w:webHidden/>
              </w:rPr>
              <w:fldChar w:fldCharType="end"/>
            </w:r>
          </w:hyperlink>
        </w:p>
        <w:p w14:paraId="02F0F929" w14:textId="77777777" w:rsidR="00A851B6" w:rsidRDefault="00837211">
          <w:pPr>
            <w:pStyle w:val="TOC2"/>
            <w:tabs>
              <w:tab w:val="left" w:pos="1100"/>
              <w:tab w:val="right" w:leader="dot" w:pos="9710"/>
            </w:tabs>
            <w:rPr>
              <w:rFonts w:eastAsiaTheme="minorEastAsia"/>
              <w:noProof/>
              <w:lang w:val="en-US"/>
            </w:rPr>
          </w:pPr>
          <w:hyperlink w:anchor="_Toc424745735" w:history="1">
            <w:r w:rsidR="00A851B6" w:rsidRPr="003363ED">
              <w:rPr>
                <w:rStyle w:val="Hyperlink"/>
                <w:noProof/>
              </w:rPr>
              <w:t>4.1</w:t>
            </w:r>
            <w:r w:rsidR="00A851B6">
              <w:rPr>
                <w:rFonts w:eastAsiaTheme="minorEastAsia"/>
                <w:noProof/>
                <w:lang w:val="en-US"/>
              </w:rPr>
              <w:tab/>
            </w:r>
            <w:r w:rsidR="00A851B6" w:rsidRPr="003363ED">
              <w:rPr>
                <w:rStyle w:val="Hyperlink"/>
                <w:noProof/>
              </w:rPr>
              <w:t>Targets</w:t>
            </w:r>
            <w:r w:rsidR="00A851B6">
              <w:rPr>
                <w:noProof/>
                <w:webHidden/>
              </w:rPr>
              <w:tab/>
            </w:r>
            <w:r w:rsidR="00A851B6">
              <w:rPr>
                <w:noProof/>
                <w:webHidden/>
              </w:rPr>
              <w:fldChar w:fldCharType="begin"/>
            </w:r>
            <w:r w:rsidR="00A851B6">
              <w:rPr>
                <w:noProof/>
                <w:webHidden/>
              </w:rPr>
              <w:instrText xml:space="preserve"> PAGEREF _Toc424745735 \h </w:instrText>
            </w:r>
            <w:r w:rsidR="00A851B6">
              <w:rPr>
                <w:noProof/>
                <w:webHidden/>
              </w:rPr>
            </w:r>
            <w:r w:rsidR="00A851B6">
              <w:rPr>
                <w:noProof/>
                <w:webHidden/>
              </w:rPr>
              <w:fldChar w:fldCharType="separate"/>
            </w:r>
            <w:r w:rsidR="00A851B6">
              <w:rPr>
                <w:noProof/>
                <w:webHidden/>
              </w:rPr>
              <w:t>3</w:t>
            </w:r>
            <w:r w:rsidR="00A851B6">
              <w:rPr>
                <w:noProof/>
                <w:webHidden/>
              </w:rPr>
              <w:fldChar w:fldCharType="end"/>
            </w:r>
          </w:hyperlink>
        </w:p>
        <w:p w14:paraId="7193443A" w14:textId="77777777" w:rsidR="00A851B6" w:rsidRDefault="00837211">
          <w:pPr>
            <w:pStyle w:val="TOC2"/>
            <w:tabs>
              <w:tab w:val="left" w:pos="1100"/>
              <w:tab w:val="right" w:leader="dot" w:pos="9710"/>
            </w:tabs>
            <w:rPr>
              <w:rFonts w:eastAsiaTheme="minorEastAsia"/>
              <w:noProof/>
              <w:lang w:val="en-US"/>
            </w:rPr>
          </w:pPr>
          <w:hyperlink w:anchor="_Toc424745736" w:history="1">
            <w:r w:rsidR="00A851B6" w:rsidRPr="003363ED">
              <w:rPr>
                <w:rStyle w:val="Hyperlink"/>
                <w:noProof/>
              </w:rPr>
              <w:t>4.2</w:t>
            </w:r>
            <w:r w:rsidR="00A851B6">
              <w:rPr>
                <w:rFonts w:eastAsiaTheme="minorEastAsia"/>
                <w:noProof/>
                <w:lang w:val="en-US"/>
              </w:rPr>
              <w:tab/>
            </w:r>
            <w:r w:rsidR="00A851B6" w:rsidRPr="003363ED">
              <w:rPr>
                <w:rStyle w:val="Hyperlink"/>
                <w:noProof/>
              </w:rPr>
              <w:t>Timeframe</w:t>
            </w:r>
            <w:r w:rsidR="00A851B6">
              <w:rPr>
                <w:noProof/>
                <w:webHidden/>
              </w:rPr>
              <w:tab/>
            </w:r>
            <w:r w:rsidR="00A851B6">
              <w:rPr>
                <w:noProof/>
                <w:webHidden/>
              </w:rPr>
              <w:fldChar w:fldCharType="begin"/>
            </w:r>
            <w:r w:rsidR="00A851B6">
              <w:rPr>
                <w:noProof/>
                <w:webHidden/>
              </w:rPr>
              <w:instrText xml:space="preserve"> PAGEREF _Toc424745736 \h </w:instrText>
            </w:r>
            <w:r w:rsidR="00A851B6">
              <w:rPr>
                <w:noProof/>
                <w:webHidden/>
              </w:rPr>
            </w:r>
            <w:r w:rsidR="00A851B6">
              <w:rPr>
                <w:noProof/>
                <w:webHidden/>
              </w:rPr>
              <w:fldChar w:fldCharType="separate"/>
            </w:r>
            <w:r w:rsidR="00A851B6">
              <w:rPr>
                <w:noProof/>
                <w:webHidden/>
              </w:rPr>
              <w:t>4</w:t>
            </w:r>
            <w:r w:rsidR="00A851B6">
              <w:rPr>
                <w:noProof/>
                <w:webHidden/>
              </w:rPr>
              <w:fldChar w:fldCharType="end"/>
            </w:r>
          </w:hyperlink>
        </w:p>
        <w:p w14:paraId="39AD56F7" w14:textId="77777777" w:rsidR="00A851B6" w:rsidRDefault="00837211">
          <w:pPr>
            <w:pStyle w:val="TOC2"/>
            <w:tabs>
              <w:tab w:val="left" w:pos="1100"/>
              <w:tab w:val="right" w:leader="dot" w:pos="9710"/>
            </w:tabs>
            <w:rPr>
              <w:rFonts w:eastAsiaTheme="minorEastAsia"/>
              <w:noProof/>
              <w:lang w:val="en-US"/>
            </w:rPr>
          </w:pPr>
          <w:hyperlink w:anchor="_Toc424745737" w:history="1">
            <w:r w:rsidR="00A851B6" w:rsidRPr="003363ED">
              <w:rPr>
                <w:rStyle w:val="Hyperlink"/>
                <w:noProof/>
              </w:rPr>
              <w:t>4.3</w:t>
            </w:r>
            <w:r w:rsidR="00A851B6">
              <w:rPr>
                <w:rFonts w:eastAsiaTheme="minorEastAsia"/>
                <w:noProof/>
                <w:lang w:val="en-US"/>
              </w:rPr>
              <w:tab/>
            </w:r>
            <w:r w:rsidR="00A851B6" w:rsidRPr="003363ED">
              <w:rPr>
                <w:rStyle w:val="Hyperlink"/>
                <w:noProof/>
              </w:rPr>
              <w:t>Total numbers and WASH focal point</w:t>
            </w:r>
            <w:r w:rsidR="00A851B6">
              <w:rPr>
                <w:noProof/>
                <w:webHidden/>
              </w:rPr>
              <w:tab/>
            </w:r>
            <w:r w:rsidR="00A851B6">
              <w:rPr>
                <w:noProof/>
                <w:webHidden/>
              </w:rPr>
              <w:fldChar w:fldCharType="begin"/>
            </w:r>
            <w:r w:rsidR="00A851B6">
              <w:rPr>
                <w:noProof/>
                <w:webHidden/>
              </w:rPr>
              <w:instrText xml:space="preserve"> PAGEREF _Toc424745737 \h </w:instrText>
            </w:r>
            <w:r w:rsidR="00A851B6">
              <w:rPr>
                <w:noProof/>
                <w:webHidden/>
              </w:rPr>
            </w:r>
            <w:r w:rsidR="00A851B6">
              <w:rPr>
                <w:noProof/>
                <w:webHidden/>
              </w:rPr>
              <w:fldChar w:fldCharType="separate"/>
            </w:r>
            <w:r w:rsidR="00A851B6">
              <w:rPr>
                <w:noProof/>
                <w:webHidden/>
              </w:rPr>
              <w:t>4</w:t>
            </w:r>
            <w:r w:rsidR="00A851B6">
              <w:rPr>
                <w:noProof/>
                <w:webHidden/>
              </w:rPr>
              <w:fldChar w:fldCharType="end"/>
            </w:r>
          </w:hyperlink>
        </w:p>
        <w:p w14:paraId="49EE0FE1" w14:textId="77777777" w:rsidR="00A851B6" w:rsidRDefault="00837211">
          <w:pPr>
            <w:pStyle w:val="TOC2"/>
            <w:tabs>
              <w:tab w:val="left" w:pos="1100"/>
              <w:tab w:val="right" w:leader="dot" w:pos="9710"/>
            </w:tabs>
            <w:rPr>
              <w:rFonts w:eastAsiaTheme="minorEastAsia"/>
              <w:noProof/>
              <w:lang w:val="en-US"/>
            </w:rPr>
          </w:pPr>
          <w:hyperlink w:anchor="_Toc424745738" w:history="1">
            <w:r w:rsidR="00A851B6" w:rsidRPr="003363ED">
              <w:rPr>
                <w:rStyle w:val="Hyperlink"/>
                <w:noProof/>
              </w:rPr>
              <w:t>4.4</w:t>
            </w:r>
            <w:r w:rsidR="00A851B6">
              <w:rPr>
                <w:rFonts w:eastAsiaTheme="minorEastAsia"/>
                <w:noProof/>
                <w:lang w:val="en-US"/>
              </w:rPr>
              <w:tab/>
            </w:r>
            <w:r w:rsidR="00A851B6" w:rsidRPr="003363ED">
              <w:rPr>
                <w:rStyle w:val="Hyperlink"/>
                <w:noProof/>
              </w:rPr>
              <w:t>Preparedness</w:t>
            </w:r>
            <w:r w:rsidR="00A851B6">
              <w:rPr>
                <w:noProof/>
                <w:webHidden/>
              </w:rPr>
              <w:tab/>
            </w:r>
            <w:r w:rsidR="00A851B6">
              <w:rPr>
                <w:noProof/>
                <w:webHidden/>
              </w:rPr>
              <w:fldChar w:fldCharType="begin"/>
            </w:r>
            <w:r w:rsidR="00A851B6">
              <w:rPr>
                <w:noProof/>
                <w:webHidden/>
              </w:rPr>
              <w:instrText xml:space="preserve"> PAGEREF _Toc424745738 \h </w:instrText>
            </w:r>
            <w:r w:rsidR="00A851B6">
              <w:rPr>
                <w:noProof/>
                <w:webHidden/>
              </w:rPr>
            </w:r>
            <w:r w:rsidR="00A851B6">
              <w:rPr>
                <w:noProof/>
                <w:webHidden/>
              </w:rPr>
              <w:fldChar w:fldCharType="separate"/>
            </w:r>
            <w:r w:rsidR="00A851B6">
              <w:rPr>
                <w:noProof/>
                <w:webHidden/>
              </w:rPr>
              <w:t>4</w:t>
            </w:r>
            <w:r w:rsidR="00A851B6">
              <w:rPr>
                <w:noProof/>
                <w:webHidden/>
              </w:rPr>
              <w:fldChar w:fldCharType="end"/>
            </w:r>
          </w:hyperlink>
        </w:p>
        <w:p w14:paraId="4CE415E3" w14:textId="77777777" w:rsidR="00A851B6" w:rsidRDefault="00837211">
          <w:pPr>
            <w:pStyle w:val="TOC2"/>
            <w:tabs>
              <w:tab w:val="left" w:pos="1100"/>
              <w:tab w:val="right" w:leader="dot" w:pos="9710"/>
            </w:tabs>
            <w:rPr>
              <w:rFonts w:eastAsiaTheme="minorEastAsia"/>
              <w:noProof/>
              <w:lang w:val="en-US"/>
            </w:rPr>
          </w:pPr>
          <w:hyperlink w:anchor="_Toc424745739" w:history="1">
            <w:r w:rsidR="00A851B6" w:rsidRPr="003363ED">
              <w:rPr>
                <w:rStyle w:val="Hyperlink"/>
                <w:noProof/>
              </w:rPr>
              <w:t>4.5</w:t>
            </w:r>
            <w:r w:rsidR="00A851B6">
              <w:rPr>
                <w:rFonts w:eastAsiaTheme="minorEastAsia"/>
                <w:noProof/>
                <w:lang w:val="en-US"/>
              </w:rPr>
              <w:tab/>
            </w:r>
            <w:r w:rsidR="00A851B6" w:rsidRPr="003363ED">
              <w:rPr>
                <w:rStyle w:val="Hyperlink"/>
                <w:noProof/>
              </w:rPr>
              <w:t>Response</w:t>
            </w:r>
            <w:r w:rsidR="00A851B6">
              <w:rPr>
                <w:noProof/>
                <w:webHidden/>
              </w:rPr>
              <w:tab/>
            </w:r>
            <w:r w:rsidR="00A851B6">
              <w:rPr>
                <w:noProof/>
                <w:webHidden/>
              </w:rPr>
              <w:fldChar w:fldCharType="begin"/>
            </w:r>
            <w:r w:rsidR="00A851B6">
              <w:rPr>
                <w:noProof/>
                <w:webHidden/>
              </w:rPr>
              <w:instrText xml:space="preserve"> PAGEREF _Toc424745739 \h </w:instrText>
            </w:r>
            <w:r w:rsidR="00A851B6">
              <w:rPr>
                <w:noProof/>
                <w:webHidden/>
              </w:rPr>
            </w:r>
            <w:r w:rsidR="00A851B6">
              <w:rPr>
                <w:noProof/>
                <w:webHidden/>
              </w:rPr>
              <w:fldChar w:fldCharType="separate"/>
            </w:r>
            <w:r w:rsidR="00A851B6">
              <w:rPr>
                <w:noProof/>
                <w:webHidden/>
              </w:rPr>
              <w:t>5</w:t>
            </w:r>
            <w:r w:rsidR="00A851B6">
              <w:rPr>
                <w:noProof/>
                <w:webHidden/>
              </w:rPr>
              <w:fldChar w:fldCharType="end"/>
            </w:r>
          </w:hyperlink>
        </w:p>
        <w:p w14:paraId="65287590" w14:textId="77777777" w:rsidR="00A851B6" w:rsidRDefault="00837211">
          <w:pPr>
            <w:pStyle w:val="TOC1"/>
            <w:tabs>
              <w:tab w:val="left" w:pos="1760"/>
            </w:tabs>
            <w:rPr>
              <w:rFonts w:eastAsiaTheme="minorEastAsia"/>
              <w:noProof/>
              <w:lang w:val="en-US"/>
            </w:rPr>
          </w:pPr>
          <w:hyperlink w:anchor="_Toc424745740" w:history="1">
            <w:r w:rsidR="00A851B6" w:rsidRPr="003363ED">
              <w:rPr>
                <w:rStyle w:val="Hyperlink"/>
                <w:noProof/>
              </w:rPr>
              <w:t>Appendix 1</w:t>
            </w:r>
            <w:r w:rsidR="00A851B6">
              <w:rPr>
                <w:rFonts w:eastAsiaTheme="minorEastAsia"/>
                <w:noProof/>
                <w:lang w:val="en-US"/>
              </w:rPr>
              <w:tab/>
            </w:r>
            <w:r w:rsidR="00A851B6" w:rsidRPr="003363ED">
              <w:rPr>
                <w:rStyle w:val="Hyperlink"/>
                <w:noProof/>
              </w:rPr>
              <w:t>What is Acute Watery Diarrhea?</w:t>
            </w:r>
            <w:r w:rsidR="00A851B6">
              <w:rPr>
                <w:noProof/>
                <w:webHidden/>
              </w:rPr>
              <w:tab/>
            </w:r>
            <w:r w:rsidR="00A851B6">
              <w:rPr>
                <w:noProof/>
                <w:webHidden/>
              </w:rPr>
              <w:fldChar w:fldCharType="begin"/>
            </w:r>
            <w:r w:rsidR="00A851B6">
              <w:rPr>
                <w:noProof/>
                <w:webHidden/>
              </w:rPr>
              <w:instrText xml:space="preserve"> PAGEREF _Toc424745740 \h </w:instrText>
            </w:r>
            <w:r w:rsidR="00A851B6">
              <w:rPr>
                <w:noProof/>
                <w:webHidden/>
              </w:rPr>
            </w:r>
            <w:r w:rsidR="00A851B6">
              <w:rPr>
                <w:noProof/>
                <w:webHidden/>
              </w:rPr>
              <w:fldChar w:fldCharType="separate"/>
            </w:r>
            <w:r w:rsidR="00A851B6">
              <w:rPr>
                <w:noProof/>
                <w:webHidden/>
              </w:rPr>
              <w:t>7</w:t>
            </w:r>
            <w:r w:rsidR="00A851B6">
              <w:rPr>
                <w:noProof/>
                <w:webHidden/>
              </w:rPr>
              <w:fldChar w:fldCharType="end"/>
            </w:r>
          </w:hyperlink>
        </w:p>
        <w:p w14:paraId="5C32F5D2" w14:textId="77777777" w:rsidR="00A851B6" w:rsidRDefault="00837211">
          <w:pPr>
            <w:pStyle w:val="TOC1"/>
            <w:tabs>
              <w:tab w:val="left" w:pos="1760"/>
            </w:tabs>
            <w:rPr>
              <w:rFonts w:eastAsiaTheme="minorEastAsia"/>
              <w:noProof/>
              <w:lang w:val="en-US"/>
            </w:rPr>
          </w:pPr>
          <w:hyperlink w:anchor="_Toc424745741" w:history="1">
            <w:r w:rsidR="00A851B6" w:rsidRPr="003363ED">
              <w:rPr>
                <w:rStyle w:val="Hyperlink"/>
                <w:noProof/>
              </w:rPr>
              <w:t>Appendix 2</w:t>
            </w:r>
            <w:r w:rsidR="00A851B6">
              <w:rPr>
                <w:rFonts w:eastAsiaTheme="minorEastAsia"/>
                <w:noProof/>
                <w:lang w:val="en-US"/>
              </w:rPr>
              <w:tab/>
            </w:r>
            <w:r w:rsidR="00A851B6" w:rsidRPr="003363ED">
              <w:rPr>
                <w:rStyle w:val="Hyperlink"/>
                <w:noProof/>
              </w:rPr>
              <w:t>WASH AWD hygiene kit</w:t>
            </w:r>
            <w:r w:rsidR="00A851B6">
              <w:rPr>
                <w:noProof/>
                <w:webHidden/>
              </w:rPr>
              <w:tab/>
            </w:r>
            <w:r w:rsidR="00A851B6">
              <w:rPr>
                <w:noProof/>
                <w:webHidden/>
              </w:rPr>
              <w:fldChar w:fldCharType="begin"/>
            </w:r>
            <w:r w:rsidR="00A851B6">
              <w:rPr>
                <w:noProof/>
                <w:webHidden/>
              </w:rPr>
              <w:instrText xml:space="preserve"> PAGEREF _Toc424745741 \h </w:instrText>
            </w:r>
            <w:r w:rsidR="00A851B6">
              <w:rPr>
                <w:noProof/>
                <w:webHidden/>
              </w:rPr>
            </w:r>
            <w:r w:rsidR="00A851B6">
              <w:rPr>
                <w:noProof/>
                <w:webHidden/>
              </w:rPr>
              <w:fldChar w:fldCharType="separate"/>
            </w:r>
            <w:r w:rsidR="00A851B6">
              <w:rPr>
                <w:noProof/>
                <w:webHidden/>
              </w:rPr>
              <w:t>8</w:t>
            </w:r>
            <w:r w:rsidR="00A851B6">
              <w:rPr>
                <w:noProof/>
                <w:webHidden/>
              </w:rPr>
              <w:fldChar w:fldCharType="end"/>
            </w:r>
          </w:hyperlink>
        </w:p>
        <w:p w14:paraId="2A0D5155" w14:textId="77777777" w:rsidR="00A851B6" w:rsidRDefault="00837211">
          <w:pPr>
            <w:pStyle w:val="TOC1"/>
            <w:tabs>
              <w:tab w:val="left" w:pos="1760"/>
            </w:tabs>
            <w:rPr>
              <w:rFonts w:eastAsiaTheme="minorEastAsia"/>
              <w:noProof/>
              <w:lang w:val="en-US"/>
            </w:rPr>
          </w:pPr>
          <w:hyperlink w:anchor="_Toc424745742" w:history="1">
            <w:r w:rsidR="00A851B6" w:rsidRPr="003363ED">
              <w:rPr>
                <w:rStyle w:val="Hyperlink"/>
                <w:noProof/>
              </w:rPr>
              <w:t>Appendix 3</w:t>
            </w:r>
            <w:r w:rsidR="00A851B6">
              <w:rPr>
                <w:rFonts w:eastAsiaTheme="minorEastAsia"/>
                <w:noProof/>
                <w:lang w:val="en-US"/>
              </w:rPr>
              <w:tab/>
            </w:r>
            <w:r w:rsidR="00A851B6" w:rsidRPr="003363ED">
              <w:rPr>
                <w:rStyle w:val="Hyperlink"/>
                <w:noProof/>
              </w:rPr>
              <w:t>Available Chlorine products usages and chlorine concentration required levels</w:t>
            </w:r>
            <w:r w:rsidR="00A851B6">
              <w:rPr>
                <w:noProof/>
                <w:webHidden/>
              </w:rPr>
              <w:tab/>
            </w:r>
            <w:r w:rsidR="00A851B6">
              <w:rPr>
                <w:noProof/>
                <w:webHidden/>
              </w:rPr>
              <w:fldChar w:fldCharType="begin"/>
            </w:r>
            <w:r w:rsidR="00A851B6">
              <w:rPr>
                <w:noProof/>
                <w:webHidden/>
              </w:rPr>
              <w:instrText xml:space="preserve"> PAGEREF _Toc424745742 \h </w:instrText>
            </w:r>
            <w:r w:rsidR="00A851B6">
              <w:rPr>
                <w:noProof/>
                <w:webHidden/>
              </w:rPr>
            </w:r>
            <w:r w:rsidR="00A851B6">
              <w:rPr>
                <w:noProof/>
                <w:webHidden/>
              </w:rPr>
              <w:fldChar w:fldCharType="separate"/>
            </w:r>
            <w:r w:rsidR="00A851B6">
              <w:rPr>
                <w:noProof/>
                <w:webHidden/>
              </w:rPr>
              <w:t>9</w:t>
            </w:r>
            <w:r w:rsidR="00A851B6">
              <w:rPr>
                <w:noProof/>
                <w:webHidden/>
              </w:rPr>
              <w:fldChar w:fldCharType="end"/>
            </w:r>
          </w:hyperlink>
        </w:p>
        <w:p w14:paraId="5BF5EDC3" w14:textId="77777777" w:rsidR="00A851B6" w:rsidRDefault="00837211">
          <w:pPr>
            <w:pStyle w:val="TOC1"/>
            <w:tabs>
              <w:tab w:val="left" w:pos="1760"/>
            </w:tabs>
            <w:rPr>
              <w:rFonts w:eastAsiaTheme="minorEastAsia"/>
              <w:noProof/>
              <w:lang w:val="en-US"/>
            </w:rPr>
          </w:pPr>
          <w:hyperlink w:anchor="_Toc424745743" w:history="1">
            <w:r w:rsidR="00A851B6" w:rsidRPr="003363ED">
              <w:rPr>
                <w:rStyle w:val="Hyperlink"/>
                <w:noProof/>
              </w:rPr>
              <w:t>Appendix 4</w:t>
            </w:r>
            <w:r w:rsidR="00A851B6">
              <w:rPr>
                <w:rFonts w:eastAsiaTheme="minorEastAsia"/>
                <w:noProof/>
                <w:lang w:val="en-US"/>
              </w:rPr>
              <w:tab/>
            </w:r>
            <w:r w:rsidR="00A851B6" w:rsidRPr="003363ED">
              <w:rPr>
                <w:rStyle w:val="Hyperlink"/>
                <w:noProof/>
              </w:rPr>
              <w:t>How to chlorinate water for drinking with HTH</w:t>
            </w:r>
            <w:r w:rsidR="00A851B6">
              <w:rPr>
                <w:noProof/>
                <w:webHidden/>
              </w:rPr>
              <w:tab/>
            </w:r>
            <w:r w:rsidR="00A851B6">
              <w:rPr>
                <w:noProof/>
                <w:webHidden/>
              </w:rPr>
              <w:fldChar w:fldCharType="begin"/>
            </w:r>
            <w:r w:rsidR="00A851B6">
              <w:rPr>
                <w:noProof/>
                <w:webHidden/>
              </w:rPr>
              <w:instrText xml:space="preserve"> PAGEREF _Toc424745743 \h </w:instrText>
            </w:r>
            <w:r w:rsidR="00A851B6">
              <w:rPr>
                <w:noProof/>
                <w:webHidden/>
              </w:rPr>
            </w:r>
            <w:r w:rsidR="00A851B6">
              <w:rPr>
                <w:noProof/>
                <w:webHidden/>
              </w:rPr>
              <w:fldChar w:fldCharType="separate"/>
            </w:r>
            <w:r w:rsidR="00A851B6">
              <w:rPr>
                <w:noProof/>
                <w:webHidden/>
              </w:rPr>
              <w:t>10</w:t>
            </w:r>
            <w:r w:rsidR="00A851B6">
              <w:rPr>
                <w:noProof/>
                <w:webHidden/>
              </w:rPr>
              <w:fldChar w:fldCharType="end"/>
            </w:r>
          </w:hyperlink>
        </w:p>
        <w:p w14:paraId="04AF4169" w14:textId="77777777" w:rsidR="00A851B6" w:rsidRDefault="00837211">
          <w:pPr>
            <w:pStyle w:val="TOC1"/>
            <w:tabs>
              <w:tab w:val="left" w:pos="1760"/>
            </w:tabs>
            <w:rPr>
              <w:rFonts w:eastAsiaTheme="minorEastAsia"/>
              <w:noProof/>
              <w:lang w:val="en-US"/>
            </w:rPr>
          </w:pPr>
          <w:hyperlink w:anchor="_Toc424745744" w:history="1">
            <w:r w:rsidR="00A851B6" w:rsidRPr="003363ED">
              <w:rPr>
                <w:rStyle w:val="Hyperlink"/>
                <w:noProof/>
              </w:rPr>
              <w:t>Appendix 5</w:t>
            </w:r>
            <w:r w:rsidR="00A851B6">
              <w:rPr>
                <w:rFonts w:eastAsiaTheme="minorEastAsia"/>
                <w:noProof/>
                <w:lang w:val="en-US"/>
              </w:rPr>
              <w:tab/>
            </w:r>
            <w:r w:rsidR="00A851B6" w:rsidRPr="003363ED">
              <w:rPr>
                <w:rStyle w:val="Hyperlink"/>
                <w:noProof/>
              </w:rPr>
              <w:t>Specific design for latrines in flooded areas</w:t>
            </w:r>
            <w:r w:rsidR="00A851B6">
              <w:rPr>
                <w:noProof/>
                <w:webHidden/>
              </w:rPr>
              <w:tab/>
            </w:r>
            <w:r w:rsidR="00A851B6">
              <w:rPr>
                <w:noProof/>
                <w:webHidden/>
              </w:rPr>
              <w:fldChar w:fldCharType="begin"/>
            </w:r>
            <w:r w:rsidR="00A851B6">
              <w:rPr>
                <w:noProof/>
                <w:webHidden/>
              </w:rPr>
              <w:instrText xml:space="preserve"> PAGEREF _Toc424745744 \h </w:instrText>
            </w:r>
            <w:r w:rsidR="00A851B6">
              <w:rPr>
                <w:noProof/>
                <w:webHidden/>
              </w:rPr>
            </w:r>
            <w:r w:rsidR="00A851B6">
              <w:rPr>
                <w:noProof/>
                <w:webHidden/>
              </w:rPr>
              <w:fldChar w:fldCharType="separate"/>
            </w:r>
            <w:r w:rsidR="00A851B6">
              <w:rPr>
                <w:noProof/>
                <w:webHidden/>
              </w:rPr>
              <w:t>12</w:t>
            </w:r>
            <w:r w:rsidR="00A851B6">
              <w:rPr>
                <w:noProof/>
                <w:webHidden/>
              </w:rPr>
              <w:fldChar w:fldCharType="end"/>
            </w:r>
          </w:hyperlink>
        </w:p>
        <w:p w14:paraId="526D1E61" w14:textId="77777777" w:rsidR="00A851B6" w:rsidRDefault="00837211">
          <w:pPr>
            <w:pStyle w:val="TOC1"/>
            <w:tabs>
              <w:tab w:val="left" w:pos="1760"/>
            </w:tabs>
            <w:rPr>
              <w:rFonts w:eastAsiaTheme="minorEastAsia"/>
              <w:noProof/>
              <w:lang w:val="en-US"/>
            </w:rPr>
          </w:pPr>
          <w:hyperlink w:anchor="_Toc424745745" w:history="1">
            <w:r w:rsidR="00A851B6" w:rsidRPr="003363ED">
              <w:rPr>
                <w:rStyle w:val="Hyperlink"/>
                <w:noProof/>
              </w:rPr>
              <w:t>Appendix 6</w:t>
            </w:r>
            <w:r w:rsidR="00A851B6">
              <w:rPr>
                <w:rFonts w:eastAsiaTheme="minorEastAsia"/>
                <w:noProof/>
                <w:lang w:val="en-US"/>
              </w:rPr>
              <w:tab/>
            </w:r>
            <w:r w:rsidR="00A851B6" w:rsidRPr="003363ED">
              <w:rPr>
                <w:rStyle w:val="Hyperlink"/>
                <w:noProof/>
              </w:rPr>
              <w:t>Key Hygiene Promotion Messages for AWD</w:t>
            </w:r>
            <w:r w:rsidR="00A851B6">
              <w:rPr>
                <w:noProof/>
                <w:webHidden/>
              </w:rPr>
              <w:tab/>
            </w:r>
            <w:r w:rsidR="00A851B6">
              <w:rPr>
                <w:noProof/>
                <w:webHidden/>
              </w:rPr>
              <w:fldChar w:fldCharType="begin"/>
            </w:r>
            <w:r w:rsidR="00A851B6">
              <w:rPr>
                <w:noProof/>
                <w:webHidden/>
              </w:rPr>
              <w:instrText xml:space="preserve"> PAGEREF _Toc424745745 \h </w:instrText>
            </w:r>
            <w:r w:rsidR="00A851B6">
              <w:rPr>
                <w:noProof/>
                <w:webHidden/>
              </w:rPr>
            </w:r>
            <w:r w:rsidR="00A851B6">
              <w:rPr>
                <w:noProof/>
                <w:webHidden/>
              </w:rPr>
              <w:fldChar w:fldCharType="separate"/>
            </w:r>
            <w:r w:rsidR="00A851B6">
              <w:rPr>
                <w:noProof/>
                <w:webHidden/>
              </w:rPr>
              <w:t>14</w:t>
            </w:r>
            <w:r w:rsidR="00A851B6">
              <w:rPr>
                <w:noProof/>
                <w:webHidden/>
              </w:rPr>
              <w:fldChar w:fldCharType="end"/>
            </w:r>
          </w:hyperlink>
        </w:p>
        <w:p w14:paraId="3F3342C9" w14:textId="77777777" w:rsidR="00A851B6" w:rsidRDefault="00837211">
          <w:pPr>
            <w:pStyle w:val="TOC1"/>
            <w:tabs>
              <w:tab w:val="left" w:pos="1760"/>
            </w:tabs>
            <w:rPr>
              <w:rFonts w:eastAsiaTheme="minorEastAsia"/>
              <w:noProof/>
              <w:lang w:val="en-US"/>
            </w:rPr>
          </w:pPr>
          <w:hyperlink w:anchor="_Toc424745746" w:history="1">
            <w:r w:rsidR="00A851B6" w:rsidRPr="003363ED">
              <w:rPr>
                <w:rStyle w:val="Hyperlink"/>
                <w:noProof/>
              </w:rPr>
              <w:t>Appendix 7</w:t>
            </w:r>
            <w:r w:rsidR="00A851B6">
              <w:rPr>
                <w:rFonts w:eastAsiaTheme="minorEastAsia"/>
                <w:noProof/>
                <w:lang w:val="en-US"/>
              </w:rPr>
              <w:tab/>
            </w:r>
            <w:r w:rsidR="00A851B6" w:rsidRPr="003363ED">
              <w:rPr>
                <w:rStyle w:val="Hyperlink"/>
                <w:noProof/>
              </w:rPr>
              <w:t>Report form</w:t>
            </w:r>
            <w:r w:rsidR="00A851B6">
              <w:rPr>
                <w:noProof/>
                <w:webHidden/>
              </w:rPr>
              <w:tab/>
            </w:r>
            <w:r w:rsidR="00A851B6">
              <w:rPr>
                <w:noProof/>
                <w:webHidden/>
              </w:rPr>
              <w:fldChar w:fldCharType="begin"/>
            </w:r>
            <w:r w:rsidR="00A851B6">
              <w:rPr>
                <w:noProof/>
                <w:webHidden/>
              </w:rPr>
              <w:instrText xml:space="preserve"> PAGEREF _Toc424745746 \h </w:instrText>
            </w:r>
            <w:r w:rsidR="00A851B6">
              <w:rPr>
                <w:noProof/>
                <w:webHidden/>
              </w:rPr>
            </w:r>
            <w:r w:rsidR="00A851B6">
              <w:rPr>
                <w:noProof/>
                <w:webHidden/>
              </w:rPr>
              <w:fldChar w:fldCharType="separate"/>
            </w:r>
            <w:r w:rsidR="00A851B6">
              <w:rPr>
                <w:noProof/>
                <w:webHidden/>
              </w:rPr>
              <w:t>16</w:t>
            </w:r>
            <w:r w:rsidR="00A851B6">
              <w:rPr>
                <w:noProof/>
                <w:webHidden/>
              </w:rPr>
              <w:fldChar w:fldCharType="end"/>
            </w:r>
          </w:hyperlink>
        </w:p>
        <w:p w14:paraId="2C95E0CD" w14:textId="77777777" w:rsidR="00A851B6" w:rsidRDefault="00837211">
          <w:pPr>
            <w:pStyle w:val="TOC1"/>
            <w:tabs>
              <w:tab w:val="left" w:pos="1760"/>
            </w:tabs>
            <w:rPr>
              <w:rFonts w:eastAsiaTheme="minorEastAsia"/>
              <w:noProof/>
              <w:lang w:val="en-US"/>
            </w:rPr>
          </w:pPr>
          <w:hyperlink w:anchor="_Toc424745747" w:history="1">
            <w:r w:rsidR="00A851B6" w:rsidRPr="003363ED">
              <w:rPr>
                <w:rStyle w:val="Hyperlink"/>
                <w:noProof/>
              </w:rPr>
              <w:t>Appendix 8</w:t>
            </w:r>
            <w:r w:rsidR="00A851B6">
              <w:rPr>
                <w:rFonts w:eastAsiaTheme="minorEastAsia"/>
                <w:noProof/>
                <w:lang w:val="en-US"/>
              </w:rPr>
              <w:tab/>
            </w:r>
            <w:r w:rsidR="00A851B6" w:rsidRPr="003363ED">
              <w:rPr>
                <w:rStyle w:val="Hyperlink"/>
                <w:noProof/>
              </w:rPr>
              <w:t>IEC materials available</w:t>
            </w:r>
            <w:r w:rsidR="00A851B6">
              <w:rPr>
                <w:noProof/>
                <w:webHidden/>
              </w:rPr>
              <w:tab/>
            </w:r>
            <w:r w:rsidR="00A851B6">
              <w:rPr>
                <w:noProof/>
                <w:webHidden/>
              </w:rPr>
              <w:fldChar w:fldCharType="begin"/>
            </w:r>
            <w:r w:rsidR="00A851B6">
              <w:rPr>
                <w:noProof/>
                <w:webHidden/>
              </w:rPr>
              <w:instrText xml:space="preserve"> PAGEREF _Toc424745747 \h </w:instrText>
            </w:r>
            <w:r w:rsidR="00A851B6">
              <w:rPr>
                <w:noProof/>
                <w:webHidden/>
              </w:rPr>
            </w:r>
            <w:r w:rsidR="00A851B6">
              <w:rPr>
                <w:noProof/>
                <w:webHidden/>
              </w:rPr>
              <w:fldChar w:fldCharType="separate"/>
            </w:r>
            <w:r w:rsidR="00A851B6">
              <w:rPr>
                <w:noProof/>
                <w:webHidden/>
              </w:rPr>
              <w:t>17</w:t>
            </w:r>
            <w:r w:rsidR="00A851B6">
              <w:rPr>
                <w:noProof/>
                <w:webHidden/>
              </w:rPr>
              <w:fldChar w:fldCharType="end"/>
            </w:r>
          </w:hyperlink>
        </w:p>
        <w:p w14:paraId="0CDDF2C4" w14:textId="77777777" w:rsidR="00A851B6" w:rsidRDefault="00837211">
          <w:pPr>
            <w:pStyle w:val="TOC1"/>
            <w:tabs>
              <w:tab w:val="left" w:pos="1760"/>
            </w:tabs>
            <w:rPr>
              <w:rFonts w:eastAsiaTheme="minorEastAsia"/>
              <w:noProof/>
              <w:lang w:val="en-US"/>
            </w:rPr>
          </w:pPr>
          <w:hyperlink w:anchor="_Toc424745748" w:history="1">
            <w:r w:rsidR="00A851B6" w:rsidRPr="003363ED">
              <w:rPr>
                <w:rStyle w:val="Hyperlink"/>
                <w:noProof/>
              </w:rPr>
              <w:t>Appendix 9</w:t>
            </w:r>
            <w:r w:rsidR="00A851B6">
              <w:rPr>
                <w:rFonts w:eastAsiaTheme="minorEastAsia"/>
                <w:noProof/>
                <w:lang w:val="en-US"/>
              </w:rPr>
              <w:tab/>
            </w:r>
            <w:r w:rsidR="00A851B6" w:rsidRPr="003363ED">
              <w:rPr>
                <w:rStyle w:val="Hyperlink"/>
                <w:noProof/>
              </w:rPr>
              <w:t>Training Toolkit for HP and CHW</w:t>
            </w:r>
            <w:r w:rsidR="00A851B6">
              <w:rPr>
                <w:noProof/>
                <w:webHidden/>
              </w:rPr>
              <w:tab/>
            </w:r>
            <w:r w:rsidR="00A851B6">
              <w:rPr>
                <w:noProof/>
                <w:webHidden/>
              </w:rPr>
              <w:fldChar w:fldCharType="begin"/>
            </w:r>
            <w:r w:rsidR="00A851B6">
              <w:rPr>
                <w:noProof/>
                <w:webHidden/>
              </w:rPr>
              <w:instrText xml:space="preserve"> PAGEREF _Toc424745748 \h </w:instrText>
            </w:r>
            <w:r w:rsidR="00A851B6">
              <w:rPr>
                <w:noProof/>
                <w:webHidden/>
              </w:rPr>
            </w:r>
            <w:r w:rsidR="00A851B6">
              <w:rPr>
                <w:noProof/>
                <w:webHidden/>
              </w:rPr>
              <w:fldChar w:fldCharType="separate"/>
            </w:r>
            <w:r w:rsidR="00A851B6">
              <w:rPr>
                <w:noProof/>
                <w:webHidden/>
              </w:rPr>
              <w:t>18</w:t>
            </w:r>
            <w:r w:rsidR="00A851B6">
              <w:rPr>
                <w:noProof/>
                <w:webHidden/>
              </w:rPr>
              <w:fldChar w:fldCharType="end"/>
            </w:r>
          </w:hyperlink>
        </w:p>
        <w:p w14:paraId="39B6F7F6" w14:textId="77777777" w:rsidR="00A851B6" w:rsidRDefault="00837211">
          <w:pPr>
            <w:pStyle w:val="TOC1"/>
            <w:tabs>
              <w:tab w:val="left" w:pos="1760"/>
            </w:tabs>
            <w:rPr>
              <w:rFonts w:eastAsiaTheme="minorEastAsia"/>
              <w:noProof/>
              <w:lang w:val="en-US"/>
            </w:rPr>
          </w:pPr>
          <w:hyperlink w:anchor="_Toc424745749" w:history="1">
            <w:r w:rsidR="00A851B6" w:rsidRPr="003363ED">
              <w:rPr>
                <w:rStyle w:val="Hyperlink"/>
                <w:noProof/>
              </w:rPr>
              <w:t>Appendix 10</w:t>
            </w:r>
            <w:r w:rsidR="00A851B6">
              <w:rPr>
                <w:rFonts w:eastAsiaTheme="minorEastAsia"/>
                <w:noProof/>
                <w:lang w:val="en-US"/>
              </w:rPr>
              <w:tab/>
            </w:r>
            <w:r w:rsidR="00A851B6" w:rsidRPr="003363ED">
              <w:rPr>
                <w:rStyle w:val="Hyperlink"/>
                <w:noProof/>
              </w:rPr>
              <w:t>Water, Hygiene and Sanitation in CTC/CTU</w:t>
            </w:r>
            <w:r w:rsidR="00A851B6">
              <w:rPr>
                <w:noProof/>
                <w:webHidden/>
              </w:rPr>
              <w:tab/>
            </w:r>
            <w:r w:rsidR="00A851B6">
              <w:rPr>
                <w:noProof/>
                <w:webHidden/>
              </w:rPr>
              <w:fldChar w:fldCharType="begin"/>
            </w:r>
            <w:r w:rsidR="00A851B6">
              <w:rPr>
                <w:noProof/>
                <w:webHidden/>
              </w:rPr>
              <w:instrText xml:space="preserve"> PAGEREF _Toc424745749 \h </w:instrText>
            </w:r>
            <w:r w:rsidR="00A851B6">
              <w:rPr>
                <w:noProof/>
                <w:webHidden/>
              </w:rPr>
            </w:r>
            <w:r w:rsidR="00A851B6">
              <w:rPr>
                <w:noProof/>
                <w:webHidden/>
              </w:rPr>
              <w:fldChar w:fldCharType="separate"/>
            </w:r>
            <w:r w:rsidR="00A851B6">
              <w:rPr>
                <w:noProof/>
                <w:webHidden/>
              </w:rPr>
              <w:t>20</w:t>
            </w:r>
            <w:r w:rsidR="00A851B6">
              <w:rPr>
                <w:noProof/>
                <w:webHidden/>
              </w:rPr>
              <w:fldChar w:fldCharType="end"/>
            </w:r>
          </w:hyperlink>
        </w:p>
        <w:p w14:paraId="3B535908" w14:textId="77777777" w:rsidR="00A851B6" w:rsidRDefault="00837211">
          <w:pPr>
            <w:pStyle w:val="TOC1"/>
            <w:tabs>
              <w:tab w:val="left" w:pos="1760"/>
            </w:tabs>
            <w:rPr>
              <w:rFonts w:eastAsiaTheme="minorEastAsia"/>
              <w:noProof/>
              <w:lang w:val="en-US"/>
            </w:rPr>
          </w:pPr>
          <w:hyperlink w:anchor="_Toc424745750" w:history="1">
            <w:r w:rsidR="00A851B6" w:rsidRPr="003363ED">
              <w:rPr>
                <w:rStyle w:val="Hyperlink"/>
                <w:noProof/>
              </w:rPr>
              <w:t>Appendix 11</w:t>
            </w:r>
            <w:r w:rsidR="00A851B6">
              <w:rPr>
                <w:rFonts w:eastAsiaTheme="minorEastAsia"/>
                <w:noProof/>
                <w:lang w:val="en-US"/>
              </w:rPr>
              <w:tab/>
            </w:r>
            <w:r w:rsidR="00A851B6" w:rsidRPr="003363ED">
              <w:rPr>
                <w:rStyle w:val="Hyperlink"/>
                <w:noProof/>
              </w:rPr>
              <w:t>Nutrition Recommendations for cholera children</w:t>
            </w:r>
            <w:r w:rsidR="00A851B6">
              <w:rPr>
                <w:noProof/>
                <w:webHidden/>
              </w:rPr>
              <w:tab/>
            </w:r>
            <w:r w:rsidR="00A851B6">
              <w:rPr>
                <w:noProof/>
                <w:webHidden/>
              </w:rPr>
              <w:fldChar w:fldCharType="begin"/>
            </w:r>
            <w:r w:rsidR="00A851B6">
              <w:rPr>
                <w:noProof/>
                <w:webHidden/>
              </w:rPr>
              <w:instrText xml:space="preserve"> PAGEREF _Toc424745750 \h </w:instrText>
            </w:r>
            <w:r w:rsidR="00A851B6">
              <w:rPr>
                <w:noProof/>
                <w:webHidden/>
              </w:rPr>
            </w:r>
            <w:r w:rsidR="00A851B6">
              <w:rPr>
                <w:noProof/>
                <w:webHidden/>
              </w:rPr>
              <w:fldChar w:fldCharType="separate"/>
            </w:r>
            <w:r w:rsidR="00A851B6">
              <w:rPr>
                <w:noProof/>
                <w:webHidden/>
              </w:rPr>
              <w:t>25</w:t>
            </w:r>
            <w:r w:rsidR="00A851B6">
              <w:rPr>
                <w:noProof/>
                <w:webHidden/>
              </w:rPr>
              <w:fldChar w:fldCharType="end"/>
            </w:r>
          </w:hyperlink>
        </w:p>
        <w:p w14:paraId="190479D9" w14:textId="77777777" w:rsidR="00AD35E7" w:rsidRDefault="00527C29">
          <w:pPr>
            <w:rPr>
              <w:b/>
              <w:bCs/>
              <w:noProof/>
            </w:rPr>
          </w:pPr>
          <w:r>
            <w:rPr>
              <w:b/>
              <w:bCs/>
              <w:noProof/>
            </w:rPr>
            <w:fldChar w:fldCharType="end"/>
          </w:r>
        </w:p>
        <w:p w14:paraId="1D7F42CD" w14:textId="5BC334A6" w:rsidR="00527C29" w:rsidRDefault="00837211"/>
      </w:sdtContent>
    </w:sdt>
    <w:p w14:paraId="63682084" w14:textId="77777777" w:rsidR="00AD35E7" w:rsidRDefault="00AD35E7" w:rsidP="00AD35E7">
      <w:pPr>
        <w:sectPr w:rsidR="00AD35E7" w:rsidSect="00687362">
          <w:headerReference w:type="default" r:id="rId8"/>
          <w:footerReference w:type="default" r:id="rId9"/>
          <w:pgSz w:w="12240" w:h="15840"/>
          <w:pgMar w:top="851" w:right="1170" w:bottom="1440" w:left="1350" w:header="426" w:footer="720" w:gutter="0"/>
          <w:cols w:space="720"/>
          <w:docGrid w:linePitch="360"/>
        </w:sectPr>
      </w:pPr>
      <w:bookmarkStart w:id="2" w:name="_Toc361134904"/>
      <w:bookmarkStart w:id="3" w:name="_Toc414980912"/>
      <w:bookmarkStart w:id="4" w:name="_Toc361134898"/>
    </w:p>
    <w:p w14:paraId="75503919" w14:textId="057D7E78" w:rsidR="00E127E2" w:rsidRDefault="00E127E2" w:rsidP="006B2BC3">
      <w:pPr>
        <w:pStyle w:val="Heading1"/>
      </w:pPr>
      <w:bookmarkStart w:id="5" w:name="_Toc424745733"/>
      <w:r>
        <w:lastRenderedPageBreak/>
        <w:t>Communication flow</w:t>
      </w:r>
      <w:bookmarkEnd w:id="5"/>
    </w:p>
    <w:p w14:paraId="3A6967F5" w14:textId="2ACEC6EE" w:rsidR="00E127E2" w:rsidRDefault="004F19A7" w:rsidP="004F19A7">
      <w:pPr>
        <w:ind w:firstLine="0"/>
        <w:rPr>
          <w:i w:val="0"/>
          <w:sz w:val="22"/>
          <w:szCs w:val="22"/>
        </w:rPr>
      </w:pPr>
      <w:r>
        <w:rPr>
          <w:i w:val="0"/>
          <w:sz w:val="22"/>
          <w:szCs w:val="22"/>
        </w:rPr>
        <w:t>Past year experiences demonstrate the importance of clear communication pipe definition, and respect in order to avoid:</w:t>
      </w:r>
    </w:p>
    <w:p w14:paraId="067A5EEB" w14:textId="4DB9122F" w:rsidR="004F19A7" w:rsidRDefault="004F19A7" w:rsidP="004F19A7">
      <w:pPr>
        <w:pStyle w:val="ListParagraph"/>
        <w:numPr>
          <w:ilvl w:val="0"/>
          <w:numId w:val="15"/>
        </w:numPr>
        <w:rPr>
          <w:i w:val="0"/>
          <w:sz w:val="22"/>
          <w:szCs w:val="22"/>
        </w:rPr>
      </w:pPr>
      <w:r>
        <w:rPr>
          <w:i w:val="0"/>
          <w:sz w:val="22"/>
          <w:szCs w:val="22"/>
        </w:rPr>
        <w:t>Hysterical situation on non-verified situation</w:t>
      </w:r>
    </w:p>
    <w:p w14:paraId="6304E459" w14:textId="1552E11E" w:rsidR="004F19A7" w:rsidRDefault="004F19A7" w:rsidP="004F19A7">
      <w:pPr>
        <w:pStyle w:val="ListParagraph"/>
        <w:numPr>
          <w:ilvl w:val="0"/>
          <w:numId w:val="15"/>
        </w:numPr>
        <w:rPr>
          <w:i w:val="0"/>
          <w:sz w:val="22"/>
          <w:szCs w:val="22"/>
        </w:rPr>
      </w:pPr>
      <w:r>
        <w:rPr>
          <w:i w:val="0"/>
          <w:sz w:val="22"/>
          <w:szCs w:val="22"/>
        </w:rPr>
        <w:t>Avoiding tension between sectors</w:t>
      </w:r>
    </w:p>
    <w:p w14:paraId="4FFB6579" w14:textId="37674AD6" w:rsidR="004F19A7" w:rsidRDefault="004F19A7" w:rsidP="004F19A7">
      <w:pPr>
        <w:pStyle w:val="ListParagraph"/>
        <w:numPr>
          <w:ilvl w:val="0"/>
          <w:numId w:val="15"/>
        </w:numPr>
        <w:rPr>
          <w:i w:val="0"/>
          <w:sz w:val="22"/>
          <w:szCs w:val="22"/>
        </w:rPr>
      </w:pPr>
      <w:r>
        <w:rPr>
          <w:i w:val="0"/>
          <w:sz w:val="22"/>
          <w:szCs w:val="22"/>
        </w:rPr>
        <w:t>Avoiding confusion between intervenient</w:t>
      </w:r>
    </w:p>
    <w:p w14:paraId="75C5C4F6" w14:textId="53B482D4" w:rsidR="004F19A7" w:rsidRDefault="004F19A7" w:rsidP="004F19A7">
      <w:pPr>
        <w:pStyle w:val="ListParagraph"/>
        <w:numPr>
          <w:ilvl w:val="0"/>
          <w:numId w:val="15"/>
        </w:numPr>
        <w:rPr>
          <w:i w:val="0"/>
          <w:sz w:val="22"/>
          <w:szCs w:val="22"/>
        </w:rPr>
      </w:pPr>
      <w:r>
        <w:rPr>
          <w:i w:val="0"/>
          <w:sz w:val="22"/>
          <w:szCs w:val="22"/>
        </w:rPr>
        <w:t>Avoiding miss communication with Health authorities</w:t>
      </w:r>
    </w:p>
    <w:p w14:paraId="2792F752" w14:textId="2CF36D9C" w:rsidR="004F19A7" w:rsidRDefault="004F19A7" w:rsidP="004F19A7">
      <w:pPr>
        <w:pStyle w:val="ListParagraph"/>
        <w:numPr>
          <w:ilvl w:val="0"/>
          <w:numId w:val="15"/>
        </w:numPr>
        <w:rPr>
          <w:i w:val="0"/>
          <w:sz w:val="22"/>
          <w:szCs w:val="22"/>
        </w:rPr>
      </w:pPr>
      <w:r>
        <w:rPr>
          <w:i w:val="0"/>
          <w:sz w:val="22"/>
          <w:szCs w:val="22"/>
        </w:rPr>
        <w:t>Avoiding emergency response every second day based on dramatization</w:t>
      </w:r>
    </w:p>
    <w:p w14:paraId="1FA5A5E9" w14:textId="0D5CBDB6" w:rsidR="004F19A7" w:rsidRPr="0005291A" w:rsidRDefault="004F19A7" w:rsidP="004F19A7">
      <w:pPr>
        <w:ind w:firstLine="0"/>
        <w:rPr>
          <w:b/>
          <w:i w:val="0"/>
          <w:sz w:val="22"/>
          <w:szCs w:val="22"/>
        </w:rPr>
      </w:pPr>
      <w:r w:rsidRPr="0005291A">
        <w:rPr>
          <w:b/>
          <w:i w:val="0"/>
          <w:sz w:val="22"/>
          <w:szCs w:val="22"/>
        </w:rPr>
        <w:t>Communication principle:</w:t>
      </w:r>
    </w:p>
    <w:p w14:paraId="39E69ACD" w14:textId="130CFB28" w:rsidR="004F19A7" w:rsidRDefault="004F19A7" w:rsidP="004F19A7">
      <w:pPr>
        <w:pStyle w:val="ListParagraph"/>
        <w:numPr>
          <w:ilvl w:val="0"/>
          <w:numId w:val="16"/>
        </w:numPr>
        <w:rPr>
          <w:i w:val="0"/>
          <w:sz w:val="22"/>
          <w:szCs w:val="22"/>
        </w:rPr>
      </w:pPr>
      <w:r>
        <w:rPr>
          <w:i w:val="0"/>
          <w:sz w:val="22"/>
          <w:szCs w:val="22"/>
        </w:rPr>
        <w:t>The Wash focal agency in place remain in charge of the situation and is the key informant for the wash cluster</w:t>
      </w:r>
    </w:p>
    <w:p w14:paraId="077E4AEC" w14:textId="4D08B2DC" w:rsidR="004F19A7" w:rsidRDefault="004F19A7" w:rsidP="004F19A7">
      <w:pPr>
        <w:pStyle w:val="ListParagraph"/>
        <w:numPr>
          <w:ilvl w:val="0"/>
          <w:numId w:val="16"/>
        </w:numPr>
        <w:rPr>
          <w:i w:val="0"/>
          <w:sz w:val="22"/>
          <w:szCs w:val="22"/>
        </w:rPr>
      </w:pPr>
      <w:r>
        <w:rPr>
          <w:i w:val="0"/>
          <w:sz w:val="22"/>
          <w:szCs w:val="22"/>
        </w:rPr>
        <w:t>If staff of the Wash cluster focal agency observed abnormal situation, or it the team analysis a risk, the Wash focal agency inform the Wash cluster coordinator, who will liaise with the health cluster</w:t>
      </w:r>
    </w:p>
    <w:p w14:paraId="7046E3F8" w14:textId="69BEA714" w:rsidR="004F19A7" w:rsidRDefault="0005291A" w:rsidP="004F19A7">
      <w:pPr>
        <w:pStyle w:val="ListParagraph"/>
        <w:numPr>
          <w:ilvl w:val="0"/>
          <w:numId w:val="16"/>
        </w:numPr>
        <w:rPr>
          <w:i w:val="0"/>
          <w:sz w:val="22"/>
          <w:szCs w:val="22"/>
        </w:rPr>
      </w:pPr>
      <w:r>
        <w:rPr>
          <w:i w:val="0"/>
          <w:sz w:val="22"/>
          <w:szCs w:val="22"/>
        </w:rPr>
        <w:t>The wash focal agency is in charge to coordinate and cross check information with the Health focal agency in the location (and share analysis to the wash cluster)</w:t>
      </w:r>
    </w:p>
    <w:p w14:paraId="10E6F2F1" w14:textId="57CB8395" w:rsidR="0005291A" w:rsidRDefault="0005291A" w:rsidP="004F19A7">
      <w:pPr>
        <w:pStyle w:val="ListParagraph"/>
        <w:numPr>
          <w:ilvl w:val="0"/>
          <w:numId w:val="16"/>
        </w:numPr>
        <w:rPr>
          <w:i w:val="0"/>
          <w:sz w:val="22"/>
          <w:szCs w:val="22"/>
        </w:rPr>
      </w:pPr>
      <w:r>
        <w:rPr>
          <w:i w:val="0"/>
          <w:sz w:val="22"/>
          <w:szCs w:val="22"/>
        </w:rPr>
        <w:t>If the Health cluster is inform about ta situation, it should inform immediately the Wash cluster, who will liaise with the Wash focal agency</w:t>
      </w:r>
    </w:p>
    <w:p w14:paraId="3F91CF53" w14:textId="6C7C8F63" w:rsidR="0005291A" w:rsidRDefault="0005291A" w:rsidP="004F19A7">
      <w:pPr>
        <w:pStyle w:val="ListParagraph"/>
        <w:numPr>
          <w:ilvl w:val="0"/>
          <w:numId w:val="16"/>
        </w:numPr>
        <w:rPr>
          <w:i w:val="0"/>
          <w:sz w:val="22"/>
          <w:szCs w:val="22"/>
        </w:rPr>
      </w:pPr>
      <w:r>
        <w:rPr>
          <w:i w:val="0"/>
          <w:sz w:val="22"/>
          <w:szCs w:val="22"/>
        </w:rPr>
        <w:t>Wash cluster take the responsibility with the health cluster to call for specific coordination meeting, and organize join assessment with the concern field actors</w:t>
      </w:r>
    </w:p>
    <w:p w14:paraId="0195B9E3" w14:textId="12ED0A83" w:rsidR="0005291A" w:rsidRDefault="0005291A" w:rsidP="004F19A7">
      <w:pPr>
        <w:pStyle w:val="ListParagraph"/>
        <w:numPr>
          <w:ilvl w:val="0"/>
          <w:numId w:val="16"/>
        </w:numPr>
        <w:rPr>
          <w:i w:val="0"/>
          <w:sz w:val="22"/>
          <w:szCs w:val="22"/>
        </w:rPr>
      </w:pPr>
      <w:r>
        <w:rPr>
          <w:i w:val="0"/>
          <w:sz w:val="22"/>
          <w:szCs w:val="22"/>
        </w:rPr>
        <w:t>The health cluster is in charge to declare an outbreak, but communication on usual situation should be shared with Wash cluster to allow preventive measure</w:t>
      </w:r>
    </w:p>
    <w:p w14:paraId="6C65A80E" w14:textId="7DE1E208" w:rsidR="0005291A" w:rsidRDefault="0005291A" w:rsidP="004F19A7">
      <w:pPr>
        <w:pStyle w:val="ListParagraph"/>
        <w:numPr>
          <w:ilvl w:val="0"/>
          <w:numId w:val="16"/>
        </w:numPr>
        <w:rPr>
          <w:i w:val="0"/>
          <w:sz w:val="22"/>
          <w:szCs w:val="22"/>
        </w:rPr>
      </w:pPr>
      <w:r>
        <w:rPr>
          <w:i w:val="0"/>
          <w:sz w:val="22"/>
          <w:szCs w:val="22"/>
        </w:rPr>
        <w:t>Health cluster is in charge to produce regular analysis and trend of Diarrhea</w:t>
      </w:r>
    </w:p>
    <w:p w14:paraId="427EA2D0" w14:textId="7B288F05" w:rsidR="0005291A" w:rsidRDefault="0005291A" w:rsidP="0005291A">
      <w:pPr>
        <w:pStyle w:val="ListParagraph"/>
        <w:numPr>
          <w:ilvl w:val="0"/>
          <w:numId w:val="16"/>
        </w:numPr>
        <w:rPr>
          <w:i w:val="0"/>
          <w:sz w:val="22"/>
          <w:szCs w:val="22"/>
        </w:rPr>
      </w:pPr>
      <w:r>
        <w:rPr>
          <w:i w:val="0"/>
          <w:sz w:val="22"/>
          <w:szCs w:val="22"/>
        </w:rPr>
        <w:t>CCCM/Camp management should be included in the process of information sharing and included in response mechanism</w:t>
      </w:r>
    </w:p>
    <w:p w14:paraId="5E03ACF3" w14:textId="5483ECA0" w:rsidR="0005291A" w:rsidRPr="0005291A" w:rsidRDefault="0005291A" w:rsidP="0005291A">
      <w:pPr>
        <w:pStyle w:val="ListParagraph"/>
        <w:numPr>
          <w:ilvl w:val="0"/>
          <w:numId w:val="16"/>
        </w:numPr>
        <w:rPr>
          <w:i w:val="0"/>
          <w:sz w:val="22"/>
          <w:szCs w:val="22"/>
        </w:rPr>
      </w:pPr>
      <w:r>
        <w:rPr>
          <w:i w:val="0"/>
          <w:sz w:val="22"/>
          <w:szCs w:val="22"/>
        </w:rPr>
        <w:t>Transparency toward concern authorities should be concretize through sharing information process: Direction of Heath, DRD</w:t>
      </w:r>
    </w:p>
    <w:p w14:paraId="61841B7D" w14:textId="7B804C76" w:rsidR="006B2BC3" w:rsidRPr="004E7A43" w:rsidRDefault="006B2BC3" w:rsidP="006B2BC3">
      <w:pPr>
        <w:pStyle w:val="Heading1"/>
      </w:pPr>
      <w:bookmarkStart w:id="6" w:name="_Toc424745734"/>
      <w:r>
        <w:t>Preparedness and</w:t>
      </w:r>
      <w:r w:rsidRPr="004E7A43">
        <w:t xml:space="preserve"> Response Plan</w:t>
      </w:r>
      <w:bookmarkEnd w:id="2"/>
      <w:bookmarkEnd w:id="3"/>
      <w:bookmarkEnd w:id="6"/>
    </w:p>
    <w:p w14:paraId="2D985DAE" w14:textId="207E676C" w:rsidR="00F733EC" w:rsidRPr="00424A07" w:rsidRDefault="00F733EC" w:rsidP="00F733EC">
      <w:pPr>
        <w:rPr>
          <w:sz w:val="6"/>
        </w:rPr>
      </w:pPr>
    </w:p>
    <w:p w14:paraId="59456325" w14:textId="71B40DE8" w:rsidR="008C44C9" w:rsidRPr="00C71CDF" w:rsidRDefault="008C44C9" w:rsidP="00C71CDF">
      <w:pPr>
        <w:pBdr>
          <w:top w:val="single" w:sz="4" w:space="1" w:color="auto"/>
          <w:left w:val="single" w:sz="4" w:space="4" w:color="auto"/>
          <w:bottom w:val="single" w:sz="4" w:space="9" w:color="auto"/>
          <w:right w:val="single" w:sz="4" w:space="4" w:color="auto"/>
        </w:pBdr>
        <w:ind w:left="709" w:right="789" w:firstLine="0"/>
        <w:rPr>
          <w:b/>
          <w:i w:val="0"/>
          <w:sz w:val="22"/>
          <w:szCs w:val="22"/>
        </w:rPr>
      </w:pPr>
      <w:r w:rsidRPr="00C71CDF">
        <w:rPr>
          <w:b/>
          <w:i w:val="0"/>
          <w:sz w:val="22"/>
          <w:szCs w:val="22"/>
        </w:rPr>
        <w:t xml:space="preserve">The single most important principle for preventing AWD transmission: Keep </w:t>
      </w:r>
      <w:proofErr w:type="spellStart"/>
      <w:r w:rsidRPr="00C71CDF">
        <w:rPr>
          <w:b/>
          <w:i w:val="0"/>
          <w:sz w:val="22"/>
          <w:szCs w:val="22"/>
        </w:rPr>
        <w:t>faecal</w:t>
      </w:r>
      <w:proofErr w:type="spellEnd"/>
      <w:r w:rsidRPr="00C71CDF">
        <w:rPr>
          <w:b/>
          <w:i w:val="0"/>
          <w:sz w:val="22"/>
          <w:szCs w:val="22"/>
        </w:rPr>
        <w:t xml:space="preserve"> matter away from water and foo</w:t>
      </w:r>
      <w:r w:rsidR="00C0259F" w:rsidRPr="00C71CDF">
        <w:rPr>
          <w:b/>
          <w:i w:val="0"/>
          <w:sz w:val="22"/>
          <w:szCs w:val="22"/>
        </w:rPr>
        <w:t xml:space="preserve">d and kill AWD bacteria that has </w:t>
      </w:r>
      <w:r w:rsidRPr="00C71CDF">
        <w:rPr>
          <w:b/>
          <w:i w:val="0"/>
          <w:sz w:val="22"/>
          <w:szCs w:val="22"/>
        </w:rPr>
        <w:t>contaminated food or water prior to consumption.</w:t>
      </w:r>
    </w:p>
    <w:p w14:paraId="287A7EC7" w14:textId="49E0B08E" w:rsidR="008C44C9" w:rsidRPr="00C71CDF" w:rsidRDefault="008C44C9" w:rsidP="00C71CDF">
      <w:pPr>
        <w:ind w:firstLine="0"/>
        <w:rPr>
          <w:i w:val="0"/>
          <w:sz w:val="22"/>
          <w:szCs w:val="22"/>
        </w:rPr>
      </w:pPr>
      <w:r w:rsidRPr="00C71CDF">
        <w:rPr>
          <w:i w:val="0"/>
          <w:sz w:val="22"/>
          <w:szCs w:val="22"/>
        </w:rPr>
        <w:t>The overall response objective is to control the extent of the outbreak and prevent the spread of AWD.</w:t>
      </w:r>
    </w:p>
    <w:p w14:paraId="68244B00" w14:textId="77777777" w:rsidR="00F733EC" w:rsidRPr="00C71CDF" w:rsidRDefault="00F733EC" w:rsidP="00F733EC">
      <w:pPr>
        <w:pStyle w:val="Heading2"/>
        <w:rPr>
          <w:sz w:val="22"/>
          <w:szCs w:val="22"/>
        </w:rPr>
      </w:pPr>
      <w:bookmarkStart w:id="7" w:name="_Toc424745735"/>
      <w:r w:rsidRPr="00C71CDF">
        <w:rPr>
          <w:sz w:val="22"/>
          <w:szCs w:val="22"/>
        </w:rPr>
        <w:t>Targets</w:t>
      </w:r>
      <w:bookmarkEnd w:id="7"/>
    </w:p>
    <w:p w14:paraId="41630CBC" w14:textId="77777777" w:rsidR="006B37C7" w:rsidRPr="00C71CDF" w:rsidRDefault="006B37C7" w:rsidP="006B37C7">
      <w:pPr>
        <w:rPr>
          <w:i w:val="0"/>
          <w:sz w:val="22"/>
          <w:szCs w:val="22"/>
        </w:rPr>
      </w:pPr>
      <w:r w:rsidRPr="00C71CDF">
        <w:rPr>
          <w:i w:val="0"/>
          <w:sz w:val="22"/>
          <w:szCs w:val="22"/>
        </w:rPr>
        <w:t xml:space="preserve">100% of the population in </w:t>
      </w:r>
      <w:r w:rsidRPr="00C71CDF">
        <w:rPr>
          <w:b/>
          <w:i w:val="0"/>
          <w:sz w:val="22"/>
          <w:szCs w:val="22"/>
        </w:rPr>
        <w:t>high and medium risk areas</w:t>
      </w:r>
      <w:r w:rsidRPr="00C71CDF">
        <w:rPr>
          <w:i w:val="0"/>
          <w:sz w:val="22"/>
          <w:szCs w:val="22"/>
        </w:rPr>
        <w:t xml:space="preserve"> with the minimum interventions are covered. </w:t>
      </w:r>
    </w:p>
    <w:p w14:paraId="0FEC6968" w14:textId="77777777" w:rsidR="006B37C7" w:rsidRPr="00C71CDF" w:rsidRDefault="006B37C7" w:rsidP="006B37C7">
      <w:pPr>
        <w:rPr>
          <w:i w:val="0"/>
          <w:sz w:val="22"/>
          <w:szCs w:val="22"/>
        </w:rPr>
      </w:pPr>
      <w:r w:rsidRPr="00C71CDF">
        <w:rPr>
          <w:i w:val="0"/>
          <w:sz w:val="22"/>
          <w:szCs w:val="22"/>
        </w:rPr>
        <w:t xml:space="preserve">For detail risk areas assessment, please refer to “High AWD risk areas and key dates of AWD” from SHD/Health Cluster. According to SHD/Health Cluster, all camps in Rakhine state are to be considered </w:t>
      </w:r>
      <w:r w:rsidRPr="00C71CDF">
        <w:rPr>
          <w:b/>
          <w:i w:val="0"/>
          <w:sz w:val="22"/>
          <w:szCs w:val="22"/>
        </w:rPr>
        <w:t>high risk</w:t>
      </w:r>
      <w:r w:rsidRPr="00C71CDF">
        <w:rPr>
          <w:i w:val="0"/>
          <w:sz w:val="22"/>
          <w:szCs w:val="22"/>
        </w:rPr>
        <w:t xml:space="preserve"> </w:t>
      </w:r>
      <w:r w:rsidRPr="00C71CDF">
        <w:rPr>
          <w:b/>
          <w:i w:val="0"/>
          <w:sz w:val="22"/>
          <w:szCs w:val="22"/>
        </w:rPr>
        <w:t>areas</w:t>
      </w:r>
      <w:r w:rsidRPr="00C71CDF">
        <w:rPr>
          <w:i w:val="0"/>
          <w:sz w:val="22"/>
          <w:szCs w:val="22"/>
        </w:rPr>
        <w:t xml:space="preserve"> in terms of AWD outbreaks. No risk assessment for villages had been done by SHD/Health Cluster.</w:t>
      </w:r>
    </w:p>
    <w:p w14:paraId="7B947DD7" w14:textId="77777777" w:rsidR="006B37C7" w:rsidRPr="00C71CDF" w:rsidRDefault="006B37C7" w:rsidP="006B37C7">
      <w:pPr>
        <w:rPr>
          <w:i w:val="0"/>
          <w:sz w:val="22"/>
          <w:szCs w:val="22"/>
        </w:rPr>
      </w:pPr>
      <w:r w:rsidRPr="00C71CDF">
        <w:rPr>
          <w:i w:val="0"/>
          <w:sz w:val="22"/>
          <w:szCs w:val="22"/>
        </w:rPr>
        <w:t xml:space="preserve">However, the WASH Cluster recommends considering the risks level in the following table. </w:t>
      </w:r>
    </w:p>
    <w:p w14:paraId="0AAC90C1" w14:textId="77777777" w:rsidR="006B37C7" w:rsidRPr="002D7B0F" w:rsidRDefault="006B37C7" w:rsidP="006B37C7"/>
    <w:tbl>
      <w:tblPr>
        <w:tblStyle w:val="TableGrid"/>
        <w:tblW w:w="0" w:type="auto"/>
        <w:jc w:val="center"/>
        <w:tblLook w:val="04A0" w:firstRow="1" w:lastRow="0" w:firstColumn="1" w:lastColumn="0" w:noHBand="0" w:noVBand="1"/>
      </w:tblPr>
      <w:tblGrid>
        <w:gridCol w:w="1413"/>
        <w:gridCol w:w="5572"/>
      </w:tblGrid>
      <w:tr w:rsidR="006B37C7" w:rsidRPr="00C71CDF" w14:paraId="155AB11E" w14:textId="77777777" w:rsidTr="00462415">
        <w:trPr>
          <w:jc w:val="center"/>
        </w:trPr>
        <w:tc>
          <w:tcPr>
            <w:tcW w:w="1413" w:type="dxa"/>
            <w:shd w:val="clear" w:color="auto" w:fill="365F91" w:themeFill="accent1" w:themeFillShade="BF"/>
            <w:vAlign w:val="center"/>
          </w:tcPr>
          <w:p w14:paraId="1939E21B" w14:textId="77777777" w:rsidR="006B37C7" w:rsidRPr="00C71CDF" w:rsidRDefault="006B37C7" w:rsidP="00462415">
            <w:pPr>
              <w:pStyle w:val="Tablestitle"/>
              <w:spacing w:before="0"/>
            </w:pPr>
            <w:r w:rsidRPr="00C71CDF">
              <w:lastRenderedPageBreak/>
              <w:t>RISK LEVEL</w:t>
            </w:r>
          </w:p>
        </w:tc>
        <w:tc>
          <w:tcPr>
            <w:tcW w:w="5572" w:type="dxa"/>
            <w:shd w:val="clear" w:color="auto" w:fill="365F91" w:themeFill="accent1" w:themeFillShade="BF"/>
            <w:vAlign w:val="center"/>
          </w:tcPr>
          <w:p w14:paraId="5CA3DCCE" w14:textId="77777777" w:rsidR="006B37C7" w:rsidRPr="00C71CDF" w:rsidRDefault="006B37C7" w:rsidP="00462415">
            <w:pPr>
              <w:pStyle w:val="Tablestitle"/>
              <w:spacing w:before="0"/>
            </w:pPr>
            <w:r w:rsidRPr="00C71CDF">
              <w:t>PLACE</w:t>
            </w:r>
          </w:p>
        </w:tc>
      </w:tr>
      <w:tr w:rsidR="006B37C7" w:rsidRPr="00C71CDF" w14:paraId="78020230" w14:textId="77777777" w:rsidTr="00462415">
        <w:trPr>
          <w:trHeight w:val="488"/>
          <w:jc w:val="center"/>
        </w:trPr>
        <w:tc>
          <w:tcPr>
            <w:tcW w:w="1413" w:type="dxa"/>
            <w:vAlign w:val="center"/>
          </w:tcPr>
          <w:p w14:paraId="53497D0D" w14:textId="77777777" w:rsidR="006B37C7" w:rsidRPr="00C71CDF" w:rsidRDefault="006B37C7" w:rsidP="00E959AA">
            <w:pPr>
              <w:pStyle w:val="Tables"/>
              <w:spacing w:after="0"/>
            </w:pPr>
            <w:r w:rsidRPr="00C71CDF">
              <w:t>High</w:t>
            </w:r>
          </w:p>
        </w:tc>
        <w:tc>
          <w:tcPr>
            <w:tcW w:w="5572" w:type="dxa"/>
            <w:vAlign w:val="center"/>
          </w:tcPr>
          <w:p w14:paraId="5461C23E" w14:textId="27F9F4C4" w:rsidR="006B37C7" w:rsidRPr="00C71CDF" w:rsidRDefault="006B37C7" w:rsidP="00E959AA">
            <w:pPr>
              <w:pStyle w:val="Tables"/>
              <w:spacing w:after="0"/>
            </w:pPr>
            <w:r w:rsidRPr="00C71CDF">
              <w:t xml:space="preserve">All IDP camps, </w:t>
            </w:r>
            <w:r w:rsidR="00C47150" w:rsidRPr="00C71CDF">
              <w:t>Town</w:t>
            </w:r>
            <w:r w:rsidR="00462415" w:rsidRPr="00C71CDF">
              <w:t xml:space="preserve">, </w:t>
            </w:r>
            <w:r w:rsidRPr="00C71CDF">
              <w:t xml:space="preserve">Markets, Public places: </w:t>
            </w:r>
            <w:r w:rsidR="00C47150" w:rsidRPr="00C71CDF">
              <w:t>religious sites</w:t>
            </w:r>
            <w:r w:rsidRPr="00C71CDF">
              <w:t>, schools</w:t>
            </w:r>
            <w:proofErr w:type="gramStart"/>
            <w:r w:rsidRPr="00C71CDF">
              <w:t>, ...</w:t>
            </w:r>
            <w:proofErr w:type="gramEnd"/>
          </w:p>
          <w:p w14:paraId="0BAC9CA4" w14:textId="1CD4E1F7" w:rsidR="00C47150" w:rsidRPr="00C71CDF" w:rsidRDefault="00C47150" w:rsidP="00E959AA">
            <w:pPr>
              <w:pStyle w:val="Tables"/>
              <w:spacing w:after="0"/>
            </w:pPr>
            <w:r w:rsidRPr="00C71CDF">
              <w:t>CTC</w:t>
            </w:r>
            <w:r w:rsidR="00163FFA" w:rsidRPr="00C71CDF">
              <w:t>/CTU</w:t>
            </w:r>
            <w:r w:rsidRPr="00C71CDF">
              <w:t xml:space="preserve">, health </w:t>
            </w:r>
            <w:proofErr w:type="spellStart"/>
            <w:r w:rsidRPr="00C71CDF">
              <w:t>centers</w:t>
            </w:r>
            <w:proofErr w:type="spellEnd"/>
            <w:r w:rsidRPr="00C71CDF">
              <w:t>, …</w:t>
            </w:r>
          </w:p>
        </w:tc>
      </w:tr>
      <w:tr w:rsidR="006B37C7" w:rsidRPr="00010A56" w14:paraId="4ADB33D5" w14:textId="77777777" w:rsidTr="00462415">
        <w:trPr>
          <w:trHeight w:val="443"/>
          <w:jc w:val="center"/>
        </w:trPr>
        <w:tc>
          <w:tcPr>
            <w:tcW w:w="1413" w:type="dxa"/>
            <w:vAlign w:val="center"/>
          </w:tcPr>
          <w:p w14:paraId="001AD7A3" w14:textId="77777777" w:rsidR="006B37C7" w:rsidRPr="00C71CDF" w:rsidRDefault="006B37C7" w:rsidP="00E959AA">
            <w:pPr>
              <w:pStyle w:val="Tables"/>
              <w:spacing w:after="0"/>
            </w:pPr>
            <w:r w:rsidRPr="00C71CDF">
              <w:t>Medium</w:t>
            </w:r>
          </w:p>
        </w:tc>
        <w:tc>
          <w:tcPr>
            <w:tcW w:w="5572" w:type="dxa"/>
            <w:vAlign w:val="center"/>
          </w:tcPr>
          <w:p w14:paraId="20CF46C8" w14:textId="77777777" w:rsidR="006B37C7" w:rsidRPr="00C71CDF" w:rsidRDefault="006B37C7" w:rsidP="00E959AA">
            <w:pPr>
              <w:pStyle w:val="Tables"/>
              <w:spacing w:after="0"/>
            </w:pPr>
            <w:r w:rsidRPr="00C71CDF">
              <w:t xml:space="preserve">Villages </w:t>
            </w:r>
          </w:p>
        </w:tc>
      </w:tr>
    </w:tbl>
    <w:p w14:paraId="2C410DD2" w14:textId="77777777" w:rsidR="00C71CDF" w:rsidRDefault="00C71CDF" w:rsidP="006B37C7">
      <w:pPr>
        <w:pStyle w:val="Caption"/>
        <w:spacing w:after="0"/>
      </w:pPr>
    </w:p>
    <w:p w14:paraId="56605E0D" w14:textId="77777777" w:rsidR="006B37C7" w:rsidRDefault="006B37C7" w:rsidP="006B37C7">
      <w:pPr>
        <w:pStyle w:val="Caption"/>
        <w:spacing w:after="0"/>
      </w:pPr>
      <w:r w:rsidRPr="00375116">
        <w:t xml:space="preserve">Table </w:t>
      </w:r>
      <w:fldSimple w:instr=" SEQ Table \* ARABIC ">
        <w:r>
          <w:rPr>
            <w:noProof/>
          </w:rPr>
          <w:t>1</w:t>
        </w:r>
      </w:fldSimple>
      <w:r w:rsidRPr="00375116">
        <w:t xml:space="preserve"> – Medium and high risk areas for </w:t>
      </w:r>
      <w:r>
        <w:t>AWD</w:t>
      </w:r>
    </w:p>
    <w:p w14:paraId="0D97C8EA" w14:textId="77777777" w:rsidR="009C6BA6" w:rsidRPr="00C71CDF" w:rsidRDefault="009C6BA6" w:rsidP="00AC33D2">
      <w:pPr>
        <w:pStyle w:val="Heading2"/>
        <w:rPr>
          <w:sz w:val="22"/>
          <w:szCs w:val="22"/>
        </w:rPr>
      </w:pPr>
      <w:bookmarkStart w:id="8" w:name="_Toc361134902"/>
      <w:bookmarkStart w:id="9" w:name="_Toc414980911"/>
      <w:bookmarkStart w:id="10" w:name="_Toc424745736"/>
      <w:r w:rsidRPr="00C71CDF">
        <w:rPr>
          <w:sz w:val="22"/>
          <w:szCs w:val="22"/>
        </w:rPr>
        <w:t>Timeframe</w:t>
      </w:r>
      <w:bookmarkEnd w:id="8"/>
      <w:bookmarkEnd w:id="9"/>
      <w:bookmarkEnd w:id="10"/>
      <w:r w:rsidRPr="00C71CDF">
        <w:rPr>
          <w:sz w:val="22"/>
          <w:szCs w:val="22"/>
        </w:rPr>
        <w:t xml:space="preserve"> </w:t>
      </w:r>
    </w:p>
    <w:p w14:paraId="6B5BA4B3" w14:textId="77777777" w:rsidR="00E22ABD" w:rsidRPr="00C71CDF" w:rsidRDefault="00E22ABD" w:rsidP="00E22ABD">
      <w:pPr>
        <w:rPr>
          <w:i w:val="0"/>
          <w:sz w:val="22"/>
          <w:szCs w:val="22"/>
        </w:rPr>
      </w:pPr>
      <w:r w:rsidRPr="00C71CDF">
        <w:rPr>
          <w:i w:val="0"/>
          <w:sz w:val="22"/>
          <w:szCs w:val="22"/>
        </w:rPr>
        <w:t>Preparedness and coordination must be considered as a continuous action along the year, aiming at establishing the necessary mechanisms for response and continuous monitoring and reporting of the situation.</w:t>
      </w:r>
    </w:p>
    <w:p w14:paraId="7BEA9D12" w14:textId="5825794A" w:rsidR="00E127E2" w:rsidRDefault="00E127E2" w:rsidP="00E22ABD">
      <w:pPr>
        <w:rPr>
          <w:i w:val="0"/>
          <w:sz w:val="22"/>
          <w:szCs w:val="22"/>
        </w:rPr>
      </w:pPr>
      <w:bookmarkStart w:id="11" w:name="_Toc361134901"/>
      <w:bookmarkStart w:id="12" w:name="_Toc414980910"/>
      <w:bookmarkStart w:id="13" w:name="_Toc361134897"/>
      <w:bookmarkStart w:id="14" w:name="_Ref360987380"/>
      <w:bookmarkEnd w:id="1"/>
      <w:bookmarkEnd w:id="4"/>
      <w:r>
        <w:rPr>
          <w:i w:val="0"/>
          <w:sz w:val="22"/>
          <w:szCs w:val="22"/>
        </w:rPr>
        <w:t>From a confirmation of increasing trend of Diarrhea:</w:t>
      </w:r>
    </w:p>
    <w:p w14:paraId="7298A63C" w14:textId="30AAF35C" w:rsidR="00E127E2" w:rsidRDefault="00E127E2" w:rsidP="00E127E2">
      <w:pPr>
        <w:pStyle w:val="ListParagraph"/>
        <w:numPr>
          <w:ilvl w:val="0"/>
          <w:numId w:val="6"/>
        </w:numPr>
        <w:rPr>
          <w:i w:val="0"/>
          <w:sz w:val="22"/>
          <w:szCs w:val="22"/>
        </w:rPr>
      </w:pPr>
      <w:r>
        <w:rPr>
          <w:i w:val="0"/>
          <w:sz w:val="22"/>
          <w:szCs w:val="22"/>
        </w:rPr>
        <w:t>Specific action during minimum a week, ending when trend decrease observed</w:t>
      </w:r>
    </w:p>
    <w:p w14:paraId="2946E458" w14:textId="1FB2C83B" w:rsidR="00E127E2" w:rsidRPr="00E127E2" w:rsidRDefault="00E127E2" w:rsidP="00E127E2">
      <w:pPr>
        <w:pStyle w:val="ListParagraph"/>
        <w:numPr>
          <w:ilvl w:val="0"/>
          <w:numId w:val="6"/>
        </w:numPr>
        <w:rPr>
          <w:i w:val="0"/>
          <w:sz w:val="22"/>
          <w:szCs w:val="22"/>
        </w:rPr>
      </w:pPr>
      <w:r>
        <w:rPr>
          <w:i w:val="0"/>
          <w:sz w:val="22"/>
          <w:szCs w:val="22"/>
        </w:rPr>
        <w:t>During 2 week in case of flooding during the raining season</w:t>
      </w:r>
    </w:p>
    <w:p w14:paraId="624FF3D1" w14:textId="77777777" w:rsidR="00E22ABD" w:rsidRPr="00C71CDF" w:rsidRDefault="00E22ABD" w:rsidP="00E22ABD">
      <w:pPr>
        <w:rPr>
          <w:i w:val="0"/>
          <w:sz w:val="22"/>
          <w:szCs w:val="22"/>
        </w:rPr>
      </w:pPr>
      <w:r w:rsidRPr="00C71CDF">
        <w:rPr>
          <w:i w:val="0"/>
          <w:sz w:val="22"/>
          <w:szCs w:val="22"/>
        </w:rPr>
        <w:t>From the confirmation of outbreak or upon request by Health partners or by Health authorities:</w:t>
      </w:r>
    </w:p>
    <w:p w14:paraId="304981AD" w14:textId="77777777" w:rsidR="00E22ABD" w:rsidRPr="00C71CDF" w:rsidRDefault="00E22ABD" w:rsidP="004A1EA6">
      <w:pPr>
        <w:pStyle w:val="ListParagraph"/>
        <w:numPr>
          <w:ilvl w:val="0"/>
          <w:numId w:val="6"/>
        </w:numPr>
        <w:rPr>
          <w:i w:val="0"/>
          <w:sz w:val="22"/>
          <w:szCs w:val="22"/>
        </w:rPr>
      </w:pPr>
      <w:r w:rsidRPr="00C71CDF">
        <w:rPr>
          <w:i w:val="0"/>
          <w:sz w:val="22"/>
          <w:szCs w:val="22"/>
        </w:rPr>
        <w:t xml:space="preserve">In high risk areas until the end of the rainy season </w:t>
      </w:r>
    </w:p>
    <w:p w14:paraId="0F00A124" w14:textId="58B1234F" w:rsidR="00E22ABD" w:rsidRDefault="00E22ABD" w:rsidP="004A1EA6">
      <w:pPr>
        <w:pStyle w:val="ListParagraph"/>
        <w:numPr>
          <w:ilvl w:val="0"/>
          <w:numId w:val="6"/>
        </w:numPr>
        <w:rPr>
          <w:i w:val="0"/>
          <w:sz w:val="22"/>
          <w:szCs w:val="22"/>
        </w:rPr>
      </w:pPr>
      <w:r w:rsidRPr="00C71CDF">
        <w:rPr>
          <w:i w:val="0"/>
          <w:sz w:val="22"/>
          <w:szCs w:val="22"/>
        </w:rPr>
        <w:t xml:space="preserve">In Medium risk areas: three weeks after the last confirmed case within the </w:t>
      </w:r>
      <w:r w:rsidR="00206F82" w:rsidRPr="00C71CDF">
        <w:rPr>
          <w:i w:val="0"/>
          <w:sz w:val="22"/>
          <w:szCs w:val="22"/>
        </w:rPr>
        <w:t>township</w:t>
      </w:r>
    </w:p>
    <w:p w14:paraId="28B8451E" w14:textId="77777777" w:rsidR="00E127E2" w:rsidRPr="00C71CDF" w:rsidRDefault="00E127E2" w:rsidP="00E127E2">
      <w:pPr>
        <w:pStyle w:val="ListParagraph"/>
        <w:numPr>
          <w:ilvl w:val="0"/>
          <w:numId w:val="0"/>
        </w:numPr>
        <w:ind w:left="720"/>
        <w:rPr>
          <w:i w:val="0"/>
          <w:sz w:val="22"/>
          <w:szCs w:val="22"/>
        </w:rPr>
      </w:pPr>
    </w:p>
    <w:p w14:paraId="7EEA62E0" w14:textId="375C962F" w:rsidR="00AF666D" w:rsidRPr="00C71CDF" w:rsidRDefault="00AF666D" w:rsidP="00AC33D2">
      <w:pPr>
        <w:pStyle w:val="Heading2"/>
        <w:rPr>
          <w:sz w:val="22"/>
          <w:szCs w:val="22"/>
        </w:rPr>
      </w:pPr>
      <w:bookmarkStart w:id="15" w:name="_Toc424745737"/>
      <w:r w:rsidRPr="00C71CDF">
        <w:rPr>
          <w:sz w:val="22"/>
          <w:szCs w:val="22"/>
        </w:rPr>
        <w:t>Total numbers</w:t>
      </w:r>
      <w:bookmarkEnd w:id="11"/>
      <w:bookmarkEnd w:id="12"/>
      <w:r w:rsidRPr="00C71CDF">
        <w:rPr>
          <w:sz w:val="22"/>
          <w:szCs w:val="22"/>
        </w:rPr>
        <w:t xml:space="preserve"> </w:t>
      </w:r>
      <w:r w:rsidR="00E959AA" w:rsidRPr="00C71CDF">
        <w:rPr>
          <w:sz w:val="22"/>
          <w:szCs w:val="22"/>
        </w:rPr>
        <w:t>and WASH focal point</w:t>
      </w:r>
      <w:bookmarkEnd w:id="15"/>
    </w:p>
    <w:p w14:paraId="00E014BA" w14:textId="77777777" w:rsidR="00AF666D" w:rsidRPr="00C71CDF" w:rsidRDefault="00AF666D" w:rsidP="00AF666D">
      <w:pPr>
        <w:rPr>
          <w:sz w:val="22"/>
          <w:szCs w:val="22"/>
        </w:rPr>
      </w:pPr>
      <w:r w:rsidRPr="00C71CDF">
        <w:rPr>
          <w:sz w:val="22"/>
          <w:szCs w:val="22"/>
        </w:rPr>
        <w:t>Populations at risk of AWD:</w:t>
      </w:r>
    </w:p>
    <w:p w14:paraId="2F87E608" w14:textId="3C571091" w:rsidR="00AF666D" w:rsidRPr="00C71CDF" w:rsidRDefault="00AF666D" w:rsidP="004A1EA6">
      <w:pPr>
        <w:pStyle w:val="ListParagraph"/>
        <w:numPr>
          <w:ilvl w:val="0"/>
          <w:numId w:val="6"/>
        </w:numPr>
        <w:rPr>
          <w:sz w:val="22"/>
          <w:szCs w:val="22"/>
        </w:rPr>
      </w:pPr>
      <w:r w:rsidRPr="00C71CDF">
        <w:rPr>
          <w:sz w:val="22"/>
          <w:szCs w:val="22"/>
        </w:rPr>
        <w:t xml:space="preserve">143 167 people in IDP camps  </w:t>
      </w:r>
    </w:p>
    <w:p w14:paraId="0B909F2C" w14:textId="77777777" w:rsidR="00AF666D" w:rsidRPr="00C71CDF" w:rsidRDefault="00AF666D" w:rsidP="004A1EA6">
      <w:pPr>
        <w:pStyle w:val="ListParagraph"/>
        <w:numPr>
          <w:ilvl w:val="0"/>
          <w:numId w:val="6"/>
        </w:numPr>
        <w:rPr>
          <w:sz w:val="22"/>
          <w:szCs w:val="22"/>
        </w:rPr>
      </w:pPr>
      <w:r w:rsidRPr="00C71CDF">
        <w:rPr>
          <w:sz w:val="22"/>
          <w:szCs w:val="22"/>
        </w:rPr>
        <w:t>XXX people in Villages close to IDP camps (no assessment is available)</w:t>
      </w:r>
    </w:p>
    <w:p w14:paraId="75FA4A1C" w14:textId="45490B08" w:rsidR="00E959AA" w:rsidRPr="00C71CDF" w:rsidRDefault="00E959AA" w:rsidP="00E959AA">
      <w:pPr>
        <w:pStyle w:val="ListParagraph"/>
        <w:numPr>
          <w:ilvl w:val="0"/>
          <w:numId w:val="0"/>
        </w:numPr>
        <w:ind w:left="720"/>
        <w:rPr>
          <w:sz w:val="22"/>
          <w:szCs w:val="22"/>
        </w:rPr>
      </w:pPr>
    </w:p>
    <w:p w14:paraId="2731D524" w14:textId="78F08304" w:rsidR="00AC33D2" w:rsidRPr="00C71CDF" w:rsidRDefault="00AC33D2" w:rsidP="008C24C8">
      <w:pPr>
        <w:pStyle w:val="Heading2"/>
        <w:rPr>
          <w:sz w:val="22"/>
          <w:szCs w:val="22"/>
        </w:rPr>
      </w:pPr>
      <w:bookmarkStart w:id="16" w:name="_Toc424745738"/>
      <w:bookmarkEnd w:id="13"/>
      <w:bookmarkEnd w:id="14"/>
      <w:r w:rsidRPr="00C71CDF">
        <w:rPr>
          <w:sz w:val="22"/>
          <w:szCs w:val="22"/>
        </w:rPr>
        <w:t>Preparedness</w:t>
      </w:r>
      <w:bookmarkEnd w:id="16"/>
      <w:r w:rsidRPr="00C71CDF">
        <w:rPr>
          <w:sz w:val="22"/>
          <w:szCs w:val="22"/>
        </w:rPr>
        <w:t xml:space="preserve"> </w:t>
      </w:r>
    </w:p>
    <w:p w14:paraId="071C0CAA" w14:textId="204AE191" w:rsidR="00E57AA3" w:rsidRDefault="00E57AA3" w:rsidP="00E57AA3">
      <w:pPr>
        <w:ind w:left="864" w:hanging="360"/>
        <w:rPr>
          <w:i w:val="0"/>
          <w:sz w:val="22"/>
          <w:szCs w:val="22"/>
        </w:rPr>
      </w:pPr>
      <w:r w:rsidRPr="00C71CDF">
        <w:rPr>
          <w:i w:val="0"/>
          <w:sz w:val="22"/>
          <w:szCs w:val="22"/>
        </w:rPr>
        <w:t xml:space="preserve">Preparedness and coordination must be considered as a continuous action along the year, aiming at establishing the </w:t>
      </w:r>
      <w:r w:rsidR="002B125F" w:rsidRPr="00C71CDF">
        <w:rPr>
          <w:i w:val="0"/>
          <w:sz w:val="22"/>
          <w:szCs w:val="22"/>
        </w:rPr>
        <w:t>necessary mechanisms</w:t>
      </w:r>
      <w:r w:rsidRPr="00C71CDF">
        <w:rPr>
          <w:i w:val="0"/>
          <w:sz w:val="22"/>
          <w:szCs w:val="22"/>
        </w:rPr>
        <w:t xml:space="preserve"> for response and continuous monitoring and reporting of the situation.</w:t>
      </w:r>
    </w:p>
    <w:p w14:paraId="3FA4FDC8" w14:textId="77777777" w:rsidR="00C71CDF" w:rsidRPr="00C71CDF" w:rsidRDefault="00C71CDF" w:rsidP="00E57AA3">
      <w:pPr>
        <w:ind w:left="864" w:hanging="360"/>
        <w:rPr>
          <w:i w:val="0"/>
          <w:sz w:val="22"/>
          <w:szCs w:val="22"/>
        </w:rPr>
      </w:pPr>
    </w:p>
    <w:tbl>
      <w:tblPr>
        <w:tblStyle w:val="TableGrid"/>
        <w:tblW w:w="9776" w:type="dxa"/>
        <w:tblLook w:val="04A0" w:firstRow="1" w:lastRow="0" w:firstColumn="1" w:lastColumn="0" w:noHBand="0" w:noVBand="1"/>
      </w:tblPr>
      <w:tblGrid>
        <w:gridCol w:w="2405"/>
        <w:gridCol w:w="5245"/>
        <w:gridCol w:w="2126"/>
      </w:tblGrid>
      <w:tr w:rsidR="0014517E" w:rsidRPr="002B125F" w14:paraId="3B3A6602" w14:textId="77777777" w:rsidTr="00AD35E7">
        <w:tc>
          <w:tcPr>
            <w:tcW w:w="2405" w:type="dxa"/>
            <w:shd w:val="clear" w:color="auto" w:fill="1F497D" w:themeFill="text2"/>
            <w:vAlign w:val="center"/>
          </w:tcPr>
          <w:p w14:paraId="2D73CC2F" w14:textId="77777777" w:rsidR="0014517E" w:rsidRPr="002B125F" w:rsidRDefault="0014517E" w:rsidP="002B125F">
            <w:pPr>
              <w:pStyle w:val="Tablestitle"/>
              <w:rPr>
                <w:sz w:val="18"/>
              </w:rPr>
            </w:pPr>
            <w:r w:rsidRPr="002B125F">
              <w:rPr>
                <w:sz w:val="18"/>
              </w:rPr>
              <w:t>INDICATORS</w:t>
            </w:r>
          </w:p>
        </w:tc>
        <w:tc>
          <w:tcPr>
            <w:tcW w:w="5245" w:type="dxa"/>
            <w:shd w:val="clear" w:color="auto" w:fill="1F497D" w:themeFill="text2"/>
            <w:vAlign w:val="center"/>
          </w:tcPr>
          <w:p w14:paraId="4E6D040F" w14:textId="77777777" w:rsidR="0014517E" w:rsidRPr="002B125F" w:rsidRDefault="0014517E" w:rsidP="002B125F">
            <w:pPr>
              <w:pStyle w:val="Tablestitle"/>
              <w:rPr>
                <w:sz w:val="18"/>
              </w:rPr>
            </w:pPr>
            <w:r w:rsidRPr="002B125F">
              <w:rPr>
                <w:sz w:val="18"/>
              </w:rPr>
              <w:t>ACTIVITIES</w:t>
            </w:r>
          </w:p>
        </w:tc>
        <w:tc>
          <w:tcPr>
            <w:tcW w:w="2126" w:type="dxa"/>
            <w:shd w:val="clear" w:color="auto" w:fill="1F497D" w:themeFill="text2"/>
            <w:vAlign w:val="center"/>
          </w:tcPr>
          <w:p w14:paraId="47419D3F" w14:textId="77777777" w:rsidR="0014517E" w:rsidRPr="002B125F" w:rsidRDefault="0014517E" w:rsidP="002B125F">
            <w:pPr>
              <w:pStyle w:val="Tablestitle"/>
              <w:rPr>
                <w:sz w:val="18"/>
              </w:rPr>
            </w:pPr>
            <w:r w:rsidRPr="002B125F">
              <w:rPr>
                <w:sz w:val="18"/>
              </w:rPr>
              <w:t>FURTHER INFORMATION</w:t>
            </w:r>
          </w:p>
        </w:tc>
      </w:tr>
      <w:tr w:rsidR="0014517E" w:rsidRPr="00B71CE9" w14:paraId="0F7B5CCE" w14:textId="77777777" w:rsidTr="00AD35E7">
        <w:tc>
          <w:tcPr>
            <w:tcW w:w="2405" w:type="dxa"/>
            <w:vAlign w:val="center"/>
          </w:tcPr>
          <w:p w14:paraId="500E23E4" w14:textId="77777777" w:rsidR="00E57AA3" w:rsidRDefault="00E57AA3" w:rsidP="00E57AA3">
            <w:pPr>
              <w:pStyle w:val="Tables"/>
            </w:pPr>
            <w:r>
              <w:t>Identified WASH Focal point agencies per location is available</w:t>
            </w:r>
          </w:p>
          <w:p w14:paraId="6CB06349" w14:textId="77777777" w:rsidR="002B125F" w:rsidRDefault="002B125F" w:rsidP="002B125F">
            <w:pPr>
              <w:pStyle w:val="Tables"/>
            </w:pPr>
            <w:r>
              <w:t># of reports of diarrhoea suspected cases</w:t>
            </w:r>
          </w:p>
          <w:p w14:paraId="6EC49FB5" w14:textId="675DB19F" w:rsidR="0014517E" w:rsidRDefault="0014517E" w:rsidP="003D54B1">
            <w:pPr>
              <w:pStyle w:val="Tables"/>
            </w:pPr>
            <w:r>
              <w:t xml:space="preserve"># and location of chlorine and </w:t>
            </w:r>
            <w:r w:rsidR="00DB565A">
              <w:t>AWD</w:t>
            </w:r>
            <w:r w:rsidR="00DB565A" w:rsidRPr="0023672A">
              <w:t xml:space="preserve"> hygiene </w:t>
            </w:r>
            <w:r w:rsidR="00DB565A">
              <w:t xml:space="preserve">kits </w:t>
            </w:r>
            <w:r>
              <w:t>available and compared to target population</w:t>
            </w:r>
          </w:p>
          <w:p w14:paraId="74FCD744" w14:textId="77777777" w:rsidR="002B125F" w:rsidRDefault="004A64B7" w:rsidP="008532E9">
            <w:pPr>
              <w:pStyle w:val="Tables"/>
            </w:pPr>
            <w:r>
              <w:t># of staff/volunteers/workers trained on AWD and capable of undertaking response actions</w:t>
            </w:r>
          </w:p>
          <w:p w14:paraId="766B4961" w14:textId="77777777" w:rsidR="000431B3" w:rsidRDefault="000431B3" w:rsidP="008532E9">
            <w:pPr>
              <w:pStyle w:val="Tables"/>
            </w:pPr>
            <w:r>
              <w:lastRenderedPageBreak/>
              <w:t># of trained religious or community leaders on how to keep people safe in gatherings</w:t>
            </w:r>
          </w:p>
          <w:p w14:paraId="2EA48D3F" w14:textId="0B834E6C" w:rsidR="00BD774C" w:rsidRDefault="00BD774C" w:rsidP="00BD774C">
            <w:pPr>
              <w:pStyle w:val="Tables"/>
            </w:pPr>
            <w:r>
              <w:t xml:space="preserve"># of trained food vendors </w:t>
            </w:r>
            <w:r w:rsidRPr="00A90A29">
              <w:t>on environ</w:t>
            </w:r>
            <w:r>
              <w:t>mental health and food safety</w:t>
            </w:r>
          </w:p>
          <w:p w14:paraId="082FC597" w14:textId="59079D72" w:rsidR="00BD774C" w:rsidRPr="00B71CE9" w:rsidRDefault="00BD774C" w:rsidP="008532E9">
            <w:pPr>
              <w:pStyle w:val="Tables"/>
            </w:pPr>
            <w:r>
              <w:t xml:space="preserve"># of drug vendors on </w:t>
            </w:r>
            <w:r w:rsidR="00757184">
              <w:t>recognizing signs of AWD, ORS usage (homemade or from market) and orienting patients to health assistance</w:t>
            </w:r>
          </w:p>
        </w:tc>
        <w:tc>
          <w:tcPr>
            <w:tcW w:w="5245" w:type="dxa"/>
            <w:vAlign w:val="center"/>
          </w:tcPr>
          <w:p w14:paraId="71172D73" w14:textId="77777777" w:rsidR="002B125F" w:rsidRDefault="002B125F" w:rsidP="003D54B1">
            <w:pPr>
              <w:pStyle w:val="Tables"/>
            </w:pPr>
            <w:r>
              <w:lastRenderedPageBreak/>
              <w:t>Monitor and report any suspected diarrhoea case to Health Cluster</w:t>
            </w:r>
            <w:r w:rsidRPr="0023672A">
              <w:t xml:space="preserve"> </w:t>
            </w:r>
          </w:p>
          <w:p w14:paraId="2BBBD573" w14:textId="3C3B07BF" w:rsidR="0014517E" w:rsidRDefault="0014517E" w:rsidP="003D54B1">
            <w:pPr>
              <w:pStyle w:val="Tables"/>
            </w:pPr>
            <w:r w:rsidRPr="0023672A">
              <w:t xml:space="preserve">Preposition </w:t>
            </w:r>
            <w:r>
              <w:t>c</w:t>
            </w:r>
            <w:r w:rsidRPr="0023672A">
              <w:t>hlorine</w:t>
            </w:r>
            <w:r w:rsidR="00C71CDF">
              <w:t xml:space="preserve">, and </w:t>
            </w:r>
            <w:proofErr w:type="spellStart"/>
            <w:r w:rsidR="00C71CDF">
              <w:t>aquatab</w:t>
            </w:r>
            <w:proofErr w:type="spellEnd"/>
            <w:r w:rsidR="00C71CDF">
              <w:t xml:space="preserve"> </w:t>
            </w:r>
            <w:r w:rsidRPr="0023672A">
              <w:t xml:space="preserve"> and WASH</w:t>
            </w:r>
            <w:r w:rsidR="00CF4BE0">
              <w:t xml:space="preserve"> AWD</w:t>
            </w:r>
            <w:r w:rsidRPr="0023672A">
              <w:t xml:space="preserve"> hygiene kit</w:t>
            </w:r>
            <w:r>
              <w:t xml:space="preserve"> and other contingency stock (not AWD specific) </w:t>
            </w:r>
            <w:r w:rsidRPr="00C71CDF">
              <w:t>(ORS stock is under health responsibility)</w:t>
            </w:r>
          </w:p>
          <w:p w14:paraId="2F44FF11" w14:textId="77777777" w:rsidR="0014517E" w:rsidRDefault="002B125F" w:rsidP="00D2274D">
            <w:pPr>
              <w:pStyle w:val="Tables"/>
            </w:pPr>
            <w:r>
              <w:t xml:space="preserve">Specific AWD IEC materials are designed, approved </w:t>
            </w:r>
            <w:r w:rsidR="003F10A4">
              <w:t xml:space="preserve">by SHD </w:t>
            </w:r>
            <w:r>
              <w:t>and printed</w:t>
            </w:r>
            <w:r w:rsidR="00307041">
              <w:t xml:space="preserve"> in sufficient numbers</w:t>
            </w:r>
          </w:p>
          <w:p w14:paraId="12B3D27C" w14:textId="77777777" w:rsidR="00B90B57" w:rsidRDefault="004A64B7" w:rsidP="00B90B57">
            <w:pPr>
              <w:pStyle w:val="Tables"/>
            </w:pPr>
            <w:r>
              <w:t>T</w:t>
            </w:r>
            <w:r w:rsidRPr="00B71CE9">
              <w:t>rain on appropriate procedures for disinfecting areas and material</w:t>
            </w:r>
            <w:r w:rsidR="00B90B57">
              <w:t xml:space="preserve">s soiled with faeces and vomit, </w:t>
            </w:r>
            <w:r w:rsidR="00B90B57" w:rsidRPr="00B71CE9">
              <w:t>communication techniques and the use of IEC materials</w:t>
            </w:r>
            <w:r w:rsidR="00B90B57" w:rsidRPr="00FF7787">
              <w:t xml:space="preserve">. </w:t>
            </w:r>
          </w:p>
          <w:p w14:paraId="56288914" w14:textId="179EA3E9" w:rsidR="00B90B57" w:rsidRDefault="00B90B57" w:rsidP="00B90B57">
            <w:pPr>
              <w:pStyle w:val="Tables"/>
            </w:pPr>
            <w:r w:rsidRPr="00FF7787">
              <w:t>Training should include information on case identification/case finding and referral.</w:t>
            </w:r>
            <w:r>
              <w:t xml:space="preserve"> </w:t>
            </w:r>
          </w:p>
          <w:p w14:paraId="33A5FC84" w14:textId="6C1F9569" w:rsidR="00B90B57" w:rsidRPr="00B71CE9" w:rsidRDefault="00B90B57" w:rsidP="00B90B57">
            <w:pPr>
              <w:pStyle w:val="Tables"/>
            </w:pPr>
            <w:r>
              <w:lastRenderedPageBreak/>
              <w:t xml:space="preserve">Appropriate number should be one community mobilizers per 500 households. Target gender balance for community mobilizers is 40% female </w:t>
            </w:r>
          </w:p>
          <w:p w14:paraId="549923EA" w14:textId="77777777" w:rsidR="000431B3" w:rsidRDefault="000431B3" w:rsidP="00D2274D">
            <w:pPr>
              <w:pStyle w:val="Tables"/>
            </w:pPr>
            <w:r w:rsidRPr="00D90970">
              <w:t>Train religious and community leaders, community health workers on how to keep people safe at gatherings (safe food and personal hygiene practices, with special emphasis o</w:t>
            </w:r>
            <w:r>
              <w:t>n safe handling of dead bodies.</w:t>
            </w:r>
          </w:p>
          <w:p w14:paraId="48EE204E" w14:textId="77777777" w:rsidR="00BD774C" w:rsidRDefault="00BD774C" w:rsidP="00D2274D">
            <w:pPr>
              <w:pStyle w:val="Tables"/>
            </w:pPr>
            <w:r w:rsidRPr="00A90A29">
              <w:t>Train food providers on environ</w:t>
            </w:r>
            <w:r>
              <w:t>mental health and food safety.</w:t>
            </w:r>
          </w:p>
          <w:p w14:paraId="4DA4CFF6" w14:textId="77777777" w:rsidR="00BD774C" w:rsidRDefault="00BD774C" w:rsidP="00D2274D">
            <w:pPr>
              <w:pStyle w:val="Tables"/>
            </w:pPr>
            <w:r>
              <w:t>Train drug vendors and traditional healers on recognizing signs of AWD, ORS usage (homemade or from market) and orienting patients to health assistance</w:t>
            </w:r>
          </w:p>
          <w:p w14:paraId="5FF85AF7" w14:textId="18E7FF48" w:rsidR="00ED5718" w:rsidRPr="00B71CE9" w:rsidRDefault="00ED5718" w:rsidP="00ED5718">
            <w:pPr>
              <w:pStyle w:val="Tables"/>
            </w:pPr>
            <w:r w:rsidRPr="004C332A">
              <w:rPr>
                <w:lang w:val="en-US"/>
              </w:rPr>
              <w:t xml:space="preserve">Share available </w:t>
            </w:r>
            <w:r>
              <w:rPr>
                <w:lang w:val="en-US"/>
              </w:rPr>
              <w:t>AWD</w:t>
            </w:r>
            <w:r w:rsidRPr="004C332A">
              <w:rPr>
                <w:lang w:val="en-US"/>
              </w:rPr>
              <w:t xml:space="preserve"> material –such as HP material, and short guides for schools, feeding centers</w:t>
            </w:r>
            <w:r>
              <w:rPr>
                <w:lang w:val="en-US"/>
              </w:rPr>
              <w:t>, child friendly spaces</w:t>
            </w:r>
            <w:r w:rsidRPr="004C332A">
              <w:rPr>
                <w:lang w:val="en-US"/>
              </w:rPr>
              <w:t xml:space="preserve"> </w:t>
            </w:r>
          </w:p>
        </w:tc>
        <w:tc>
          <w:tcPr>
            <w:tcW w:w="2126" w:type="dxa"/>
            <w:vAlign w:val="center"/>
          </w:tcPr>
          <w:p w14:paraId="6D33213A" w14:textId="6FE88DE8" w:rsidR="000C690A" w:rsidRDefault="000C690A" w:rsidP="003D54B1">
            <w:pPr>
              <w:pStyle w:val="Tables"/>
            </w:pPr>
            <w:r>
              <w:lastRenderedPageBreak/>
              <w:t xml:space="preserve">What is AWD? In </w:t>
            </w:r>
            <w:r>
              <w:fldChar w:fldCharType="begin"/>
            </w:r>
            <w:r>
              <w:instrText xml:space="preserve"> REF _Ref365299611 \r \h </w:instrText>
            </w:r>
            <w:r>
              <w:fldChar w:fldCharType="separate"/>
            </w:r>
            <w:r>
              <w:t xml:space="preserve">Appendix 1 </w:t>
            </w:r>
            <w:r>
              <w:fldChar w:fldCharType="end"/>
            </w:r>
          </w:p>
          <w:p w14:paraId="55C6ACCA" w14:textId="092039FF" w:rsidR="0014517E" w:rsidRDefault="00DB565A" w:rsidP="003D54B1">
            <w:pPr>
              <w:pStyle w:val="Tables"/>
            </w:pPr>
            <w:r>
              <w:t>AWD</w:t>
            </w:r>
            <w:r w:rsidRPr="0023672A">
              <w:t xml:space="preserve"> hygiene </w:t>
            </w:r>
            <w:r w:rsidR="0014517E">
              <w:t xml:space="preserve">kit content in </w:t>
            </w:r>
            <w:r w:rsidR="0014517E">
              <w:fldChar w:fldCharType="begin"/>
            </w:r>
            <w:r w:rsidR="0014517E">
              <w:instrText xml:space="preserve"> REF _Ref361131302 \r \h  \* MERGEFORMAT </w:instrText>
            </w:r>
            <w:r w:rsidR="0014517E">
              <w:fldChar w:fldCharType="separate"/>
            </w:r>
            <w:r w:rsidR="0014517E">
              <w:t xml:space="preserve">Appendix 2 </w:t>
            </w:r>
            <w:r w:rsidR="0014517E">
              <w:fldChar w:fldCharType="end"/>
            </w:r>
          </w:p>
          <w:p w14:paraId="1F62036A" w14:textId="77777777" w:rsidR="0014517E" w:rsidRDefault="0014517E" w:rsidP="003D54B1">
            <w:pPr>
              <w:pStyle w:val="Tables"/>
            </w:pPr>
            <w:r>
              <w:t xml:space="preserve">Available Chlorine products in </w:t>
            </w:r>
            <w:r>
              <w:fldChar w:fldCharType="begin"/>
            </w:r>
            <w:r>
              <w:instrText xml:space="preserve"> REF _Ref361132744 \r \h  \* MERGEFORMAT </w:instrText>
            </w:r>
            <w:r>
              <w:fldChar w:fldCharType="separate"/>
            </w:r>
            <w:r>
              <w:t xml:space="preserve">Appendix 3 </w:t>
            </w:r>
            <w:r>
              <w:fldChar w:fldCharType="end"/>
            </w:r>
          </w:p>
          <w:p w14:paraId="06C712F8" w14:textId="77777777" w:rsidR="009E04A4" w:rsidRDefault="009E04A4" w:rsidP="009E04A4">
            <w:pPr>
              <w:pStyle w:val="Tables"/>
            </w:pPr>
            <w:r>
              <w:t xml:space="preserve">Key hygiene promotion messages in </w:t>
            </w:r>
            <w:r>
              <w:fldChar w:fldCharType="begin"/>
            </w:r>
            <w:r>
              <w:instrText xml:space="preserve"> REF _Ref361424707 \r \h  \* MERGEFORMAT </w:instrText>
            </w:r>
            <w:r>
              <w:fldChar w:fldCharType="separate"/>
            </w:r>
            <w:r>
              <w:t xml:space="preserve">Appendix 6 </w:t>
            </w:r>
            <w:r>
              <w:fldChar w:fldCharType="end"/>
            </w:r>
          </w:p>
          <w:p w14:paraId="557518A8" w14:textId="6F7E0C96" w:rsidR="009609EF" w:rsidRDefault="009609EF" w:rsidP="003D54B1">
            <w:pPr>
              <w:pStyle w:val="Tables"/>
            </w:pPr>
            <w:r w:rsidRPr="00E127E2">
              <w:t xml:space="preserve">Report form in </w:t>
            </w:r>
            <w:r w:rsidR="0096193E" w:rsidRPr="00E127E2">
              <w:fldChar w:fldCharType="begin"/>
            </w:r>
            <w:r w:rsidR="0096193E" w:rsidRPr="00E127E2">
              <w:instrText xml:space="preserve"> REF _Ref415578213 \r \h </w:instrText>
            </w:r>
            <w:r w:rsidR="00E127E2">
              <w:instrText xml:space="preserve"> \* MERGEFORMAT </w:instrText>
            </w:r>
            <w:r w:rsidR="0096193E" w:rsidRPr="00E127E2">
              <w:fldChar w:fldCharType="separate"/>
            </w:r>
            <w:r w:rsidR="0096193E" w:rsidRPr="00E127E2">
              <w:t xml:space="preserve">Appendix 7 </w:t>
            </w:r>
            <w:r w:rsidR="0096193E" w:rsidRPr="00E127E2">
              <w:fldChar w:fldCharType="end"/>
            </w:r>
          </w:p>
          <w:p w14:paraId="56D04888" w14:textId="4D6F99B3" w:rsidR="005221F5" w:rsidRPr="0023672A" w:rsidRDefault="0096193E" w:rsidP="003D54B1">
            <w:pPr>
              <w:pStyle w:val="Tables"/>
            </w:pPr>
            <w:r w:rsidRPr="0096193E">
              <w:t>Training Toolkit for HP and CHW</w:t>
            </w:r>
            <w:r>
              <w:t xml:space="preserve"> in </w:t>
            </w:r>
            <w:r>
              <w:fldChar w:fldCharType="begin"/>
            </w:r>
            <w:r>
              <w:instrText xml:space="preserve"> REF _Ref415578260 \r \h </w:instrText>
            </w:r>
            <w:r>
              <w:fldChar w:fldCharType="separate"/>
            </w:r>
            <w:r>
              <w:t xml:space="preserve">Appendix 9 </w:t>
            </w:r>
            <w:r>
              <w:fldChar w:fldCharType="end"/>
            </w:r>
          </w:p>
        </w:tc>
      </w:tr>
    </w:tbl>
    <w:p w14:paraId="0050F1C0" w14:textId="77A5B596" w:rsidR="00A376C2" w:rsidRPr="005A6784" w:rsidRDefault="003F6DE0" w:rsidP="008C24C8">
      <w:pPr>
        <w:pStyle w:val="Heading2"/>
        <w:rPr>
          <w:sz w:val="22"/>
          <w:szCs w:val="22"/>
        </w:rPr>
      </w:pPr>
      <w:bookmarkStart w:id="17" w:name="_Toc424745739"/>
      <w:r w:rsidRPr="005A6784">
        <w:rPr>
          <w:sz w:val="22"/>
          <w:szCs w:val="22"/>
        </w:rPr>
        <w:lastRenderedPageBreak/>
        <w:t>Response</w:t>
      </w:r>
      <w:bookmarkEnd w:id="17"/>
    </w:p>
    <w:p w14:paraId="3D3403D7" w14:textId="7F582A49" w:rsidR="006D68C3" w:rsidRDefault="00E57AA3" w:rsidP="006D68C3">
      <w:pPr>
        <w:rPr>
          <w:i w:val="0"/>
          <w:sz w:val="22"/>
          <w:szCs w:val="22"/>
        </w:rPr>
      </w:pPr>
      <w:r w:rsidRPr="00C71CDF">
        <w:rPr>
          <w:i w:val="0"/>
          <w:sz w:val="22"/>
          <w:szCs w:val="22"/>
        </w:rPr>
        <w:t xml:space="preserve">The response aims at </w:t>
      </w:r>
      <w:r w:rsidR="006D68C3" w:rsidRPr="00C71CDF">
        <w:rPr>
          <w:i w:val="0"/>
          <w:sz w:val="22"/>
          <w:szCs w:val="22"/>
        </w:rPr>
        <w:t>controlling</w:t>
      </w:r>
      <w:r w:rsidR="00C71CDF">
        <w:rPr>
          <w:i w:val="0"/>
          <w:sz w:val="22"/>
          <w:szCs w:val="22"/>
        </w:rPr>
        <w:t xml:space="preserve"> an increasing trend of diarrhea cases and in worth cases</w:t>
      </w:r>
      <w:r w:rsidR="006D68C3" w:rsidRPr="00C71CDF">
        <w:rPr>
          <w:i w:val="0"/>
          <w:sz w:val="22"/>
          <w:szCs w:val="22"/>
        </w:rPr>
        <w:t xml:space="preserve"> the extent of the outbreak and prevent the spread of AWD.</w:t>
      </w:r>
    </w:p>
    <w:p w14:paraId="465ED2F8" w14:textId="45B2B3EE" w:rsidR="00E127E2" w:rsidRDefault="00E127E2" w:rsidP="006D68C3">
      <w:pPr>
        <w:rPr>
          <w:i w:val="0"/>
          <w:sz w:val="22"/>
          <w:szCs w:val="22"/>
        </w:rPr>
      </w:pPr>
      <w:r>
        <w:rPr>
          <w:i w:val="0"/>
          <w:sz w:val="22"/>
          <w:szCs w:val="22"/>
        </w:rPr>
        <w:t>In case of unusual increase of Diarrhea rates, the main measures requested are:</w:t>
      </w:r>
    </w:p>
    <w:p w14:paraId="5B78798E" w14:textId="336237F9" w:rsidR="00E127E2" w:rsidRDefault="00E127E2" w:rsidP="00E127E2">
      <w:pPr>
        <w:pStyle w:val="ListParagraph"/>
        <w:numPr>
          <w:ilvl w:val="0"/>
          <w:numId w:val="6"/>
        </w:numPr>
        <w:rPr>
          <w:i w:val="0"/>
          <w:sz w:val="22"/>
          <w:szCs w:val="22"/>
        </w:rPr>
      </w:pPr>
      <w:r>
        <w:rPr>
          <w:i w:val="0"/>
          <w:sz w:val="22"/>
          <w:szCs w:val="22"/>
        </w:rPr>
        <w:t>Ensure access to treated water to all population, preferably chlorinated water, or treated with reagent (</w:t>
      </w:r>
      <w:proofErr w:type="spellStart"/>
      <w:r>
        <w:rPr>
          <w:i w:val="0"/>
          <w:sz w:val="22"/>
          <w:szCs w:val="22"/>
        </w:rPr>
        <w:t>e.g</w:t>
      </w:r>
      <w:proofErr w:type="spellEnd"/>
      <w:r>
        <w:rPr>
          <w:i w:val="0"/>
          <w:sz w:val="22"/>
          <w:szCs w:val="22"/>
        </w:rPr>
        <w:t xml:space="preserve">: </w:t>
      </w:r>
      <w:proofErr w:type="spellStart"/>
      <w:r>
        <w:rPr>
          <w:i w:val="0"/>
          <w:sz w:val="22"/>
          <w:szCs w:val="22"/>
        </w:rPr>
        <w:t>Aquateb</w:t>
      </w:r>
      <w:proofErr w:type="spellEnd"/>
      <w:r>
        <w:rPr>
          <w:i w:val="0"/>
          <w:sz w:val="22"/>
          <w:szCs w:val="22"/>
        </w:rPr>
        <w:t>/PURE)</w:t>
      </w:r>
    </w:p>
    <w:p w14:paraId="73AD78DD" w14:textId="5618A9DB" w:rsidR="00E127E2" w:rsidRDefault="00E127E2" w:rsidP="00E127E2">
      <w:pPr>
        <w:pStyle w:val="ListParagraph"/>
        <w:numPr>
          <w:ilvl w:val="0"/>
          <w:numId w:val="6"/>
        </w:numPr>
        <w:rPr>
          <w:i w:val="0"/>
          <w:sz w:val="22"/>
          <w:szCs w:val="22"/>
        </w:rPr>
      </w:pPr>
      <w:r>
        <w:rPr>
          <w:i w:val="0"/>
          <w:sz w:val="22"/>
          <w:szCs w:val="22"/>
        </w:rPr>
        <w:t>Re-enforcement of H.E messages, including nutrition messages</w:t>
      </w:r>
    </w:p>
    <w:p w14:paraId="6E076CA3" w14:textId="45F64C71" w:rsidR="00E127E2" w:rsidRDefault="00E127E2" w:rsidP="00E127E2">
      <w:pPr>
        <w:pStyle w:val="ListParagraph"/>
        <w:numPr>
          <w:ilvl w:val="0"/>
          <w:numId w:val="6"/>
        </w:numPr>
        <w:rPr>
          <w:i w:val="0"/>
          <w:sz w:val="22"/>
          <w:szCs w:val="22"/>
        </w:rPr>
      </w:pPr>
      <w:r>
        <w:rPr>
          <w:i w:val="0"/>
          <w:sz w:val="22"/>
          <w:szCs w:val="22"/>
        </w:rPr>
        <w:t>Systematize Water quality testing at all water point</w:t>
      </w:r>
    </w:p>
    <w:p w14:paraId="6102BA75" w14:textId="7940EABA" w:rsidR="00E127E2" w:rsidRDefault="005010C8" w:rsidP="005010C8">
      <w:pPr>
        <w:pStyle w:val="ListParagraph"/>
        <w:numPr>
          <w:ilvl w:val="0"/>
          <w:numId w:val="6"/>
        </w:numPr>
        <w:rPr>
          <w:i w:val="0"/>
          <w:sz w:val="22"/>
          <w:szCs w:val="22"/>
        </w:rPr>
      </w:pPr>
      <w:r>
        <w:rPr>
          <w:i w:val="0"/>
          <w:sz w:val="22"/>
          <w:szCs w:val="22"/>
        </w:rPr>
        <w:t>Track closely with health actors the diarrhea cases, and share trend vision</w:t>
      </w:r>
    </w:p>
    <w:p w14:paraId="48E868CE" w14:textId="6E736F6C" w:rsidR="005010C8" w:rsidRDefault="005010C8" w:rsidP="005010C8">
      <w:pPr>
        <w:pStyle w:val="ListParagraph"/>
        <w:numPr>
          <w:ilvl w:val="0"/>
          <w:numId w:val="6"/>
        </w:numPr>
        <w:rPr>
          <w:i w:val="0"/>
          <w:sz w:val="22"/>
          <w:szCs w:val="22"/>
        </w:rPr>
      </w:pPr>
      <w:r>
        <w:rPr>
          <w:i w:val="0"/>
          <w:sz w:val="22"/>
          <w:szCs w:val="22"/>
        </w:rPr>
        <w:t>Secure necessary sanitation facilities</w:t>
      </w:r>
    </w:p>
    <w:p w14:paraId="51B5CBF8" w14:textId="7F8E0A20" w:rsidR="00E127E2" w:rsidRDefault="005010C8" w:rsidP="005010C8">
      <w:pPr>
        <w:rPr>
          <w:i w:val="0"/>
          <w:sz w:val="22"/>
          <w:szCs w:val="22"/>
        </w:rPr>
      </w:pPr>
      <w:r>
        <w:rPr>
          <w:i w:val="0"/>
          <w:sz w:val="22"/>
          <w:szCs w:val="22"/>
        </w:rPr>
        <w:t xml:space="preserve">Those measure are applicable and recommended in case of flooding, before any trend analysis of diarrhea, in a preventive approach. </w:t>
      </w:r>
    </w:p>
    <w:p w14:paraId="5EBEDDB0" w14:textId="77777777" w:rsidR="005010C8" w:rsidRPr="005010C8" w:rsidRDefault="005010C8" w:rsidP="005010C8">
      <w:pPr>
        <w:rPr>
          <w:i w:val="0"/>
          <w:sz w:val="22"/>
          <w:szCs w:val="22"/>
        </w:rPr>
      </w:pPr>
    </w:p>
    <w:tbl>
      <w:tblPr>
        <w:tblStyle w:val="TableGrid"/>
        <w:tblW w:w="9776" w:type="dxa"/>
        <w:tblLook w:val="04A0" w:firstRow="1" w:lastRow="0" w:firstColumn="1" w:lastColumn="0" w:noHBand="0" w:noVBand="1"/>
      </w:tblPr>
      <w:tblGrid>
        <w:gridCol w:w="7225"/>
        <w:gridCol w:w="2551"/>
      </w:tblGrid>
      <w:tr w:rsidR="00175A41" w:rsidRPr="00B12CA6" w14:paraId="0EF56E83" w14:textId="77777777" w:rsidTr="003D54B1">
        <w:tc>
          <w:tcPr>
            <w:tcW w:w="9776" w:type="dxa"/>
            <w:gridSpan w:val="2"/>
            <w:shd w:val="clear" w:color="auto" w:fill="1F497D" w:themeFill="text2"/>
            <w:vAlign w:val="center"/>
          </w:tcPr>
          <w:p w14:paraId="3D555D9F" w14:textId="18B5DD41" w:rsidR="00175A41" w:rsidRPr="00B12CA6" w:rsidRDefault="009D6753" w:rsidP="002D572C">
            <w:pPr>
              <w:pStyle w:val="Tablestitle"/>
              <w:rPr>
                <w:sz w:val="18"/>
              </w:rPr>
            </w:pPr>
            <w:r>
              <w:t xml:space="preserve">Objective 1 - </w:t>
            </w:r>
            <w:r w:rsidR="00175A41" w:rsidRPr="00254B42">
              <w:t xml:space="preserve">People access and use safe water supply for all purposes but specially </w:t>
            </w:r>
            <w:r w:rsidR="00175A41" w:rsidRPr="008B08CF">
              <w:t>for</w:t>
            </w:r>
            <w:r w:rsidR="00175A41" w:rsidRPr="00254B42">
              <w:t xml:space="preserve"> drinking and cooking</w:t>
            </w:r>
          </w:p>
        </w:tc>
      </w:tr>
      <w:tr w:rsidR="00A74B3E" w:rsidRPr="00B12CA6" w14:paraId="180B127B" w14:textId="77777777" w:rsidTr="003D54B1">
        <w:tc>
          <w:tcPr>
            <w:tcW w:w="9776" w:type="dxa"/>
            <w:gridSpan w:val="2"/>
            <w:shd w:val="clear" w:color="auto" w:fill="1F497D" w:themeFill="text2"/>
            <w:vAlign w:val="center"/>
          </w:tcPr>
          <w:p w14:paraId="7E22CC78" w14:textId="722C0930" w:rsidR="00A74B3E" w:rsidRPr="00A74B3E" w:rsidRDefault="00A74B3E" w:rsidP="00A74B3E">
            <w:pPr>
              <w:pStyle w:val="Tablestitle"/>
              <w:rPr>
                <w:b w:val="0"/>
              </w:rPr>
            </w:pPr>
            <w:r w:rsidRPr="00A74B3E">
              <w:rPr>
                <w:b w:val="0"/>
              </w:rPr>
              <w:t xml:space="preserve">% of people having access to </w:t>
            </w:r>
            <w:r w:rsidRPr="00A74B3E">
              <w:rPr>
                <w:b w:val="0"/>
                <w:color w:val="FF0000"/>
              </w:rPr>
              <w:t xml:space="preserve">chlorinated </w:t>
            </w:r>
            <w:r w:rsidRPr="00A74B3E">
              <w:rPr>
                <w:b w:val="0"/>
              </w:rPr>
              <w:t>water for drinking and other purposes.</w:t>
            </w:r>
          </w:p>
        </w:tc>
      </w:tr>
      <w:tr w:rsidR="00FC660E" w:rsidRPr="00B12CA6" w14:paraId="091AA9E8" w14:textId="77777777" w:rsidTr="004F0995">
        <w:tc>
          <w:tcPr>
            <w:tcW w:w="7225" w:type="dxa"/>
            <w:shd w:val="clear" w:color="auto" w:fill="C6D9F1" w:themeFill="text2" w:themeFillTint="33"/>
            <w:vAlign w:val="center"/>
          </w:tcPr>
          <w:p w14:paraId="05E332B5" w14:textId="77777777" w:rsidR="00FC660E" w:rsidRPr="00B12CA6" w:rsidRDefault="00FC660E" w:rsidP="003D54B1">
            <w:pPr>
              <w:pStyle w:val="Tablestitle"/>
              <w:rPr>
                <w:sz w:val="18"/>
              </w:rPr>
            </w:pPr>
            <w:r w:rsidRPr="00B12CA6">
              <w:rPr>
                <w:sz w:val="18"/>
              </w:rPr>
              <w:t>ACTIVITIES</w:t>
            </w:r>
          </w:p>
        </w:tc>
        <w:tc>
          <w:tcPr>
            <w:tcW w:w="2551" w:type="dxa"/>
            <w:shd w:val="clear" w:color="auto" w:fill="C6D9F1" w:themeFill="text2" w:themeFillTint="33"/>
          </w:tcPr>
          <w:p w14:paraId="781CEF71" w14:textId="77777777" w:rsidR="00FC660E" w:rsidRPr="00B12CA6" w:rsidRDefault="00FC660E" w:rsidP="003D54B1">
            <w:pPr>
              <w:pStyle w:val="Tablestitle"/>
              <w:rPr>
                <w:sz w:val="18"/>
              </w:rPr>
            </w:pPr>
            <w:r w:rsidRPr="00B12CA6">
              <w:rPr>
                <w:sz w:val="18"/>
              </w:rPr>
              <w:t>FURTHER INFORMATION</w:t>
            </w:r>
          </w:p>
        </w:tc>
      </w:tr>
      <w:tr w:rsidR="00FC660E" w:rsidRPr="00B71CE9" w14:paraId="370B8A3F" w14:textId="77777777" w:rsidTr="004F0995">
        <w:tc>
          <w:tcPr>
            <w:tcW w:w="7225" w:type="dxa"/>
            <w:vAlign w:val="center"/>
          </w:tcPr>
          <w:p w14:paraId="3E4E301B" w14:textId="5AC21975" w:rsidR="00FC660E" w:rsidRDefault="00FC660E" w:rsidP="00953A49">
            <w:pPr>
              <w:pStyle w:val="Tables"/>
            </w:pPr>
            <w:r w:rsidRPr="00254B42">
              <w:t>Distribute supplies for household water treatment including water containers</w:t>
            </w:r>
            <w:r>
              <w:t xml:space="preserve"> and </w:t>
            </w:r>
            <w:proofErr w:type="spellStart"/>
            <w:r>
              <w:t>Aquatabs</w:t>
            </w:r>
            <w:proofErr w:type="spellEnd"/>
            <w:r>
              <w:t>/PUR to all households in the affected area, as immediate action, until :</w:t>
            </w:r>
          </w:p>
          <w:p w14:paraId="7BD5F918" w14:textId="63579490" w:rsidR="00591CD4" w:rsidRDefault="00591CD4" w:rsidP="002E4742">
            <w:pPr>
              <w:pStyle w:val="Tables"/>
            </w:pPr>
            <w:r>
              <w:t>E</w:t>
            </w:r>
            <w:r w:rsidR="00FC660E">
              <w:t>ither</w:t>
            </w:r>
            <w:r>
              <w:t xml:space="preserve">, </w:t>
            </w:r>
            <w:r w:rsidR="00FC660E" w:rsidRPr="00254B42">
              <w:t>U</w:t>
            </w:r>
            <w:r>
              <w:t xml:space="preserve">ndertake bucket chlorination at all </w:t>
            </w:r>
            <w:r w:rsidR="00FC660E" w:rsidRPr="00254B42">
              <w:t>water points (boreholes, wells</w:t>
            </w:r>
            <w:r>
              <w:t>)</w:t>
            </w:r>
          </w:p>
          <w:p w14:paraId="603D7114" w14:textId="54170DF9" w:rsidR="00FC660E" w:rsidRPr="00254B42" w:rsidRDefault="00591CD4" w:rsidP="002E4742">
            <w:pPr>
              <w:pStyle w:val="Tables"/>
            </w:pPr>
            <w:r>
              <w:t>O</w:t>
            </w:r>
            <w:r w:rsidR="00FC660E">
              <w:t>r</w:t>
            </w:r>
            <w:r>
              <w:t xml:space="preserve">, </w:t>
            </w:r>
            <w:r w:rsidR="00FC660E" w:rsidRPr="00254B42">
              <w:t xml:space="preserve">In areas where water supply systems are not available, provide safe drinking water through water trucking or centralised treatment and distribution. </w:t>
            </w:r>
          </w:p>
          <w:p w14:paraId="36724DA0" w14:textId="5624DA54" w:rsidR="005A6784" w:rsidRDefault="00FC660E" w:rsidP="00953A49">
            <w:pPr>
              <w:pStyle w:val="Tables"/>
            </w:pPr>
            <w:r w:rsidRPr="00254B42">
              <w:t>Monitor water quality at water distribut</w:t>
            </w:r>
            <w:r>
              <w:t>ion points and household leve</w:t>
            </w:r>
            <w:r w:rsidR="005A6784">
              <w:t>l</w:t>
            </w:r>
          </w:p>
          <w:p w14:paraId="056E6E97" w14:textId="16304DC9" w:rsidR="00FC660E" w:rsidRPr="00254B42" w:rsidRDefault="005A6784" w:rsidP="00953A49">
            <w:pPr>
              <w:pStyle w:val="Tables"/>
            </w:pPr>
            <w:r>
              <w:t>Identifying potential sources of contamination</w:t>
            </w:r>
            <w:r w:rsidR="003D54B1">
              <w:t xml:space="preserve"> </w:t>
            </w:r>
          </w:p>
        </w:tc>
        <w:tc>
          <w:tcPr>
            <w:tcW w:w="2551" w:type="dxa"/>
            <w:vAlign w:val="center"/>
          </w:tcPr>
          <w:p w14:paraId="76ED63A7" w14:textId="0C14E84B" w:rsidR="00FC660E" w:rsidRDefault="00FC660E" w:rsidP="002D572C">
            <w:pPr>
              <w:pStyle w:val="Tables"/>
            </w:pPr>
            <w:r>
              <w:t>AWD</w:t>
            </w:r>
            <w:r w:rsidRPr="0023672A">
              <w:t xml:space="preserve"> hygiene </w:t>
            </w:r>
            <w:r>
              <w:t xml:space="preserve">kit content in </w:t>
            </w:r>
            <w:r>
              <w:fldChar w:fldCharType="begin"/>
            </w:r>
            <w:r>
              <w:instrText xml:space="preserve"> REF _Ref361131302 \r \h  \* MERGEFORMAT </w:instrText>
            </w:r>
            <w:r>
              <w:fldChar w:fldCharType="separate"/>
            </w:r>
            <w:r>
              <w:t xml:space="preserve">Appendix 2 </w:t>
            </w:r>
            <w:r>
              <w:fldChar w:fldCharType="end"/>
            </w:r>
          </w:p>
          <w:p w14:paraId="0FD34D44" w14:textId="77777777" w:rsidR="00FC660E" w:rsidRPr="00254B42" w:rsidRDefault="00FC660E" w:rsidP="002D572C">
            <w:pPr>
              <w:pStyle w:val="Tables"/>
            </w:pPr>
            <w:r w:rsidRPr="00254B42">
              <w:t xml:space="preserve">Available chlorine products and required of chlorine levels in </w:t>
            </w:r>
            <w:r>
              <w:fldChar w:fldCharType="begin"/>
            </w:r>
            <w:r>
              <w:instrText xml:space="preserve"> REF _Ref361132744 \r \h  \* MERGEFORMAT </w:instrText>
            </w:r>
            <w:r>
              <w:fldChar w:fldCharType="separate"/>
            </w:r>
            <w:r>
              <w:t xml:space="preserve">Appendix 3 </w:t>
            </w:r>
            <w:r>
              <w:fldChar w:fldCharType="end"/>
            </w:r>
          </w:p>
          <w:p w14:paraId="3847D6E3" w14:textId="77777777" w:rsidR="00FC660E" w:rsidRPr="00B71CE9" w:rsidRDefault="00FC660E" w:rsidP="002D572C">
            <w:pPr>
              <w:pStyle w:val="Tables"/>
            </w:pPr>
            <w:r w:rsidRPr="00254B42">
              <w:t xml:space="preserve">Chlorination of drinking water in </w:t>
            </w:r>
            <w:r>
              <w:fldChar w:fldCharType="begin"/>
            </w:r>
            <w:r>
              <w:instrText xml:space="preserve"> REF _Ref361424122 \r \h  \* MERGEFORMAT </w:instrText>
            </w:r>
            <w:r>
              <w:fldChar w:fldCharType="separate"/>
            </w:r>
            <w:r>
              <w:t xml:space="preserve">Appendix 4 </w:t>
            </w:r>
            <w:r>
              <w:fldChar w:fldCharType="end"/>
            </w:r>
          </w:p>
        </w:tc>
      </w:tr>
      <w:tr w:rsidR="00C9507F" w:rsidRPr="00B12CA6" w14:paraId="191A4965" w14:textId="77777777" w:rsidTr="003D54B1">
        <w:tc>
          <w:tcPr>
            <w:tcW w:w="9776" w:type="dxa"/>
            <w:gridSpan w:val="2"/>
            <w:shd w:val="clear" w:color="auto" w:fill="1F497D" w:themeFill="text2"/>
            <w:vAlign w:val="center"/>
          </w:tcPr>
          <w:p w14:paraId="3FCC3BAE" w14:textId="1D653EF1" w:rsidR="00C9507F" w:rsidRPr="00B12CA6" w:rsidRDefault="00C9507F" w:rsidP="002F3281">
            <w:pPr>
              <w:pStyle w:val="Tablestitle"/>
              <w:rPr>
                <w:sz w:val="18"/>
              </w:rPr>
            </w:pPr>
            <w:r>
              <w:t xml:space="preserve">Objective 2 - </w:t>
            </w:r>
            <w:r w:rsidRPr="00C9507F">
              <w:t xml:space="preserve">Risk of AWD transmission through excreta (faeces and vomit) is reduced </w:t>
            </w:r>
            <w:r w:rsidR="002F3281">
              <w:t>by appropriate disposal</w:t>
            </w:r>
          </w:p>
        </w:tc>
      </w:tr>
      <w:tr w:rsidR="00A74B3E" w:rsidRPr="00B12CA6" w14:paraId="0151FA74" w14:textId="77777777" w:rsidTr="003D54B1">
        <w:tc>
          <w:tcPr>
            <w:tcW w:w="9776" w:type="dxa"/>
            <w:gridSpan w:val="2"/>
            <w:shd w:val="clear" w:color="auto" w:fill="1F497D" w:themeFill="text2"/>
            <w:vAlign w:val="center"/>
          </w:tcPr>
          <w:p w14:paraId="39B21EBD" w14:textId="5D7B25E7" w:rsidR="00A74B3E" w:rsidRPr="00A74B3E" w:rsidRDefault="00A74B3E" w:rsidP="002F3281">
            <w:pPr>
              <w:pStyle w:val="Tablestitle"/>
              <w:rPr>
                <w:b w:val="0"/>
              </w:rPr>
            </w:pPr>
            <w:r w:rsidRPr="00A74B3E">
              <w:rPr>
                <w:b w:val="0"/>
              </w:rPr>
              <w:lastRenderedPageBreak/>
              <w:t>% of people having access to appropriate sanitation facilities for excreta disposal [including disposal of children’s and babies faeces]</w:t>
            </w:r>
          </w:p>
        </w:tc>
      </w:tr>
      <w:tr w:rsidR="00FC660E" w:rsidRPr="00B12CA6" w14:paraId="01C2AF0F" w14:textId="77777777" w:rsidTr="004F0995">
        <w:tc>
          <w:tcPr>
            <w:tcW w:w="7225" w:type="dxa"/>
            <w:shd w:val="clear" w:color="auto" w:fill="C6D9F1" w:themeFill="text2" w:themeFillTint="33"/>
            <w:vAlign w:val="center"/>
          </w:tcPr>
          <w:p w14:paraId="0791356F" w14:textId="77777777" w:rsidR="00FC660E" w:rsidRPr="00B12CA6" w:rsidRDefault="00FC660E" w:rsidP="003D54B1">
            <w:pPr>
              <w:pStyle w:val="Tablestitle"/>
              <w:rPr>
                <w:sz w:val="18"/>
              </w:rPr>
            </w:pPr>
            <w:r w:rsidRPr="00B12CA6">
              <w:rPr>
                <w:sz w:val="18"/>
              </w:rPr>
              <w:t>ACTIVITIES</w:t>
            </w:r>
          </w:p>
        </w:tc>
        <w:tc>
          <w:tcPr>
            <w:tcW w:w="2551" w:type="dxa"/>
            <w:shd w:val="clear" w:color="auto" w:fill="C6D9F1" w:themeFill="text2" w:themeFillTint="33"/>
          </w:tcPr>
          <w:p w14:paraId="68BBA555" w14:textId="77777777" w:rsidR="00FC660E" w:rsidRPr="00B12CA6" w:rsidRDefault="00FC660E" w:rsidP="003D54B1">
            <w:pPr>
              <w:pStyle w:val="Tablestitle"/>
              <w:rPr>
                <w:sz w:val="18"/>
              </w:rPr>
            </w:pPr>
            <w:r w:rsidRPr="00B12CA6">
              <w:rPr>
                <w:sz w:val="18"/>
              </w:rPr>
              <w:t>FURTHER INFORMATION</w:t>
            </w:r>
          </w:p>
        </w:tc>
      </w:tr>
      <w:tr w:rsidR="00FC660E" w:rsidRPr="00B71CE9" w14:paraId="647ED807" w14:textId="77777777" w:rsidTr="004F0995">
        <w:tc>
          <w:tcPr>
            <w:tcW w:w="7225" w:type="dxa"/>
            <w:vAlign w:val="center"/>
          </w:tcPr>
          <w:p w14:paraId="46EA573C" w14:textId="07AC0B41" w:rsidR="00FC660E" w:rsidRDefault="00FC660E" w:rsidP="00C9507F">
            <w:pPr>
              <w:pStyle w:val="Tables"/>
            </w:pPr>
            <w:r>
              <w:t>Built emergency latrines</w:t>
            </w:r>
            <w:r w:rsidR="008C24C8">
              <w:t xml:space="preserve"> and hand washing facilities </w:t>
            </w:r>
            <w:r>
              <w:t>if coverage is not enough</w:t>
            </w:r>
            <w:r w:rsidR="008C24C8">
              <w:t>, including in public places</w:t>
            </w:r>
          </w:p>
          <w:p w14:paraId="215DB763" w14:textId="7EF0E0A2" w:rsidR="00FC660E" w:rsidRDefault="00FC660E" w:rsidP="004A64B7">
            <w:pPr>
              <w:pStyle w:val="Tables"/>
            </w:pPr>
            <w:r w:rsidRPr="00A05D53">
              <w:t xml:space="preserve">Spray chlorinated solution </w:t>
            </w:r>
            <w:r>
              <w:t xml:space="preserve">daily </w:t>
            </w:r>
            <w:r w:rsidRPr="00A05D53">
              <w:t xml:space="preserve">in public latrines, public places (markets, schools, gathering points as </w:t>
            </w:r>
            <w:r w:rsidR="002A5EAE">
              <w:t>religious sites</w:t>
            </w:r>
            <w:r>
              <w:t>)</w:t>
            </w:r>
            <w:r w:rsidRPr="00A05D53">
              <w:t>.</w:t>
            </w:r>
            <w:r>
              <w:t xml:space="preserve"> </w:t>
            </w:r>
          </w:p>
          <w:p w14:paraId="331D1A2E" w14:textId="3F12F1C4" w:rsidR="00FC660E" w:rsidRPr="00254B42" w:rsidRDefault="00FC660E" w:rsidP="004A64B7">
            <w:pPr>
              <w:pStyle w:val="Tables"/>
            </w:pPr>
            <w:r w:rsidRPr="005A6784">
              <w:t>Spray chlorinated solution in CTC/CTU and health centres receiving AWD patients.</w:t>
            </w:r>
          </w:p>
        </w:tc>
        <w:tc>
          <w:tcPr>
            <w:tcW w:w="2551" w:type="dxa"/>
            <w:vAlign w:val="center"/>
          </w:tcPr>
          <w:p w14:paraId="3FB42BF8" w14:textId="67A38F4C" w:rsidR="00FC660E" w:rsidRDefault="00E92760" w:rsidP="00C9507F">
            <w:pPr>
              <w:pStyle w:val="Tables"/>
            </w:pPr>
            <w:r>
              <w:t xml:space="preserve">Latrines </w:t>
            </w:r>
            <w:r w:rsidR="00FC660E">
              <w:t xml:space="preserve">design in </w:t>
            </w:r>
            <w:r w:rsidR="00FC660E">
              <w:fldChar w:fldCharType="begin"/>
            </w:r>
            <w:r w:rsidR="00FC660E">
              <w:instrText xml:space="preserve"> REF _Ref362256239 \r \h </w:instrText>
            </w:r>
            <w:r w:rsidR="00FC660E">
              <w:fldChar w:fldCharType="separate"/>
            </w:r>
            <w:r w:rsidR="00FC660E">
              <w:t xml:space="preserve">Appendix 8 </w:t>
            </w:r>
            <w:r w:rsidR="00FC660E">
              <w:fldChar w:fldCharType="end"/>
            </w:r>
          </w:p>
          <w:p w14:paraId="78F6A35C" w14:textId="7E07A9BF" w:rsidR="00FC660E" w:rsidRPr="00254B42" w:rsidRDefault="00FC660E" w:rsidP="00C9507F">
            <w:pPr>
              <w:pStyle w:val="Tables"/>
            </w:pPr>
            <w:r w:rsidRPr="00254B42">
              <w:t xml:space="preserve">Available chlorine products and required of chlorine levels in </w:t>
            </w:r>
            <w:r>
              <w:fldChar w:fldCharType="begin"/>
            </w:r>
            <w:r>
              <w:instrText xml:space="preserve"> REF _Ref361132744 \r \h  \* MERGEFORMAT </w:instrText>
            </w:r>
            <w:r>
              <w:fldChar w:fldCharType="separate"/>
            </w:r>
            <w:r>
              <w:t xml:space="preserve">Appendix 3 </w:t>
            </w:r>
            <w:r>
              <w:fldChar w:fldCharType="end"/>
            </w:r>
          </w:p>
          <w:p w14:paraId="7E8236D7" w14:textId="717641F5" w:rsidR="00FC660E" w:rsidRDefault="00FC660E" w:rsidP="00C9507F">
            <w:pPr>
              <w:pStyle w:val="Tables"/>
            </w:pPr>
          </w:p>
        </w:tc>
      </w:tr>
      <w:tr w:rsidR="00A35950" w:rsidRPr="00B12CA6" w14:paraId="5AE683EC" w14:textId="77777777" w:rsidTr="003D54B1">
        <w:tc>
          <w:tcPr>
            <w:tcW w:w="9776" w:type="dxa"/>
            <w:gridSpan w:val="2"/>
            <w:shd w:val="clear" w:color="auto" w:fill="1F497D" w:themeFill="text2"/>
            <w:vAlign w:val="center"/>
          </w:tcPr>
          <w:p w14:paraId="72D7C67C" w14:textId="618FD4DA" w:rsidR="00A35950" w:rsidRPr="00B12CA6" w:rsidRDefault="00A35950" w:rsidP="00A35950">
            <w:pPr>
              <w:pStyle w:val="Tablestitle"/>
              <w:rPr>
                <w:sz w:val="18"/>
              </w:rPr>
            </w:pPr>
            <w:r>
              <w:t xml:space="preserve">Objective 3 </w:t>
            </w:r>
            <w:r w:rsidR="005A7B00">
              <w:t>–</w:t>
            </w:r>
            <w:r>
              <w:t xml:space="preserve"> </w:t>
            </w:r>
            <w:r w:rsidR="005A7B00">
              <w:t xml:space="preserve">Risk of </w:t>
            </w:r>
            <w:r w:rsidR="005A7B00" w:rsidRPr="00C9507F">
              <w:t>AWD transmission</w:t>
            </w:r>
            <w:r w:rsidR="005A7B00">
              <w:t xml:space="preserve"> is reduced through hygiene practices</w:t>
            </w:r>
          </w:p>
        </w:tc>
      </w:tr>
      <w:tr w:rsidR="00A74B3E" w:rsidRPr="00B12CA6" w14:paraId="56587975" w14:textId="77777777" w:rsidTr="003D54B1">
        <w:tc>
          <w:tcPr>
            <w:tcW w:w="9776" w:type="dxa"/>
            <w:gridSpan w:val="2"/>
            <w:shd w:val="clear" w:color="auto" w:fill="1F497D" w:themeFill="text2"/>
            <w:vAlign w:val="center"/>
          </w:tcPr>
          <w:p w14:paraId="3487BC88" w14:textId="66801CCB" w:rsidR="00A74B3E" w:rsidRDefault="00E84C70" w:rsidP="00E84C70">
            <w:pPr>
              <w:pStyle w:val="Tablestitle"/>
            </w:pPr>
            <w:r w:rsidRPr="00A74B3E">
              <w:rPr>
                <w:b w:val="0"/>
              </w:rPr>
              <w:t xml:space="preserve">% of people </w:t>
            </w:r>
            <w:r>
              <w:rPr>
                <w:b w:val="0"/>
              </w:rPr>
              <w:t>receiving AWD related hygiene promotion</w:t>
            </w:r>
          </w:p>
        </w:tc>
      </w:tr>
      <w:tr w:rsidR="00E84C70" w:rsidRPr="00B12CA6" w14:paraId="493DE4A6" w14:textId="77777777" w:rsidTr="004F0995">
        <w:tc>
          <w:tcPr>
            <w:tcW w:w="7225" w:type="dxa"/>
            <w:shd w:val="clear" w:color="auto" w:fill="C6D9F1" w:themeFill="text2" w:themeFillTint="33"/>
            <w:vAlign w:val="center"/>
          </w:tcPr>
          <w:p w14:paraId="58FBC858" w14:textId="77777777" w:rsidR="00E84C70" w:rsidRPr="00B12CA6" w:rsidRDefault="00E84C70" w:rsidP="003D54B1">
            <w:pPr>
              <w:pStyle w:val="Tablestitle"/>
              <w:rPr>
                <w:sz w:val="18"/>
              </w:rPr>
            </w:pPr>
            <w:r w:rsidRPr="00B12CA6">
              <w:rPr>
                <w:sz w:val="18"/>
              </w:rPr>
              <w:t>ACTIVITIES</w:t>
            </w:r>
          </w:p>
        </w:tc>
        <w:tc>
          <w:tcPr>
            <w:tcW w:w="2551" w:type="dxa"/>
            <w:shd w:val="clear" w:color="auto" w:fill="C6D9F1" w:themeFill="text2" w:themeFillTint="33"/>
          </w:tcPr>
          <w:p w14:paraId="4E41B15C" w14:textId="77777777" w:rsidR="00E84C70" w:rsidRPr="00B12CA6" w:rsidRDefault="00E84C70" w:rsidP="003D54B1">
            <w:pPr>
              <w:pStyle w:val="Tablestitle"/>
              <w:rPr>
                <w:sz w:val="18"/>
              </w:rPr>
            </w:pPr>
            <w:r w:rsidRPr="00B12CA6">
              <w:rPr>
                <w:sz w:val="18"/>
              </w:rPr>
              <w:t>FURTHER INFORMATION</w:t>
            </w:r>
          </w:p>
        </w:tc>
      </w:tr>
      <w:tr w:rsidR="00FC660E" w:rsidRPr="00B71CE9" w14:paraId="6753882A" w14:textId="77777777" w:rsidTr="004F0995">
        <w:tc>
          <w:tcPr>
            <w:tcW w:w="7225" w:type="dxa"/>
            <w:vAlign w:val="center"/>
          </w:tcPr>
          <w:p w14:paraId="68BDC8BD" w14:textId="77777777" w:rsidR="00FC660E" w:rsidRDefault="00FC660E" w:rsidP="00A74B3E">
            <w:pPr>
              <w:pStyle w:val="Tables"/>
            </w:pPr>
            <w:r w:rsidRPr="00254B42">
              <w:t>Di</w:t>
            </w:r>
            <w:r>
              <w:t>stribute supplies for households in the affected area including body and laundry soap for at least one month</w:t>
            </w:r>
          </w:p>
          <w:p w14:paraId="5C7476D6" w14:textId="77777777" w:rsidR="009733AE" w:rsidRDefault="009733AE" w:rsidP="003D54B1">
            <w:pPr>
              <w:pStyle w:val="Tables"/>
            </w:pPr>
            <w:r w:rsidRPr="00B71CE9">
              <w:t xml:space="preserve">Disseminate </w:t>
            </w:r>
            <w:r>
              <w:t>AWD</w:t>
            </w:r>
            <w:r w:rsidRPr="00B71CE9">
              <w:t xml:space="preserve"> preventive and response messages through various communication channels (mass media, interpersonal communication, through schools, etc.).</w:t>
            </w:r>
          </w:p>
          <w:p w14:paraId="45A92A01" w14:textId="7AFFE527" w:rsidR="00FC660E" w:rsidRDefault="00FC660E" w:rsidP="003D54B1">
            <w:pPr>
              <w:pStyle w:val="Tables"/>
            </w:pPr>
            <w:r w:rsidRPr="00B71CE9">
              <w:t>Undertake communication and community mobilization activities to promote hand washing with soap</w:t>
            </w:r>
            <w:r>
              <w:t xml:space="preserve"> and exclusive usage of chlorinated water for drinking, </w:t>
            </w:r>
            <w:r w:rsidRPr="00B71CE9">
              <w:t>stop open defecation.</w:t>
            </w:r>
            <w:r>
              <w:t xml:space="preserve"> </w:t>
            </w:r>
          </w:p>
          <w:p w14:paraId="4D45FF1E" w14:textId="05BD4A4C" w:rsidR="00FC660E" w:rsidRPr="00B71CE9" w:rsidRDefault="00FC660E" w:rsidP="003D54B1">
            <w:pPr>
              <w:pStyle w:val="Tables"/>
            </w:pPr>
            <w:r w:rsidRPr="00D90970">
              <w:t>Undertake communication and community mobilization activities to promote proper hygiene measures in gatherings.</w:t>
            </w:r>
          </w:p>
          <w:p w14:paraId="115912AB" w14:textId="77777777" w:rsidR="00FC660E" w:rsidRPr="00B71CE9" w:rsidRDefault="00FC660E" w:rsidP="003D54B1">
            <w:pPr>
              <w:pStyle w:val="Tables"/>
            </w:pPr>
            <w:r w:rsidRPr="00B71CE9">
              <w:t>Provide and maintain hand washing stations (ensuring soap is always available) as a complement of communal/public sanitation facilities (at markets, schools, and other institutions) and next to food preparation and serving / eating areas.</w:t>
            </w:r>
          </w:p>
          <w:p w14:paraId="212DEBC3" w14:textId="4606FB35" w:rsidR="00FC660E" w:rsidRPr="00B71CE9" w:rsidRDefault="00FC660E" w:rsidP="00D31EE5">
            <w:pPr>
              <w:pStyle w:val="Tables"/>
            </w:pPr>
            <w:r w:rsidRPr="001D0B18">
              <w:t xml:space="preserve">Support activities on solid waste management, collection and disposal, with particular attention to </w:t>
            </w:r>
            <w:r>
              <w:t>markets and other public spaces</w:t>
            </w:r>
          </w:p>
        </w:tc>
        <w:tc>
          <w:tcPr>
            <w:tcW w:w="2551" w:type="dxa"/>
            <w:vAlign w:val="center"/>
          </w:tcPr>
          <w:p w14:paraId="79BA4FCF" w14:textId="77777777" w:rsidR="00FC660E" w:rsidRDefault="00FC660E" w:rsidP="003D54B1">
            <w:pPr>
              <w:pStyle w:val="Tables"/>
            </w:pPr>
            <w:r>
              <w:t xml:space="preserve">What is AWD in </w:t>
            </w:r>
            <w:r>
              <w:fldChar w:fldCharType="begin"/>
            </w:r>
            <w:r>
              <w:instrText xml:space="preserve"> REF _Ref365299611 \r \h </w:instrText>
            </w:r>
            <w:r>
              <w:fldChar w:fldCharType="separate"/>
            </w:r>
            <w:r w:rsidR="00A727B4">
              <w:t xml:space="preserve">Appendix 1 </w:t>
            </w:r>
            <w:r>
              <w:fldChar w:fldCharType="end"/>
            </w:r>
          </w:p>
          <w:p w14:paraId="1432A8CE" w14:textId="77777777" w:rsidR="009733AE" w:rsidRDefault="00FC660E" w:rsidP="009733AE">
            <w:pPr>
              <w:pStyle w:val="Tables"/>
            </w:pPr>
            <w:r>
              <w:t xml:space="preserve">Minimum hygiene kit content in </w:t>
            </w:r>
            <w:r>
              <w:fldChar w:fldCharType="begin"/>
            </w:r>
            <w:r>
              <w:instrText xml:space="preserve"> REF _Ref361131302 \r \h  \* MERGEFORMAT </w:instrText>
            </w:r>
            <w:r>
              <w:fldChar w:fldCharType="separate"/>
            </w:r>
            <w:r>
              <w:t xml:space="preserve">Appendix 2 </w:t>
            </w:r>
            <w:r>
              <w:fldChar w:fldCharType="end"/>
            </w:r>
            <w:r w:rsidR="009733AE">
              <w:t xml:space="preserve"> </w:t>
            </w:r>
          </w:p>
          <w:p w14:paraId="2F844FAA" w14:textId="7682954A" w:rsidR="009733AE" w:rsidRDefault="009733AE" w:rsidP="009733AE">
            <w:pPr>
              <w:pStyle w:val="Tables"/>
            </w:pPr>
            <w:r>
              <w:t xml:space="preserve">Key hygiene promotion messages in </w:t>
            </w:r>
            <w:r>
              <w:fldChar w:fldCharType="begin"/>
            </w:r>
            <w:r>
              <w:instrText xml:space="preserve"> REF _Ref361424707 \r \h  \* MERGEFORMAT </w:instrText>
            </w:r>
            <w:r>
              <w:fldChar w:fldCharType="separate"/>
            </w:r>
            <w:r>
              <w:t xml:space="preserve">Appendix 6 </w:t>
            </w:r>
            <w:r>
              <w:fldChar w:fldCharType="end"/>
            </w:r>
          </w:p>
          <w:p w14:paraId="11A44E10" w14:textId="77777777" w:rsidR="00FC660E" w:rsidRPr="00B71CE9" w:rsidRDefault="00FC660E" w:rsidP="003D54B1">
            <w:pPr>
              <w:pStyle w:val="Tables"/>
            </w:pPr>
          </w:p>
        </w:tc>
      </w:tr>
      <w:tr w:rsidR="00FC660E" w:rsidRPr="00B71CE9" w14:paraId="4A550C60" w14:textId="77777777" w:rsidTr="004F0995">
        <w:trPr>
          <w:trHeight w:val="1567"/>
        </w:trPr>
        <w:tc>
          <w:tcPr>
            <w:tcW w:w="7225" w:type="dxa"/>
            <w:vAlign w:val="center"/>
          </w:tcPr>
          <w:p w14:paraId="65F0FF63" w14:textId="77777777" w:rsidR="00FC660E" w:rsidRPr="005A6784" w:rsidRDefault="00FC660E" w:rsidP="00C9507F">
            <w:pPr>
              <w:pStyle w:val="Tables"/>
            </w:pPr>
            <w:r w:rsidRPr="005A6784">
              <w:t>Infants are given safe fluids and food :</w:t>
            </w:r>
          </w:p>
          <w:p w14:paraId="5DC6B985" w14:textId="12B93348" w:rsidR="00FC660E" w:rsidRPr="005A6784" w:rsidRDefault="00FC660E" w:rsidP="00C9507F">
            <w:pPr>
              <w:pStyle w:val="Tables"/>
            </w:pPr>
            <w:r w:rsidRPr="005A6784">
              <w:t xml:space="preserve">Provide health and hygiene education messages into all interventions at the community and facility level on how to ensure safe infant and young child feeding </w:t>
            </w:r>
          </w:p>
          <w:p w14:paraId="2BC80001" w14:textId="77777777" w:rsidR="00FC660E" w:rsidRPr="005A6784" w:rsidRDefault="00FC660E" w:rsidP="00C9507F">
            <w:pPr>
              <w:pStyle w:val="Tables"/>
            </w:pPr>
            <w:r w:rsidRPr="005A6784">
              <w:t>Reinforce awareness of breast feeding through counselling</w:t>
            </w:r>
          </w:p>
        </w:tc>
        <w:tc>
          <w:tcPr>
            <w:tcW w:w="2551" w:type="dxa"/>
            <w:vAlign w:val="center"/>
          </w:tcPr>
          <w:p w14:paraId="32B4F44A" w14:textId="2DB1A456" w:rsidR="00FC660E" w:rsidRPr="005A6784" w:rsidRDefault="00FC660E" w:rsidP="00C9507F">
            <w:pPr>
              <w:pStyle w:val="Tables"/>
            </w:pPr>
            <w:r w:rsidRPr="005A6784">
              <w:t xml:space="preserve">What is AWD in </w:t>
            </w:r>
            <w:r w:rsidRPr="005A6784">
              <w:fldChar w:fldCharType="begin"/>
            </w:r>
            <w:r w:rsidRPr="005A6784">
              <w:instrText xml:space="preserve"> REF _Ref365299611 \r \h  \* MERGEFORMAT </w:instrText>
            </w:r>
            <w:r w:rsidRPr="005A6784">
              <w:fldChar w:fldCharType="separate"/>
            </w:r>
            <w:r w:rsidRPr="005A6784">
              <w:t xml:space="preserve">Appendix 5 </w:t>
            </w:r>
            <w:r w:rsidRPr="005A6784">
              <w:fldChar w:fldCharType="end"/>
            </w:r>
          </w:p>
          <w:p w14:paraId="630C9120" w14:textId="77777777" w:rsidR="00FC660E" w:rsidRPr="005A6784" w:rsidRDefault="00FC660E" w:rsidP="00C9507F">
            <w:pPr>
              <w:pStyle w:val="Tables"/>
            </w:pPr>
            <w:r w:rsidRPr="005A6784">
              <w:t xml:space="preserve">Key hygiene promotion messages in </w:t>
            </w:r>
            <w:r w:rsidRPr="005A6784">
              <w:fldChar w:fldCharType="begin"/>
            </w:r>
            <w:r w:rsidRPr="005A6784">
              <w:instrText xml:space="preserve"> REF _Ref361424707 \r \h  \* MERGEFORMAT </w:instrText>
            </w:r>
            <w:r w:rsidRPr="005A6784">
              <w:fldChar w:fldCharType="separate"/>
            </w:r>
            <w:r w:rsidRPr="005A6784">
              <w:t xml:space="preserve">Appendix 6 </w:t>
            </w:r>
            <w:r w:rsidRPr="005A6784">
              <w:fldChar w:fldCharType="end"/>
            </w:r>
          </w:p>
          <w:p w14:paraId="74285515" w14:textId="12FA3702" w:rsidR="00FC660E" w:rsidRPr="005A6784" w:rsidRDefault="00FC660E" w:rsidP="00C9507F">
            <w:pPr>
              <w:pStyle w:val="Tables"/>
            </w:pPr>
            <w:r w:rsidRPr="005A6784">
              <w:t xml:space="preserve">Rakhine nutrition sector AWD guidance note in </w:t>
            </w:r>
            <w:r w:rsidRPr="005A6784">
              <w:fldChar w:fldCharType="begin"/>
            </w:r>
            <w:r w:rsidRPr="005A6784">
              <w:instrText xml:space="preserve"> REF _Ref362255237 \r \h  \* MERGEFORMAT </w:instrText>
            </w:r>
            <w:r w:rsidRPr="005A6784">
              <w:fldChar w:fldCharType="separate"/>
            </w:r>
            <w:r w:rsidRPr="005A6784">
              <w:t xml:space="preserve">Appendix 8 </w:t>
            </w:r>
            <w:r w:rsidRPr="005A6784">
              <w:fldChar w:fldCharType="end"/>
            </w:r>
          </w:p>
        </w:tc>
      </w:tr>
    </w:tbl>
    <w:p w14:paraId="67500A57" w14:textId="6A7263FA" w:rsidR="003415BA" w:rsidRPr="00524419" w:rsidRDefault="003415BA" w:rsidP="003415BA">
      <w:pPr>
        <w:pStyle w:val="Style1"/>
      </w:pPr>
      <w:bookmarkStart w:id="18" w:name="_Ref365299611"/>
      <w:bookmarkStart w:id="19" w:name="_Toc414980917"/>
      <w:bookmarkStart w:id="20" w:name="_Toc424745740"/>
      <w:bookmarkStart w:id="21" w:name="_Ref361131302"/>
      <w:bookmarkStart w:id="22" w:name="_Toc361134908"/>
      <w:bookmarkStart w:id="23" w:name="_Toc414980914"/>
      <w:r w:rsidRPr="00524419">
        <w:lastRenderedPageBreak/>
        <w:t>What is A</w:t>
      </w:r>
      <w:r w:rsidR="00DD59DF">
        <w:t xml:space="preserve">cute </w:t>
      </w:r>
      <w:r w:rsidRPr="00524419">
        <w:t>W</w:t>
      </w:r>
      <w:r w:rsidR="00DD59DF">
        <w:t xml:space="preserve">atery </w:t>
      </w:r>
      <w:r w:rsidR="00DD59DF" w:rsidRPr="00524419">
        <w:t>D</w:t>
      </w:r>
      <w:r w:rsidR="00DD59DF">
        <w:t>iarrhea</w:t>
      </w:r>
      <w:r w:rsidRPr="00524419">
        <w:t>?</w:t>
      </w:r>
      <w:bookmarkEnd w:id="18"/>
      <w:bookmarkEnd w:id="19"/>
      <w:bookmarkEnd w:id="20"/>
    </w:p>
    <w:p w14:paraId="7C32A651" w14:textId="77777777" w:rsidR="000166BA" w:rsidRDefault="000166BA" w:rsidP="000166BA">
      <w:pPr>
        <w:pStyle w:val="GOSTITRE"/>
        <w:sectPr w:rsidR="000166BA" w:rsidSect="00687362">
          <w:pgSz w:w="12240" w:h="15840"/>
          <w:pgMar w:top="851" w:right="1170" w:bottom="1440" w:left="1350" w:header="426" w:footer="720" w:gutter="0"/>
          <w:cols w:space="720"/>
          <w:docGrid w:linePitch="360"/>
        </w:sectPr>
      </w:pPr>
    </w:p>
    <w:p w14:paraId="04A9978B" w14:textId="3939DF27" w:rsidR="003415BA" w:rsidRDefault="003415BA" w:rsidP="000166BA">
      <w:pPr>
        <w:pStyle w:val="GOSTITRE"/>
        <w:pBdr>
          <w:top w:val="single" w:sz="4" w:space="1" w:color="auto"/>
          <w:left w:val="single" w:sz="4" w:space="4" w:color="auto"/>
          <w:bottom w:val="single" w:sz="4" w:space="1" w:color="auto"/>
          <w:right w:val="single" w:sz="4" w:space="4" w:color="auto"/>
        </w:pBdr>
        <w:jc w:val="center"/>
      </w:pPr>
      <w:r>
        <w:lastRenderedPageBreak/>
        <w:t>AWD information for the public</w:t>
      </w:r>
    </w:p>
    <w:p w14:paraId="792768E3" w14:textId="77777777" w:rsidR="003415BA" w:rsidRPr="00937D85" w:rsidRDefault="003415BA" w:rsidP="000166BA">
      <w:pPr>
        <w:pStyle w:val="Style2"/>
      </w:pPr>
      <w:r w:rsidRPr="00937D85">
        <w:t xml:space="preserve">What is </w:t>
      </w:r>
      <w:r>
        <w:t>AWD</w:t>
      </w:r>
      <w:r w:rsidRPr="00937D85">
        <w:t xml:space="preserve">? </w:t>
      </w:r>
    </w:p>
    <w:p w14:paraId="77EFD1E9" w14:textId="122B1832" w:rsidR="003415BA" w:rsidRDefault="003415BA" w:rsidP="003415BA">
      <w:r>
        <w:t>It is a human disease</w:t>
      </w:r>
      <w:r w:rsidR="000F0896">
        <w:t>,</w:t>
      </w:r>
      <w:r>
        <w:t xml:space="preserve"> starting with a sudden onset of numerous watery stools, often combined with vomiting. It leads to dehydration and death if not treated quickly. </w:t>
      </w:r>
    </w:p>
    <w:p w14:paraId="4654C4D1" w14:textId="77777777" w:rsidR="003415BA" w:rsidRDefault="003415BA" w:rsidP="000166BA">
      <w:pPr>
        <w:pStyle w:val="Style2"/>
      </w:pPr>
      <w:r>
        <w:t xml:space="preserve">What do you have to know about AWD? </w:t>
      </w:r>
    </w:p>
    <w:p w14:paraId="3D0F526E" w14:textId="77777777" w:rsidR="003415BA" w:rsidRDefault="003415BA" w:rsidP="003415BA">
      <w:r>
        <w:t xml:space="preserve">It’s a very contagious disease, but can be treated easily and quickly. </w:t>
      </w:r>
    </w:p>
    <w:p w14:paraId="004428BA" w14:textId="77777777" w:rsidR="000F0896" w:rsidRDefault="003415BA" w:rsidP="003415BA">
      <w:r>
        <w:t xml:space="preserve">Of those who develop the disease, 80% will have illness with </w:t>
      </w:r>
      <w:r w:rsidR="00FC59D4">
        <w:t>diarrhea</w:t>
      </w:r>
      <w:r>
        <w:t xml:space="preserve">, which can be treated with ORS. </w:t>
      </w:r>
    </w:p>
    <w:p w14:paraId="0FDA0AE6" w14:textId="6B43C63E" w:rsidR="003415BA" w:rsidRDefault="003415BA" w:rsidP="003415BA">
      <w:r>
        <w:t xml:space="preserve">Of the people who develop typical AWD normally less than 20% will suffer from dehydration. These cases should be taken to a health facility. EARLY TREATMENT IS ESSENTIAL. </w:t>
      </w:r>
    </w:p>
    <w:p w14:paraId="3AE0D13A" w14:textId="77777777" w:rsidR="003415BA" w:rsidRDefault="003415BA" w:rsidP="000166BA">
      <w:pPr>
        <w:pStyle w:val="Style2"/>
      </w:pPr>
      <w:r>
        <w:t xml:space="preserve">When do you suspect AWD? </w:t>
      </w:r>
    </w:p>
    <w:p w14:paraId="5DC77656" w14:textId="16C710CE" w:rsidR="003415BA" w:rsidRDefault="003415BA" w:rsidP="003415BA">
      <w:r>
        <w:t xml:space="preserve">As soon as you have watery </w:t>
      </w:r>
      <w:r w:rsidR="000F0896">
        <w:t>diarrhea</w:t>
      </w:r>
      <w:r>
        <w:t xml:space="preserve"> or </w:t>
      </w:r>
      <w:r w:rsidRPr="006A79D1">
        <w:t>watery stools.</w:t>
      </w:r>
      <w:r>
        <w:t xml:space="preserve"> </w:t>
      </w:r>
    </w:p>
    <w:p w14:paraId="48139A08" w14:textId="77777777" w:rsidR="003415BA" w:rsidRDefault="003415BA" w:rsidP="000166BA">
      <w:pPr>
        <w:pStyle w:val="Style2"/>
      </w:pPr>
      <w:r>
        <w:t xml:space="preserve">How can you get AWD? </w:t>
      </w:r>
    </w:p>
    <w:p w14:paraId="3309081D" w14:textId="77777777" w:rsidR="003415BA" w:rsidRDefault="003415BA" w:rsidP="004A1EA6">
      <w:pPr>
        <w:pStyle w:val="ListParagraph"/>
        <w:numPr>
          <w:ilvl w:val="0"/>
          <w:numId w:val="6"/>
        </w:numPr>
        <w:ind w:left="426"/>
      </w:pPr>
      <w:r>
        <w:t xml:space="preserve">By drinking water from unsafe sources – rivers, open wells, water pans - that have not been chlorinated. </w:t>
      </w:r>
    </w:p>
    <w:p w14:paraId="7C8906E4" w14:textId="77777777" w:rsidR="003415BA" w:rsidRDefault="003415BA" w:rsidP="004A1EA6">
      <w:pPr>
        <w:pStyle w:val="ListParagraph"/>
        <w:numPr>
          <w:ilvl w:val="0"/>
          <w:numId w:val="6"/>
        </w:numPr>
        <w:ind w:left="426"/>
      </w:pPr>
      <w:r>
        <w:t xml:space="preserve">By drinking water that has become contaminated because of the way, it was transported or stored. </w:t>
      </w:r>
    </w:p>
    <w:p w14:paraId="2FDA482C" w14:textId="77777777" w:rsidR="003415BA" w:rsidRDefault="003415BA" w:rsidP="004A1EA6">
      <w:pPr>
        <w:pStyle w:val="ListParagraph"/>
        <w:numPr>
          <w:ilvl w:val="0"/>
          <w:numId w:val="6"/>
        </w:numPr>
        <w:ind w:left="426"/>
      </w:pPr>
      <w:r>
        <w:t xml:space="preserve">By eating food contaminated during or after preparation. </w:t>
      </w:r>
    </w:p>
    <w:p w14:paraId="640F96D3" w14:textId="77777777" w:rsidR="003415BA" w:rsidRDefault="003415BA" w:rsidP="004A1EA6">
      <w:pPr>
        <w:pStyle w:val="ListParagraph"/>
        <w:numPr>
          <w:ilvl w:val="0"/>
          <w:numId w:val="6"/>
        </w:numPr>
        <w:ind w:left="426"/>
      </w:pPr>
      <w:r>
        <w:t xml:space="preserve">By eating fruits that have not been peeled and washed. </w:t>
      </w:r>
    </w:p>
    <w:p w14:paraId="451A0A7F" w14:textId="77777777" w:rsidR="003415BA" w:rsidRDefault="003415BA" w:rsidP="000166BA">
      <w:pPr>
        <w:pStyle w:val="Style2"/>
      </w:pPr>
      <w:r>
        <w:t xml:space="preserve">How is AWD transmitted? </w:t>
      </w:r>
    </w:p>
    <w:p w14:paraId="13118EEB" w14:textId="77777777" w:rsidR="003415BA" w:rsidRDefault="003415BA" w:rsidP="003415BA">
      <w:r w:rsidRPr="006F7492">
        <w:t xml:space="preserve">The main mode of transmission is through contaminated food or drinking water. </w:t>
      </w:r>
      <w:proofErr w:type="spellStart"/>
      <w:r w:rsidRPr="006F7492">
        <w:t>Faeces</w:t>
      </w:r>
      <w:proofErr w:type="spellEnd"/>
      <w:r w:rsidRPr="006F7492">
        <w:t xml:space="preserve"> and vomit are infectious. </w:t>
      </w:r>
      <w:r>
        <w:t>AWD</w:t>
      </w:r>
      <w:r w:rsidRPr="006F7492">
        <w:t xml:space="preserve"> </w:t>
      </w:r>
      <w:r>
        <w:t xml:space="preserve">can be </w:t>
      </w:r>
      <w:r w:rsidRPr="006F7492">
        <w:t>transmitted from person to person in areas of dense populations and poor sanitation and hygiene, such as poor urba</w:t>
      </w:r>
      <w:r>
        <w:t>n areas and IDP camps (5F diagram).</w:t>
      </w:r>
      <w:r w:rsidRPr="006F7492">
        <w:t xml:space="preserve"> Persons with asymptomatic infections play an important role in the transmission of the infection.</w:t>
      </w:r>
      <w:r>
        <w:t xml:space="preserve"> </w:t>
      </w:r>
    </w:p>
    <w:p w14:paraId="23A48C9D" w14:textId="77777777" w:rsidR="003415BA" w:rsidRDefault="003415BA" w:rsidP="000166BA">
      <w:pPr>
        <w:pStyle w:val="Style2"/>
      </w:pPr>
      <w:r>
        <w:t xml:space="preserve">What to do in case of suspected AWD? </w:t>
      </w:r>
    </w:p>
    <w:p w14:paraId="7AB32232" w14:textId="0AD317D3" w:rsidR="003415BA" w:rsidRDefault="003415BA" w:rsidP="004A1EA6">
      <w:pPr>
        <w:pStyle w:val="ListParagraph"/>
        <w:numPr>
          <w:ilvl w:val="0"/>
          <w:numId w:val="6"/>
        </w:numPr>
        <w:ind w:left="426"/>
      </w:pPr>
      <w:r w:rsidRPr="00E2694F">
        <w:t xml:space="preserve">Give the person extra fluids preferably ORS  </w:t>
      </w:r>
    </w:p>
    <w:p w14:paraId="5DA17DFC" w14:textId="5F711421" w:rsidR="00FC59D4" w:rsidRDefault="003415BA" w:rsidP="004A1EA6">
      <w:pPr>
        <w:pStyle w:val="ListParagraph"/>
        <w:numPr>
          <w:ilvl w:val="0"/>
          <w:numId w:val="6"/>
        </w:numPr>
        <w:ind w:left="426"/>
      </w:pPr>
      <w:r>
        <w:t xml:space="preserve">Take the patient immediately to a </w:t>
      </w:r>
      <w:r w:rsidR="000166BA">
        <w:t>health center</w:t>
      </w:r>
    </w:p>
    <w:p w14:paraId="59C2A388" w14:textId="2E39BE0D" w:rsidR="003415BA" w:rsidRDefault="003415BA" w:rsidP="000166BA">
      <w:pPr>
        <w:pStyle w:val="GOSTITRE"/>
        <w:pBdr>
          <w:top w:val="single" w:sz="4" w:space="1" w:color="auto"/>
          <w:left w:val="single" w:sz="4" w:space="4" w:color="auto"/>
          <w:bottom w:val="single" w:sz="4" w:space="1" w:color="auto"/>
          <w:right w:val="single" w:sz="4" w:space="4" w:color="auto"/>
        </w:pBdr>
        <w:jc w:val="center"/>
      </w:pPr>
      <w:r>
        <w:lastRenderedPageBreak/>
        <w:t>AWD information – more technical</w:t>
      </w:r>
    </w:p>
    <w:p w14:paraId="1B087625" w14:textId="77777777" w:rsidR="003415BA" w:rsidRDefault="003415BA" w:rsidP="000166BA">
      <w:pPr>
        <w:pStyle w:val="Style2"/>
      </w:pPr>
      <w:r>
        <w:t xml:space="preserve">What is AWD? </w:t>
      </w:r>
    </w:p>
    <w:p w14:paraId="2EA925D6" w14:textId="76216470" w:rsidR="003415BA" w:rsidRDefault="003415BA" w:rsidP="003415BA">
      <w:r>
        <w:t xml:space="preserve">AWD is one type of diarrheal disease caused by infection of the intestine with the bacterium </w:t>
      </w:r>
      <w:r w:rsidRPr="004D4000">
        <w:t xml:space="preserve">Vibrio </w:t>
      </w:r>
      <w:proofErr w:type="spellStart"/>
      <w:r w:rsidRPr="004D4000">
        <w:t>cholerae</w:t>
      </w:r>
      <w:proofErr w:type="spellEnd"/>
      <w:r>
        <w:t xml:space="preserve"> present in </w:t>
      </w:r>
      <w:proofErr w:type="spellStart"/>
      <w:r>
        <w:t>faecally</w:t>
      </w:r>
      <w:proofErr w:type="spellEnd"/>
      <w:r>
        <w:t xml:space="preserve"> contaminated water or food. AWD is primarily linked to </w:t>
      </w:r>
      <w:r w:rsidR="00A90711">
        <w:t>consumption of contaminated water or food</w:t>
      </w:r>
      <w:r>
        <w:t xml:space="preserve">. </w:t>
      </w:r>
    </w:p>
    <w:p w14:paraId="2A1D45A8" w14:textId="725E0945" w:rsidR="003415BA" w:rsidRDefault="00A90711" w:rsidP="003415BA">
      <w:r>
        <w:t>Both c</w:t>
      </w:r>
      <w:r w:rsidR="003415BA">
        <w:t xml:space="preserve">hildren </w:t>
      </w:r>
      <w:r>
        <w:t>and</w:t>
      </w:r>
      <w:r w:rsidR="003415BA">
        <w:t xml:space="preserve"> adults can get infected. Patients develop very severe watery </w:t>
      </w:r>
      <w:r w:rsidR="000166BA">
        <w:t>diarrhea</w:t>
      </w:r>
      <w:r w:rsidR="003415BA">
        <w:t xml:space="preserve"> and vomiting from 6 hours to 5 days after exposure to the bacterium. In these cases, the loss of large amounts of fluids can rapidly lead to severe dehydration. In the absence of adequate treatment, death can occur within hours. People with low immunity – such as malnourished children or people living with HIV – are at a greater risk of death if infected. </w:t>
      </w:r>
    </w:p>
    <w:p w14:paraId="403CAC52" w14:textId="68D94FCA" w:rsidR="003415BA" w:rsidRDefault="003415BA" w:rsidP="003415BA">
      <w:r>
        <w:t xml:space="preserve">There are three clinical types of </w:t>
      </w:r>
      <w:r w:rsidR="00CB2070">
        <w:t>diarrhea</w:t>
      </w:r>
      <w:r>
        <w:t xml:space="preserve"> caused by a number of different organisms: </w:t>
      </w:r>
    </w:p>
    <w:p w14:paraId="72AB9476" w14:textId="1D15CB78" w:rsidR="003415BA" w:rsidRDefault="003415BA" w:rsidP="004A1EA6">
      <w:pPr>
        <w:pStyle w:val="ListParagraph"/>
        <w:numPr>
          <w:ilvl w:val="0"/>
          <w:numId w:val="6"/>
        </w:numPr>
      </w:pPr>
      <w:r>
        <w:t xml:space="preserve">acute watery </w:t>
      </w:r>
      <w:r w:rsidR="00CB2070">
        <w:t>diarrhea</w:t>
      </w:r>
      <w:r>
        <w:t xml:space="preserve"> – lasts several hours or days, and includes AWD; </w:t>
      </w:r>
    </w:p>
    <w:p w14:paraId="3B6B686E" w14:textId="13B3AF74" w:rsidR="003415BA" w:rsidRDefault="003415BA" w:rsidP="004A1EA6">
      <w:pPr>
        <w:pStyle w:val="ListParagraph"/>
        <w:numPr>
          <w:ilvl w:val="0"/>
          <w:numId w:val="6"/>
        </w:numPr>
      </w:pPr>
      <w:r>
        <w:t xml:space="preserve">acute bloody </w:t>
      </w:r>
      <w:r w:rsidR="00CB2070">
        <w:t>diarrhea</w:t>
      </w:r>
      <w:r>
        <w:t xml:space="preserve"> – also called dysentery; and</w:t>
      </w:r>
    </w:p>
    <w:p w14:paraId="22921DA7" w14:textId="28EF2AE8" w:rsidR="003415BA" w:rsidRDefault="003415BA" w:rsidP="004A1EA6">
      <w:pPr>
        <w:pStyle w:val="ListParagraph"/>
        <w:numPr>
          <w:ilvl w:val="0"/>
          <w:numId w:val="6"/>
        </w:numPr>
      </w:pPr>
      <w:r>
        <w:t xml:space="preserve">chronic </w:t>
      </w:r>
      <w:r w:rsidR="00CB2070">
        <w:t>diarrhea</w:t>
      </w:r>
      <w:r>
        <w:t xml:space="preserve"> – lasts longer than a month </w:t>
      </w:r>
    </w:p>
    <w:p w14:paraId="4FAE5833" w14:textId="1E665A6D" w:rsidR="003415BA" w:rsidRDefault="003415BA" w:rsidP="003415BA">
      <w:r>
        <w:t xml:space="preserve">Surveillance systems should be able to rapidly detect an increase in reported cases of acute watery </w:t>
      </w:r>
      <w:r w:rsidR="00CB2070">
        <w:t>diarrhea</w:t>
      </w:r>
      <w:r>
        <w:t xml:space="preserve">. Such an increase should trigger efforts to determine the source of transmission and ensure implementation of control measures in the affected area. </w:t>
      </w:r>
    </w:p>
    <w:p w14:paraId="6E7A6F52" w14:textId="77777777" w:rsidR="003415BA" w:rsidRDefault="003415BA" w:rsidP="000166BA">
      <w:pPr>
        <w:pStyle w:val="Style2"/>
      </w:pPr>
      <w:r>
        <w:t xml:space="preserve">Potential locations for outbreaks include: </w:t>
      </w:r>
    </w:p>
    <w:p w14:paraId="6A0D91FA" w14:textId="77777777" w:rsidR="003415BA" w:rsidRDefault="003415BA" w:rsidP="004A1EA6">
      <w:pPr>
        <w:pStyle w:val="ListParagraph"/>
        <w:numPr>
          <w:ilvl w:val="0"/>
          <w:numId w:val="6"/>
        </w:numPr>
      </w:pPr>
      <w:r>
        <w:t xml:space="preserve">Locations of previous outbreaks (hot spots) </w:t>
      </w:r>
    </w:p>
    <w:p w14:paraId="25A600F5" w14:textId="77777777" w:rsidR="003415BA" w:rsidRDefault="003415BA" w:rsidP="004A1EA6">
      <w:pPr>
        <w:pStyle w:val="ListParagraph"/>
        <w:numPr>
          <w:ilvl w:val="0"/>
          <w:numId w:val="6"/>
        </w:numPr>
      </w:pPr>
      <w:r>
        <w:t xml:space="preserve">Area where sanitation facilities are located within 20 m of water sources </w:t>
      </w:r>
    </w:p>
    <w:p w14:paraId="6C7F8860" w14:textId="638D51A9" w:rsidR="003415BA" w:rsidRDefault="003415BA" w:rsidP="004A1EA6">
      <w:pPr>
        <w:pStyle w:val="ListParagraph"/>
        <w:numPr>
          <w:ilvl w:val="0"/>
          <w:numId w:val="6"/>
        </w:numPr>
      </w:pPr>
      <w:r>
        <w:t>An environment with availability of water an</w:t>
      </w:r>
      <w:r w:rsidR="00CB2070">
        <w:t>d poor food handling practices</w:t>
      </w:r>
    </w:p>
    <w:p w14:paraId="739FAEC0" w14:textId="77777777" w:rsidR="003415BA" w:rsidRDefault="003415BA" w:rsidP="004A1EA6">
      <w:pPr>
        <w:pStyle w:val="ListParagraph"/>
        <w:numPr>
          <w:ilvl w:val="0"/>
          <w:numId w:val="6"/>
        </w:numPr>
      </w:pPr>
      <w:r>
        <w:t xml:space="preserve">Inadequate sanitation </w:t>
      </w:r>
    </w:p>
    <w:p w14:paraId="500000E6" w14:textId="77777777" w:rsidR="003415BA" w:rsidRDefault="003415BA" w:rsidP="004A1EA6">
      <w:pPr>
        <w:pStyle w:val="ListParagraph"/>
        <w:numPr>
          <w:ilvl w:val="0"/>
          <w:numId w:val="6"/>
        </w:numPr>
      </w:pPr>
      <w:r>
        <w:t xml:space="preserve">A population living in crowded conditions </w:t>
      </w:r>
    </w:p>
    <w:p w14:paraId="2B2F48DA" w14:textId="77777777" w:rsidR="003415BA" w:rsidRDefault="003415BA" w:rsidP="004A1EA6">
      <w:pPr>
        <w:pStyle w:val="ListParagraph"/>
        <w:numPr>
          <w:ilvl w:val="0"/>
          <w:numId w:val="6"/>
        </w:numPr>
      </w:pPr>
      <w:r>
        <w:t xml:space="preserve">Where people use drinking water of poor quality </w:t>
      </w:r>
    </w:p>
    <w:p w14:paraId="500AB01B" w14:textId="77777777" w:rsidR="003415BA" w:rsidRDefault="003415BA" w:rsidP="004A1EA6">
      <w:pPr>
        <w:pStyle w:val="ListParagraph"/>
        <w:numPr>
          <w:ilvl w:val="0"/>
          <w:numId w:val="6"/>
        </w:numPr>
      </w:pPr>
      <w:r>
        <w:t xml:space="preserve">High poverty and malnutrition </w:t>
      </w:r>
    </w:p>
    <w:p w14:paraId="7FF40374" w14:textId="77777777" w:rsidR="003415BA" w:rsidRDefault="003415BA" w:rsidP="004A1EA6">
      <w:pPr>
        <w:pStyle w:val="ListParagraph"/>
        <w:numPr>
          <w:ilvl w:val="0"/>
          <w:numId w:val="6"/>
        </w:numPr>
      </w:pPr>
      <w:r>
        <w:t>Coastal areas, areas around water bodies and around transport links.</w:t>
      </w:r>
    </w:p>
    <w:p w14:paraId="71DC1305" w14:textId="77777777" w:rsidR="000166BA" w:rsidRDefault="000166BA" w:rsidP="00524419">
      <w:pPr>
        <w:pStyle w:val="Style1"/>
        <w:sectPr w:rsidR="000166BA" w:rsidSect="000166BA">
          <w:type w:val="continuous"/>
          <w:pgSz w:w="12240" w:h="15840"/>
          <w:pgMar w:top="851" w:right="1170" w:bottom="1440" w:left="1350" w:header="426" w:footer="720" w:gutter="0"/>
          <w:cols w:num="2" w:space="720"/>
          <w:docGrid w:linePitch="360"/>
        </w:sectPr>
      </w:pPr>
    </w:p>
    <w:p w14:paraId="5719441C" w14:textId="3E2378BF" w:rsidR="00EF0D75" w:rsidRDefault="00CF4BE0" w:rsidP="00524419">
      <w:pPr>
        <w:pStyle w:val="Style1"/>
      </w:pPr>
      <w:bookmarkStart w:id="24" w:name="_Toc424745741"/>
      <w:r w:rsidRPr="0023672A">
        <w:lastRenderedPageBreak/>
        <w:t>WASH</w:t>
      </w:r>
      <w:r>
        <w:t xml:space="preserve"> AWD</w:t>
      </w:r>
      <w:r w:rsidRPr="0023672A">
        <w:t xml:space="preserve"> hygiene kit</w:t>
      </w:r>
      <w:bookmarkEnd w:id="21"/>
      <w:bookmarkEnd w:id="22"/>
      <w:bookmarkEnd w:id="23"/>
      <w:bookmarkEnd w:id="24"/>
    </w:p>
    <w:p w14:paraId="7495633E" w14:textId="6E24020E" w:rsidR="0007393F" w:rsidRDefault="007C5382" w:rsidP="00EF0D75">
      <w:pPr>
        <w:jc w:val="center"/>
      </w:pPr>
      <w:r>
        <w:t xml:space="preserve">The WASH AWD hygiene </w:t>
      </w:r>
      <w:r w:rsidRPr="007C5382">
        <w:t xml:space="preserve">will be </w:t>
      </w:r>
      <w:r w:rsidRPr="005A6784">
        <w:t>distributed to affected households</w:t>
      </w:r>
      <w:r w:rsidR="0007393F" w:rsidRPr="005A6784">
        <w:t xml:space="preserve"> </w:t>
      </w:r>
    </w:p>
    <w:p w14:paraId="4038EBEE" w14:textId="220D2F4C" w:rsidR="00EF0D75" w:rsidRDefault="007C5382" w:rsidP="00EF0D75">
      <w:pPr>
        <w:jc w:val="center"/>
      </w:pPr>
      <w:r w:rsidRPr="007C5382">
        <w:t xml:space="preserve"> This kit will cover the needs of consumables for one month:</w:t>
      </w:r>
    </w:p>
    <w:tbl>
      <w:tblPr>
        <w:tblW w:w="9140" w:type="dxa"/>
        <w:jc w:val="center"/>
        <w:tblLook w:val="04A0" w:firstRow="1" w:lastRow="0" w:firstColumn="1" w:lastColumn="0" w:noHBand="0" w:noVBand="1"/>
      </w:tblPr>
      <w:tblGrid>
        <w:gridCol w:w="1597"/>
        <w:gridCol w:w="1520"/>
        <w:gridCol w:w="1750"/>
        <w:gridCol w:w="950"/>
        <w:gridCol w:w="824"/>
        <w:gridCol w:w="833"/>
        <w:gridCol w:w="934"/>
        <w:gridCol w:w="732"/>
      </w:tblGrid>
      <w:tr w:rsidR="007C5382" w:rsidRPr="007C5382" w14:paraId="13D23B09" w14:textId="77777777" w:rsidTr="003D25CA">
        <w:trPr>
          <w:trHeight w:val="835"/>
          <w:jc w:val="center"/>
        </w:trPr>
        <w:tc>
          <w:tcPr>
            <w:tcW w:w="1597" w:type="dxa"/>
            <w:tcBorders>
              <w:top w:val="single" w:sz="8" w:space="0" w:color="auto"/>
              <w:left w:val="single" w:sz="4" w:space="0" w:color="auto"/>
              <w:bottom w:val="single" w:sz="4" w:space="0" w:color="auto"/>
              <w:right w:val="single" w:sz="4" w:space="0" w:color="auto"/>
            </w:tcBorders>
            <w:shd w:val="clear" w:color="000000" w:fill="FABF8F"/>
            <w:vAlign w:val="center"/>
            <w:hideMark/>
          </w:tcPr>
          <w:p w14:paraId="4B233216" w14:textId="77777777" w:rsidR="007C5382" w:rsidRPr="007C5382" w:rsidRDefault="007C5382" w:rsidP="007C5382">
            <w:pPr>
              <w:spacing w:before="0"/>
              <w:ind w:firstLine="0"/>
              <w:jc w:val="center"/>
              <w:rPr>
                <w:rFonts w:ascii="Calibri" w:eastAsia="Times New Roman" w:hAnsi="Calibri" w:cs="Times New Roman"/>
                <w:b/>
                <w:bCs/>
                <w:iCs/>
                <w:color w:val="auto"/>
                <w:lang w:val="en-GB" w:eastAsia="en-GB"/>
              </w:rPr>
            </w:pPr>
            <w:r w:rsidRPr="007C5382">
              <w:rPr>
                <w:rFonts w:ascii="Calibri" w:eastAsia="Times New Roman" w:hAnsi="Calibri" w:cs="Times New Roman"/>
                <w:b/>
                <w:bCs/>
                <w:iCs/>
                <w:color w:val="auto"/>
                <w:lang w:val="en-GB" w:eastAsia="en-GB"/>
              </w:rPr>
              <w:t>Items</w:t>
            </w:r>
          </w:p>
        </w:tc>
        <w:tc>
          <w:tcPr>
            <w:tcW w:w="1520" w:type="dxa"/>
            <w:tcBorders>
              <w:top w:val="single" w:sz="8" w:space="0" w:color="auto"/>
              <w:left w:val="nil"/>
              <w:bottom w:val="single" w:sz="4" w:space="0" w:color="auto"/>
              <w:right w:val="single" w:sz="4" w:space="0" w:color="auto"/>
            </w:tcBorders>
            <w:shd w:val="clear" w:color="000000" w:fill="FABF8F"/>
            <w:vAlign w:val="center"/>
            <w:hideMark/>
          </w:tcPr>
          <w:p w14:paraId="20455394" w14:textId="77777777" w:rsidR="007C5382" w:rsidRPr="007C5382" w:rsidRDefault="007C5382" w:rsidP="007C5382">
            <w:pPr>
              <w:spacing w:before="0"/>
              <w:ind w:firstLine="0"/>
              <w:jc w:val="center"/>
              <w:rPr>
                <w:rFonts w:ascii="Calibri" w:eastAsia="Times New Roman" w:hAnsi="Calibri" w:cs="Times New Roman"/>
                <w:b/>
                <w:bCs/>
                <w:iCs/>
                <w:color w:val="auto"/>
                <w:lang w:val="en-GB" w:eastAsia="en-GB"/>
              </w:rPr>
            </w:pPr>
            <w:r w:rsidRPr="007C5382">
              <w:rPr>
                <w:rFonts w:ascii="Calibri" w:eastAsia="Times New Roman" w:hAnsi="Calibri" w:cs="Times New Roman"/>
                <w:b/>
                <w:bCs/>
                <w:iCs/>
                <w:color w:val="auto"/>
                <w:lang w:val="en-GB" w:eastAsia="en-GB"/>
              </w:rPr>
              <w:t>Standards</w:t>
            </w:r>
          </w:p>
        </w:tc>
        <w:tc>
          <w:tcPr>
            <w:tcW w:w="1750" w:type="dxa"/>
            <w:tcBorders>
              <w:top w:val="single" w:sz="8" w:space="0" w:color="auto"/>
              <w:left w:val="nil"/>
              <w:bottom w:val="single" w:sz="4" w:space="0" w:color="auto"/>
              <w:right w:val="single" w:sz="4" w:space="0" w:color="auto"/>
            </w:tcBorders>
            <w:shd w:val="clear" w:color="000000" w:fill="FABF8F"/>
            <w:vAlign w:val="center"/>
            <w:hideMark/>
          </w:tcPr>
          <w:p w14:paraId="1EA42996" w14:textId="77777777" w:rsidR="007C5382" w:rsidRPr="007C5382" w:rsidRDefault="007C5382" w:rsidP="007C5382">
            <w:pPr>
              <w:spacing w:before="0"/>
              <w:ind w:firstLine="0"/>
              <w:jc w:val="center"/>
              <w:rPr>
                <w:rFonts w:ascii="Calibri" w:eastAsia="Times New Roman" w:hAnsi="Calibri" w:cs="Times New Roman"/>
                <w:b/>
                <w:bCs/>
                <w:iCs/>
                <w:color w:val="auto"/>
                <w:lang w:val="en-GB" w:eastAsia="en-GB"/>
              </w:rPr>
            </w:pPr>
            <w:r w:rsidRPr="007C5382">
              <w:rPr>
                <w:rFonts w:ascii="Calibri" w:eastAsia="Times New Roman" w:hAnsi="Calibri" w:cs="Times New Roman"/>
                <w:b/>
                <w:bCs/>
                <w:iCs/>
                <w:color w:val="auto"/>
                <w:lang w:val="en-GB" w:eastAsia="en-GB"/>
              </w:rPr>
              <w:t>Use</w:t>
            </w:r>
          </w:p>
        </w:tc>
        <w:tc>
          <w:tcPr>
            <w:tcW w:w="950" w:type="dxa"/>
            <w:tcBorders>
              <w:top w:val="single" w:sz="8" w:space="0" w:color="auto"/>
              <w:left w:val="nil"/>
              <w:bottom w:val="single" w:sz="4" w:space="0" w:color="auto"/>
              <w:right w:val="single" w:sz="4" w:space="0" w:color="auto"/>
            </w:tcBorders>
            <w:shd w:val="clear" w:color="000000" w:fill="FABF8F"/>
            <w:vAlign w:val="center"/>
            <w:hideMark/>
          </w:tcPr>
          <w:p w14:paraId="1ADC2AA6" w14:textId="77777777" w:rsidR="007C5382" w:rsidRPr="007C5382" w:rsidRDefault="007C5382" w:rsidP="007C5382">
            <w:pPr>
              <w:spacing w:before="0"/>
              <w:ind w:firstLine="0"/>
              <w:jc w:val="center"/>
              <w:rPr>
                <w:rFonts w:ascii="Calibri" w:eastAsia="Times New Roman" w:hAnsi="Calibri" w:cs="Times New Roman"/>
                <w:b/>
                <w:bCs/>
                <w:iCs/>
                <w:color w:val="auto"/>
                <w:lang w:val="en-GB" w:eastAsia="en-GB"/>
              </w:rPr>
            </w:pPr>
            <w:r w:rsidRPr="007C5382">
              <w:rPr>
                <w:rFonts w:ascii="Calibri" w:eastAsia="Times New Roman" w:hAnsi="Calibri" w:cs="Times New Roman"/>
                <w:b/>
                <w:bCs/>
                <w:iCs/>
                <w:color w:val="auto"/>
                <w:lang w:val="en-GB" w:eastAsia="en-GB"/>
              </w:rPr>
              <w:t>Quantity per kit</w:t>
            </w:r>
          </w:p>
        </w:tc>
        <w:tc>
          <w:tcPr>
            <w:tcW w:w="824" w:type="dxa"/>
            <w:tcBorders>
              <w:top w:val="single" w:sz="8" w:space="0" w:color="auto"/>
              <w:left w:val="nil"/>
              <w:bottom w:val="single" w:sz="4" w:space="0" w:color="auto"/>
              <w:right w:val="single" w:sz="4" w:space="0" w:color="auto"/>
            </w:tcBorders>
            <w:shd w:val="clear" w:color="000000" w:fill="FABF8F"/>
            <w:vAlign w:val="center"/>
            <w:hideMark/>
          </w:tcPr>
          <w:p w14:paraId="0B5CDCE7" w14:textId="77777777" w:rsidR="007C5382" w:rsidRPr="007C5382" w:rsidRDefault="007C5382" w:rsidP="007C5382">
            <w:pPr>
              <w:spacing w:before="0"/>
              <w:ind w:firstLine="0"/>
              <w:jc w:val="center"/>
              <w:rPr>
                <w:rFonts w:ascii="Calibri" w:eastAsia="Times New Roman" w:hAnsi="Calibri" w:cs="Times New Roman"/>
                <w:b/>
                <w:bCs/>
                <w:iCs/>
                <w:color w:val="auto"/>
                <w:lang w:val="en-GB" w:eastAsia="en-GB"/>
              </w:rPr>
            </w:pPr>
            <w:proofErr w:type="spellStart"/>
            <w:r w:rsidRPr="007C5382">
              <w:rPr>
                <w:rFonts w:ascii="Calibri" w:eastAsia="Times New Roman" w:hAnsi="Calibri" w:cs="Times New Roman"/>
                <w:b/>
                <w:bCs/>
                <w:iCs/>
                <w:color w:val="auto"/>
                <w:lang w:val="en-GB" w:eastAsia="en-GB"/>
              </w:rPr>
              <w:t>Pckg</w:t>
            </w:r>
            <w:proofErr w:type="spellEnd"/>
          </w:p>
        </w:tc>
        <w:tc>
          <w:tcPr>
            <w:tcW w:w="833" w:type="dxa"/>
            <w:tcBorders>
              <w:top w:val="single" w:sz="8" w:space="0" w:color="auto"/>
              <w:left w:val="nil"/>
              <w:bottom w:val="single" w:sz="4" w:space="0" w:color="auto"/>
              <w:right w:val="single" w:sz="4" w:space="0" w:color="auto"/>
            </w:tcBorders>
            <w:shd w:val="clear" w:color="000000" w:fill="FABF8F"/>
            <w:vAlign w:val="center"/>
            <w:hideMark/>
          </w:tcPr>
          <w:p w14:paraId="04933F0C" w14:textId="77777777" w:rsidR="007C5382" w:rsidRPr="007C5382" w:rsidRDefault="007C5382" w:rsidP="007C5382">
            <w:pPr>
              <w:spacing w:before="0"/>
              <w:ind w:firstLine="0"/>
              <w:jc w:val="center"/>
              <w:rPr>
                <w:rFonts w:ascii="Calibri" w:eastAsia="Times New Roman" w:hAnsi="Calibri" w:cs="Times New Roman"/>
                <w:b/>
                <w:bCs/>
                <w:iCs/>
                <w:color w:val="auto"/>
                <w:lang w:val="en-GB" w:eastAsia="en-GB"/>
              </w:rPr>
            </w:pPr>
            <w:r w:rsidRPr="007C5382">
              <w:rPr>
                <w:rFonts w:ascii="Calibri" w:eastAsia="Times New Roman" w:hAnsi="Calibri" w:cs="Times New Roman"/>
                <w:b/>
                <w:bCs/>
                <w:iCs/>
                <w:color w:val="auto"/>
                <w:lang w:val="en-GB" w:eastAsia="en-GB"/>
              </w:rPr>
              <w:t>Unit price (MMK) *</w:t>
            </w:r>
          </w:p>
        </w:tc>
        <w:tc>
          <w:tcPr>
            <w:tcW w:w="934" w:type="dxa"/>
            <w:tcBorders>
              <w:top w:val="single" w:sz="8" w:space="0" w:color="auto"/>
              <w:left w:val="nil"/>
              <w:bottom w:val="single" w:sz="4" w:space="0" w:color="auto"/>
              <w:right w:val="single" w:sz="4" w:space="0" w:color="auto"/>
            </w:tcBorders>
            <w:shd w:val="clear" w:color="000000" w:fill="FABF8F"/>
            <w:vAlign w:val="center"/>
            <w:hideMark/>
          </w:tcPr>
          <w:p w14:paraId="1FE65A85" w14:textId="77777777" w:rsidR="007C5382" w:rsidRPr="007C5382" w:rsidRDefault="007C5382" w:rsidP="007C5382">
            <w:pPr>
              <w:spacing w:before="0"/>
              <w:ind w:firstLine="0"/>
              <w:jc w:val="center"/>
              <w:rPr>
                <w:rFonts w:ascii="Calibri" w:eastAsia="Times New Roman" w:hAnsi="Calibri" w:cs="Times New Roman"/>
                <w:b/>
                <w:bCs/>
                <w:iCs/>
                <w:color w:val="auto"/>
                <w:lang w:val="en-GB" w:eastAsia="en-GB"/>
              </w:rPr>
            </w:pPr>
            <w:r w:rsidRPr="007C5382">
              <w:rPr>
                <w:rFonts w:ascii="Calibri" w:eastAsia="Times New Roman" w:hAnsi="Calibri" w:cs="Times New Roman"/>
                <w:b/>
                <w:bCs/>
                <w:iCs/>
                <w:color w:val="auto"/>
                <w:lang w:val="en-GB" w:eastAsia="en-GB"/>
              </w:rPr>
              <w:t>Total (MMK)</w:t>
            </w:r>
          </w:p>
        </w:tc>
        <w:tc>
          <w:tcPr>
            <w:tcW w:w="732" w:type="dxa"/>
            <w:tcBorders>
              <w:top w:val="single" w:sz="8" w:space="0" w:color="auto"/>
              <w:left w:val="nil"/>
              <w:bottom w:val="single" w:sz="4" w:space="0" w:color="auto"/>
              <w:right w:val="single" w:sz="8" w:space="0" w:color="auto"/>
            </w:tcBorders>
            <w:shd w:val="clear" w:color="000000" w:fill="FABF8F"/>
            <w:vAlign w:val="center"/>
            <w:hideMark/>
          </w:tcPr>
          <w:p w14:paraId="632B6BC4" w14:textId="77777777" w:rsidR="007C5382" w:rsidRPr="007C5382" w:rsidRDefault="007C5382" w:rsidP="007C5382">
            <w:pPr>
              <w:spacing w:before="0"/>
              <w:ind w:firstLine="0"/>
              <w:jc w:val="center"/>
              <w:rPr>
                <w:rFonts w:ascii="Calibri" w:eastAsia="Times New Roman" w:hAnsi="Calibri" w:cs="Times New Roman"/>
                <w:b/>
                <w:bCs/>
                <w:iCs/>
                <w:color w:val="auto"/>
                <w:lang w:val="en-GB" w:eastAsia="en-GB"/>
              </w:rPr>
            </w:pPr>
            <w:r w:rsidRPr="007C5382">
              <w:rPr>
                <w:rFonts w:ascii="Calibri" w:eastAsia="Times New Roman" w:hAnsi="Calibri" w:cs="Times New Roman"/>
                <w:b/>
                <w:bCs/>
                <w:iCs/>
                <w:color w:val="auto"/>
                <w:lang w:val="en-GB" w:eastAsia="en-GB"/>
              </w:rPr>
              <w:t xml:space="preserve"> Total (USD) </w:t>
            </w:r>
          </w:p>
        </w:tc>
      </w:tr>
      <w:tr w:rsidR="000166BA" w:rsidRPr="007C5382" w14:paraId="5A4BD86A" w14:textId="77777777" w:rsidTr="003D25CA">
        <w:trPr>
          <w:trHeight w:val="455"/>
          <w:jc w:val="center"/>
        </w:trPr>
        <w:tc>
          <w:tcPr>
            <w:tcW w:w="1597" w:type="dxa"/>
            <w:tcBorders>
              <w:top w:val="nil"/>
              <w:left w:val="single" w:sz="4" w:space="0" w:color="auto"/>
              <w:bottom w:val="single" w:sz="4" w:space="0" w:color="auto"/>
              <w:right w:val="single" w:sz="4" w:space="0" w:color="auto"/>
            </w:tcBorders>
            <w:shd w:val="clear" w:color="000000" w:fill="FDE9D9"/>
            <w:vAlign w:val="center"/>
            <w:hideMark/>
          </w:tcPr>
          <w:p w14:paraId="032F9347" w14:textId="69A3614F" w:rsidR="007C5382" w:rsidRPr="007C5382" w:rsidRDefault="007C5382" w:rsidP="007C5382">
            <w:pPr>
              <w:spacing w:before="0"/>
              <w:ind w:firstLine="0"/>
              <w:jc w:val="left"/>
              <w:rPr>
                <w:rFonts w:ascii="Calibri" w:eastAsia="Times New Roman" w:hAnsi="Calibri" w:cs="Times New Roman"/>
                <w:b/>
                <w:bCs/>
                <w:iCs/>
                <w:color w:val="000000"/>
                <w:lang w:val="en-GB" w:eastAsia="en-GB"/>
              </w:rPr>
            </w:pPr>
            <w:proofErr w:type="spellStart"/>
            <w:r w:rsidRPr="007C5382">
              <w:rPr>
                <w:rFonts w:ascii="Calibri" w:eastAsia="Times New Roman" w:hAnsi="Calibri" w:cs="Times New Roman"/>
                <w:b/>
                <w:bCs/>
                <w:iCs/>
                <w:color w:val="000000"/>
                <w:lang w:val="en-GB" w:eastAsia="en-GB"/>
              </w:rPr>
              <w:t>Jerrycan</w:t>
            </w:r>
            <w:proofErr w:type="spellEnd"/>
            <w:r w:rsidRPr="007C5382">
              <w:rPr>
                <w:rFonts w:ascii="Calibri" w:eastAsia="Times New Roman" w:hAnsi="Calibri" w:cs="Times New Roman"/>
                <w:b/>
                <w:bCs/>
                <w:iCs/>
                <w:color w:val="000000"/>
                <w:lang w:val="en-GB" w:eastAsia="en-GB"/>
              </w:rPr>
              <w:t xml:space="preserve"> (4 gallon) plastic</w:t>
            </w:r>
          </w:p>
        </w:tc>
        <w:tc>
          <w:tcPr>
            <w:tcW w:w="1520" w:type="dxa"/>
            <w:tcBorders>
              <w:top w:val="nil"/>
              <w:left w:val="nil"/>
              <w:bottom w:val="single" w:sz="4" w:space="0" w:color="auto"/>
              <w:right w:val="single" w:sz="4" w:space="0" w:color="auto"/>
            </w:tcBorders>
            <w:shd w:val="clear" w:color="000000" w:fill="FDE9D9"/>
            <w:vAlign w:val="center"/>
            <w:hideMark/>
          </w:tcPr>
          <w:p w14:paraId="5331B773" w14:textId="77777777" w:rsidR="007C5382" w:rsidRPr="007C5382" w:rsidRDefault="007C5382" w:rsidP="001261BD">
            <w:pPr>
              <w:spacing w:before="0"/>
              <w:ind w:firstLine="0"/>
              <w:jc w:val="center"/>
              <w:rPr>
                <w:rFonts w:ascii="Calibri" w:eastAsia="Times New Roman" w:hAnsi="Calibri" w:cs="Times New Roman"/>
                <w:iCs/>
                <w:color w:val="A6A6A6"/>
                <w:lang w:val="en-GB" w:eastAsia="en-GB"/>
              </w:rPr>
            </w:pPr>
            <w:r w:rsidRPr="007C5382">
              <w:rPr>
                <w:rFonts w:ascii="Calibri" w:eastAsia="Times New Roman" w:hAnsi="Calibri" w:cs="Times New Roman"/>
                <w:iCs/>
                <w:color w:val="A6A6A6"/>
                <w:lang w:val="en-GB" w:eastAsia="en-GB"/>
              </w:rPr>
              <w:t>1 piece / kit</w:t>
            </w:r>
          </w:p>
        </w:tc>
        <w:tc>
          <w:tcPr>
            <w:tcW w:w="1750" w:type="dxa"/>
            <w:tcBorders>
              <w:top w:val="nil"/>
              <w:left w:val="nil"/>
              <w:bottom w:val="single" w:sz="4" w:space="0" w:color="auto"/>
              <w:right w:val="single" w:sz="4" w:space="0" w:color="auto"/>
            </w:tcBorders>
            <w:shd w:val="clear" w:color="000000" w:fill="FDE9D9"/>
            <w:vAlign w:val="center"/>
            <w:hideMark/>
          </w:tcPr>
          <w:p w14:paraId="35579A83" w14:textId="77777777" w:rsidR="007C5382" w:rsidRPr="007C5382" w:rsidRDefault="007C5382" w:rsidP="001261BD">
            <w:pPr>
              <w:spacing w:before="0"/>
              <w:ind w:firstLine="0"/>
              <w:jc w:val="center"/>
              <w:rPr>
                <w:rFonts w:ascii="Calibri" w:eastAsia="Times New Roman" w:hAnsi="Calibri" w:cs="Times New Roman"/>
                <w:iCs/>
                <w:color w:val="A6A6A6"/>
                <w:lang w:val="en-GB" w:eastAsia="en-GB"/>
              </w:rPr>
            </w:pPr>
            <w:r w:rsidRPr="007C5382">
              <w:rPr>
                <w:rFonts w:ascii="Calibri" w:eastAsia="Times New Roman" w:hAnsi="Calibri" w:cs="Times New Roman"/>
                <w:iCs/>
                <w:color w:val="A6A6A6"/>
                <w:lang w:val="en-GB" w:eastAsia="en-GB"/>
              </w:rPr>
              <w:t>For water storage, with lid and tap. It must be washable inside</w:t>
            </w:r>
          </w:p>
        </w:tc>
        <w:tc>
          <w:tcPr>
            <w:tcW w:w="950" w:type="dxa"/>
            <w:tcBorders>
              <w:top w:val="nil"/>
              <w:left w:val="nil"/>
              <w:bottom w:val="single" w:sz="4" w:space="0" w:color="auto"/>
              <w:right w:val="single" w:sz="4" w:space="0" w:color="auto"/>
            </w:tcBorders>
            <w:shd w:val="clear" w:color="000000" w:fill="FDE9D9"/>
            <w:vAlign w:val="center"/>
            <w:hideMark/>
          </w:tcPr>
          <w:p w14:paraId="7CCF5500" w14:textId="77777777" w:rsidR="007C5382" w:rsidRPr="007C5382" w:rsidRDefault="007C5382" w:rsidP="001261BD">
            <w:pPr>
              <w:spacing w:before="0"/>
              <w:ind w:firstLine="0"/>
              <w:jc w:val="center"/>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1</w:t>
            </w:r>
          </w:p>
        </w:tc>
        <w:tc>
          <w:tcPr>
            <w:tcW w:w="824" w:type="dxa"/>
            <w:tcBorders>
              <w:top w:val="nil"/>
              <w:left w:val="nil"/>
              <w:bottom w:val="single" w:sz="4" w:space="0" w:color="auto"/>
              <w:right w:val="single" w:sz="4" w:space="0" w:color="auto"/>
            </w:tcBorders>
            <w:shd w:val="clear" w:color="000000" w:fill="FDE9D9"/>
            <w:vAlign w:val="center"/>
            <w:hideMark/>
          </w:tcPr>
          <w:p w14:paraId="38FCD0CB"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pieces</w:t>
            </w:r>
          </w:p>
        </w:tc>
        <w:tc>
          <w:tcPr>
            <w:tcW w:w="833" w:type="dxa"/>
            <w:tcBorders>
              <w:top w:val="nil"/>
              <w:left w:val="nil"/>
              <w:bottom w:val="single" w:sz="4" w:space="0" w:color="auto"/>
              <w:right w:val="single" w:sz="4" w:space="0" w:color="auto"/>
            </w:tcBorders>
            <w:shd w:val="clear" w:color="000000" w:fill="FDE9D9"/>
            <w:vAlign w:val="center"/>
            <w:hideMark/>
          </w:tcPr>
          <w:p w14:paraId="55E2D5E2"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2350</w:t>
            </w:r>
          </w:p>
        </w:tc>
        <w:tc>
          <w:tcPr>
            <w:tcW w:w="934" w:type="dxa"/>
            <w:tcBorders>
              <w:top w:val="nil"/>
              <w:left w:val="nil"/>
              <w:bottom w:val="single" w:sz="4" w:space="0" w:color="auto"/>
              <w:right w:val="single" w:sz="4" w:space="0" w:color="auto"/>
            </w:tcBorders>
            <w:shd w:val="clear" w:color="000000" w:fill="FDE9D9"/>
            <w:vAlign w:val="center"/>
            <w:hideMark/>
          </w:tcPr>
          <w:p w14:paraId="7A342CA5"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2350</w:t>
            </w:r>
          </w:p>
        </w:tc>
        <w:tc>
          <w:tcPr>
            <w:tcW w:w="732" w:type="dxa"/>
            <w:tcBorders>
              <w:top w:val="nil"/>
              <w:left w:val="nil"/>
              <w:bottom w:val="single" w:sz="4" w:space="0" w:color="auto"/>
              <w:right w:val="single" w:sz="8" w:space="0" w:color="auto"/>
            </w:tcBorders>
            <w:shd w:val="clear" w:color="000000" w:fill="FDE9D9"/>
            <w:vAlign w:val="center"/>
            <w:hideMark/>
          </w:tcPr>
          <w:p w14:paraId="3EA1A536" w14:textId="26E57A41"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2,35</w:t>
            </w:r>
          </w:p>
        </w:tc>
      </w:tr>
      <w:tr w:rsidR="000166BA" w:rsidRPr="007C5382" w14:paraId="1CA1C1FE" w14:textId="77777777" w:rsidTr="003D25CA">
        <w:trPr>
          <w:trHeight w:val="455"/>
          <w:jc w:val="center"/>
        </w:trPr>
        <w:tc>
          <w:tcPr>
            <w:tcW w:w="1597" w:type="dxa"/>
            <w:tcBorders>
              <w:top w:val="nil"/>
              <w:left w:val="single" w:sz="4" w:space="0" w:color="auto"/>
              <w:bottom w:val="single" w:sz="4" w:space="0" w:color="auto"/>
              <w:right w:val="single" w:sz="4" w:space="0" w:color="auto"/>
            </w:tcBorders>
            <w:shd w:val="clear" w:color="000000" w:fill="FDE9D9"/>
            <w:vAlign w:val="center"/>
            <w:hideMark/>
          </w:tcPr>
          <w:p w14:paraId="2ABA4582" w14:textId="4067AC6C" w:rsidR="007C5382" w:rsidRPr="007C5382" w:rsidRDefault="007C5382" w:rsidP="007C5382">
            <w:pPr>
              <w:spacing w:before="0"/>
              <w:ind w:firstLine="0"/>
              <w:jc w:val="left"/>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Water bucket ( 4 gallon)</w:t>
            </w:r>
          </w:p>
        </w:tc>
        <w:tc>
          <w:tcPr>
            <w:tcW w:w="1520" w:type="dxa"/>
            <w:tcBorders>
              <w:top w:val="nil"/>
              <w:left w:val="nil"/>
              <w:bottom w:val="single" w:sz="4" w:space="0" w:color="auto"/>
              <w:right w:val="single" w:sz="4" w:space="0" w:color="auto"/>
            </w:tcBorders>
            <w:shd w:val="clear" w:color="000000" w:fill="FDE9D9"/>
            <w:vAlign w:val="center"/>
            <w:hideMark/>
          </w:tcPr>
          <w:p w14:paraId="47094E63" w14:textId="4C8FD6B8" w:rsidR="007C5382" w:rsidRPr="007C5382" w:rsidRDefault="007C5382" w:rsidP="001261BD">
            <w:pPr>
              <w:spacing w:before="0"/>
              <w:ind w:firstLine="0"/>
              <w:jc w:val="center"/>
              <w:rPr>
                <w:rFonts w:ascii="Calibri" w:eastAsia="Times New Roman" w:hAnsi="Calibri" w:cs="Times New Roman"/>
                <w:iCs/>
                <w:color w:val="A6A6A6"/>
                <w:lang w:val="en-GB" w:eastAsia="en-GB"/>
              </w:rPr>
            </w:pPr>
            <w:r w:rsidRPr="007C5382">
              <w:rPr>
                <w:rFonts w:ascii="Calibri" w:eastAsia="Times New Roman" w:hAnsi="Calibri" w:cs="Times New Roman"/>
                <w:iCs/>
                <w:color w:val="A6A6A6"/>
                <w:lang w:val="en-GB" w:eastAsia="en-GB"/>
              </w:rPr>
              <w:t>1 piece / kit</w:t>
            </w:r>
          </w:p>
        </w:tc>
        <w:tc>
          <w:tcPr>
            <w:tcW w:w="1750" w:type="dxa"/>
            <w:tcBorders>
              <w:top w:val="nil"/>
              <w:left w:val="nil"/>
              <w:bottom w:val="single" w:sz="4" w:space="0" w:color="auto"/>
              <w:right w:val="single" w:sz="4" w:space="0" w:color="auto"/>
            </w:tcBorders>
            <w:shd w:val="clear" w:color="000000" w:fill="FDE9D9"/>
            <w:vAlign w:val="center"/>
            <w:hideMark/>
          </w:tcPr>
          <w:p w14:paraId="4B1114B7" w14:textId="77777777" w:rsidR="007C5382" w:rsidRPr="007C5382" w:rsidRDefault="007C5382" w:rsidP="001261BD">
            <w:pPr>
              <w:spacing w:before="0"/>
              <w:ind w:firstLine="0"/>
              <w:jc w:val="center"/>
              <w:rPr>
                <w:rFonts w:ascii="Calibri" w:eastAsia="Times New Roman" w:hAnsi="Calibri" w:cs="Times New Roman"/>
                <w:iCs/>
                <w:color w:val="A6A6A6"/>
                <w:lang w:val="en-GB" w:eastAsia="en-GB"/>
              </w:rPr>
            </w:pPr>
            <w:r w:rsidRPr="007C5382">
              <w:rPr>
                <w:rFonts w:ascii="Calibri" w:eastAsia="Times New Roman" w:hAnsi="Calibri" w:cs="Times New Roman"/>
                <w:iCs/>
                <w:color w:val="A6A6A6"/>
                <w:lang w:val="en-GB" w:eastAsia="en-GB"/>
              </w:rPr>
              <w:t>For water transport</w:t>
            </w:r>
          </w:p>
        </w:tc>
        <w:tc>
          <w:tcPr>
            <w:tcW w:w="950" w:type="dxa"/>
            <w:tcBorders>
              <w:top w:val="nil"/>
              <w:left w:val="nil"/>
              <w:bottom w:val="single" w:sz="4" w:space="0" w:color="auto"/>
              <w:right w:val="single" w:sz="4" w:space="0" w:color="auto"/>
            </w:tcBorders>
            <w:shd w:val="clear" w:color="000000" w:fill="FDE9D9"/>
            <w:vAlign w:val="center"/>
            <w:hideMark/>
          </w:tcPr>
          <w:p w14:paraId="695487C5" w14:textId="77777777" w:rsidR="007C5382" w:rsidRPr="007C5382" w:rsidRDefault="007C5382" w:rsidP="001261BD">
            <w:pPr>
              <w:spacing w:before="0"/>
              <w:ind w:firstLine="0"/>
              <w:jc w:val="center"/>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1</w:t>
            </w:r>
          </w:p>
        </w:tc>
        <w:tc>
          <w:tcPr>
            <w:tcW w:w="824" w:type="dxa"/>
            <w:tcBorders>
              <w:top w:val="nil"/>
              <w:left w:val="nil"/>
              <w:bottom w:val="single" w:sz="4" w:space="0" w:color="auto"/>
              <w:right w:val="single" w:sz="4" w:space="0" w:color="auto"/>
            </w:tcBorders>
            <w:shd w:val="clear" w:color="000000" w:fill="FDE9D9"/>
            <w:vAlign w:val="center"/>
            <w:hideMark/>
          </w:tcPr>
          <w:p w14:paraId="6AE981DB"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pieces</w:t>
            </w:r>
          </w:p>
        </w:tc>
        <w:tc>
          <w:tcPr>
            <w:tcW w:w="833" w:type="dxa"/>
            <w:tcBorders>
              <w:top w:val="nil"/>
              <w:left w:val="nil"/>
              <w:bottom w:val="single" w:sz="4" w:space="0" w:color="auto"/>
              <w:right w:val="single" w:sz="4" w:space="0" w:color="auto"/>
            </w:tcBorders>
            <w:shd w:val="clear" w:color="000000" w:fill="FDE9D9"/>
            <w:vAlign w:val="center"/>
            <w:hideMark/>
          </w:tcPr>
          <w:p w14:paraId="1B27A0FA"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1950</w:t>
            </w:r>
          </w:p>
        </w:tc>
        <w:tc>
          <w:tcPr>
            <w:tcW w:w="934" w:type="dxa"/>
            <w:tcBorders>
              <w:top w:val="nil"/>
              <w:left w:val="nil"/>
              <w:bottom w:val="single" w:sz="4" w:space="0" w:color="auto"/>
              <w:right w:val="single" w:sz="4" w:space="0" w:color="auto"/>
            </w:tcBorders>
            <w:shd w:val="clear" w:color="000000" w:fill="FDE9D9"/>
            <w:vAlign w:val="center"/>
            <w:hideMark/>
          </w:tcPr>
          <w:p w14:paraId="5A575862"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1950</w:t>
            </w:r>
          </w:p>
        </w:tc>
        <w:tc>
          <w:tcPr>
            <w:tcW w:w="732" w:type="dxa"/>
            <w:tcBorders>
              <w:top w:val="nil"/>
              <w:left w:val="nil"/>
              <w:bottom w:val="single" w:sz="4" w:space="0" w:color="auto"/>
              <w:right w:val="single" w:sz="8" w:space="0" w:color="auto"/>
            </w:tcBorders>
            <w:shd w:val="clear" w:color="000000" w:fill="FDE9D9"/>
            <w:vAlign w:val="center"/>
            <w:hideMark/>
          </w:tcPr>
          <w:p w14:paraId="63E67EF7" w14:textId="72F61449"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1,95</w:t>
            </w:r>
          </w:p>
        </w:tc>
      </w:tr>
      <w:tr w:rsidR="000166BA" w:rsidRPr="007C5382" w14:paraId="4EEB5233" w14:textId="77777777" w:rsidTr="003D25CA">
        <w:trPr>
          <w:trHeight w:val="455"/>
          <w:jc w:val="center"/>
        </w:trPr>
        <w:tc>
          <w:tcPr>
            <w:tcW w:w="1597" w:type="dxa"/>
            <w:tcBorders>
              <w:top w:val="nil"/>
              <w:left w:val="single" w:sz="4" w:space="0" w:color="auto"/>
              <w:bottom w:val="single" w:sz="4" w:space="0" w:color="auto"/>
              <w:right w:val="single" w:sz="4" w:space="0" w:color="auto"/>
            </w:tcBorders>
            <w:shd w:val="clear" w:color="000000" w:fill="FDE9D9"/>
            <w:vAlign w:val="center"/>
            <w:hideMark/>
          </w:tcPr>
          <w:p w14:paraId="049BF535" w14:textId="77777777" w:rsidR="007C5382" w:rsidRPr="007C5382" w:rsidRDefault="007C5382" w:rsidP="007C5382">
            <w:pPr>
              <w:spacing w:before="0"/>
              <w:ind w:firstLine="0"/>
              <w:jc w:val="left"/>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Soap, body</w:t>
            </w:r>
          </w:p>
        </w:tc>
        <w:tc>
          <w:tcPr>
            <w:tcW w:w="1520" w:type="dxa"/>
            <w:tcBorders>
              <w:top w:val="nil"/>
              <w:left w:val="nil"/>
              <w:bottom w:val="single" w:sz="4" w:space="0" w:color="auto"/>
              <w:right w:val="single" w:sz="4" w:space="0" w:color="auto"/>
            </w:tcBorders>
            <w:shd w:val="clear" w:color="000000" w:fill="FDE9D9"/>
            <w:vAlign w:val="center"/>
            <w:hideMark/>
          </w:tcPr>
          <w:p w14:paraId="6E1AB41D" w14:textId="77777777" w:rsidR="007C5382" w:rsidRPr="007C5382" w:rsidRDefault="007C5382" w:rsidP="001261BD">
            <w:pPr>
              <w:spacing w:before="0"/>
              <w:ind w:firstLine="0"/>
              <w:jc w:val="center"/>
              <w:rPr>
                <w:rFonts w:ascii="Calibri" w:eastAsia="Times New Roman" w:hAnsi="Calibri" w:cs="Times New Roman"/>
                <w:iCs/>
                <w:color w:val="A6A6A6"/>
                <w:lang w:val="en-GB" w:eastAsia="en-GB"/>
              </w:rPr>
            </w:pPr>
            <w:r w:rsidRPr="007C5382">
              <w:rPr>
                <w:rFonts w:ascii="Calibri" w:eastAsia="Times New Roman" w:hAnsi="Calibri" w:cs="Times New Roman"/>
                <w:iCs/>
                <w:color w:val="A6A6A6"/>
                <w:lang w:val="en-GB" w:eastAsia="en-GB"/>
              </w:rPr>
              <w:t>250g / person / month</w:t>
            </w:r>
          </w:p>
        </w:tc>
        <w:tc>
          <w:tcPr>
            <w:tcW w:w="1750" w:type="dxa"/>
            <w:tcBorders>
              <w:top w:val="nil"/>
              <w:left w:val="nil"/>
              <w:bottom w:val="single" w:sz="4" w:space="0" w:color="auto"/>
              <w:right w:val="single" w:sz="4" w:space="0" w:color="auto"/>
            </w:tcBorders>
            <w:shd w:val="clear" w:color="000000" w:fill="FDE9D9"/>
            <w:vAlign w:val="center"/>
            <w:hideMark/>
          </w:tcPr>
          <w:p w14:paraId="117CAFC7" w14:textId="6575182C" w:rsidR="007C5382" w:rsidRPr="007C5382" w:rsidRDefault="007C5382" w:rsidP="001261BD">
            <w:pPr>
              <w:spacing w:before="0"/>
              <w:ind w:firstLine="0"/>
              <w:jc w:val="center"/>
              <w:rPr>
                <w:rFonts w:ascii="Calibri" w:eastAsia="Times New Roman" w:hAnsi="Calibri" w:cs="Times New Roman"/>
                <w:iCs/>
                <w:color w:val="A6A6A6"/>
                <w:lang w:val="en-GB" w:eastAsia="en-GB"/>
              </w:rPr>
            </w:pPr>
          </w:p>
        </w:tc>
        <w:tc>
          <w:tcPr>
            <w:tcW w:w="950" w:type="dxa"/>
            <w:tcBorders>
              <w:top w:val="nil"/>
              <w:left w:val="nil"/>
              <w:bottom w:val="single" w:sz="4" w:space="0" w:color="auto"/>
              <w:right w:val="single" w:sz="4" w:space="0" w:color="auto"/>
            </w:tcBorders>
            <w:shd w:val="clear" w:color="000000" w:fill="FDE9D9"/>
            <w:vAlign w:val="center"/>
            <w:hideMark/>
          </w:tcPr>
          <w:p w14:paraId="777026DA" w14:textId="77777777" w:rsidR="007C5382" w:rsidRPr="007C5382" w:rsidRDefault="007C5382" w:rsidP="001261BD">
            <w:pPr>
              <w:spacing w:before="0"/>
              <w:ind w:firstLine="0"/>
              <w:jc w:val="center"/>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12</w:t>
            </w:r>
          </w:p>
        </w:tc>
        <w:tc>
          <w:tcPr>
            <w:tcW w:w="824" w:type="dxa"/>
            <w:tcBorders>
              <w:top w:val="nil"/>
              <w:left w:val="nil"/>
              <w:bottom w:val="single" w:sz="4" w:space="0" w:color="auto"/>
              <w:right w:val="single" w:sz="4" w:space="0" w:color="auto"/>
            </w:tcBorders>
            <w:shd w:val="clear" w:color="000000" w:fill="FDE9D9"/>
            <w:vAlign w:val="center"/>
            <w:hideMark/>
          </w:tcPr>
          <w:p w14:paraId="248F76ED"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pieces of 125g</w:t>
            </w:r>
          </w:p>
        </w:tc>
        <w:tc>
          <w:tcPr>
            <w:tcW w:w="833" w:type="dxa"/>
            <w:tcBorders>
              <w:top w:val="nil"/>
              <w:left w:val="nil"/>
              <w:bottom w:val="single" w:sz="4" w:space="0" w:color="auto"/>
              <w:right w:val="single" w:sz="4" w:space="0" w:color="auto"/>
            </w:tcBorders>
            <w:shd w:val="clear" w:color="000000" w:fill="FDE9D9"/>
            <w:vAlign w:val="center"/>
            <w:hideMark/>
          </w:tcPr>
          <w:p w14:paraId="2ED23425"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315</w:t>
            </w:r>
          </w:p>
        </w:tc>
        <w:tc>
          <w:tcPr>
            <w:tcW w:w="934" w:type="dxa"/>
            <w:tcBorders>
              <w:top w:val="nil"/>
              <w:left w:val="nil"/>
              <w:bottom w:val="single" w:sz="4" w:space="0" w:color="auto"/>
              <w:right w:val="single" w:sz="4" w:space="0" w:color="auto"/>
            </w:tcBorders>
            <w:shd w:val="clear" w:color="000000" w:fill="FDE9D9"/>
            <w:vAlign w:val="center"/>
            <w:hideMark/>
          </w:tcPr>
          <w:p w14:paraId="5127454F"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3780</w:t>
            </w:r>
          </w:p>
        </w:tc>
        <w:tc>
          <w:tcPr>
            <w:tcW w:w="732" w:type="dxa"/>
            <w:tcBorders>
              <w:top w:val="nil"/>
              <w:left w:val="nil"/>
              <w:bottom w:val="single" w:sz="4" w:space="0" w:color="auto"/>
              <w:right w:val="single" w:sz="8" w:space="0" w:color="auto"/>
            </w:tcBorders>
            <w:shd w:val="clear" w:color="000000" w:fill="FDE9D9"/>
            <w:vAlign w:val="center"/>
            <w:hideMark/>
          </w:tcPr>
          <w:p w14:paraId="6A9AC7AE" w14:textId="5B08AE86"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3,78</w:t>
            </w:r>
          </w:p>
        </w:tc>
      </w:tr>
      <w:tr w:rsidR="000166BA" w:rsidRPr="007C5382" w14:paraId="1D817D26" w14:textId="77777777" w:rsidTr="003D25CA">
        <w:trPr>
          <w:trHeight w:val="455"/>
          <w:jc w:val="center"/>
        </w:trPr>
        <w:tc>
          <w:tcPr>
            <w:tcW w:w="1597" w:type="dxa"/>
            <w:tcBorders>
              <w:top w:val="nil"/>
              <w:left w:val="single" w:sz="4" w:space="0" w:color="auto"/>
              <w:bottom w:val="single" w:sz="4" w:space="0" w:color="auto"/>
              <w:right w:val="single" w:sz="4" w:space="0" w:color="auto"/>
            </w:tcBorders>
            <w:shd w:val="clear" w:color="000000" w:fill="FDE9D9"/>
            <w:vAlign w:val="center"/>
            <w:hideMark/>
          </w:tcPr>
          <w:p w14:paraId="34BD4F43" w14:textId="77777777" w:rsidR="007C5382" w:rsidRPr="007C5382" w:rsidRDefault="007C5382" w:rsidP="007C5382">
            <w:pPr>
              <w:spacing w:before="0"/>
              <w:ind w:firstLine="0"/>
              <w:jc w:val="left"/>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 xml:space="preserve">Soap, laundry </w:t>
            </w:r>
          </w:p>
        </w:tc>
        <w:tc>
          <w:tcPr>
            <w:tcW w:w="1520" w:type="dxa"/>
            <w:tcBorders>
              <w:top w:val="nil"/>
              <w:left w:val="nil"/>
              <w:bottom w:val="single" w:sz="4" w:space="0" w:color="auto"/>
              <w:right w:val="single" w:sz="4" w:space="0" w:color="auto"/>
            </w:tcBorders>
            <w:shd w:val="clear" w:color="000000" w:fill="FDE9D9"/>
            <w:vAlign w:val="center"/>
            <w:hideMark/>
          </w:tcPr>
          <w:p w14:paraId="5D9683EC" w14:textId="77777777" w:rsidR="007C5382" w:rsidRPr="007C5382" w:rsidRDefault="007C5382" w:rsidP="001261BD">
            <w:pPr>
              <w:spacing w:before="0"/>
              <w:ind w:firstLine="0"/>
              <w:jc w:val="center"/>
              <w:rPr>
                <w:rFonts w:ascii="Calibri" w:eastAsia="Times New Roman" w:hAnsi="Calibri" w:cs="Times New Roman"/>
                <w:iCs/>
                <w:color w:val="A6A6A6"/>
                <w:lang w:val="en-GB" w:eastAsia="en-GB"/>
              </w:rPr>
            </w:pPr>
            <w:r w:rsidRPr="007C5382">
              <w:rPr>
                <w:rFonts w:ascii="Calibri" w:eastAsia="Times New Roman" w:hAnsi="Calibri" w:cs="Times New Roman"/>
                <w:iCs/>
                <w:color w:val="A6A6A6"/>
                <w:lang w:val="en-GB" w:eastAsia="en-GB"/>
              </w:rPr>
              <w:t>200g / person / month</w:t>
            </w:r>
          </w:p>
        </w:tc>
        <w:tc>
          <w:tcPr>
            <w:tcW w:w="1750" w:type="dxa"/>
            <w:tcBorders>
              <w:top w:val="nil"/>
              <w:left w:val="nil"/>
              <w:bottom w:val="single" w:sz="4" w:space="0" w:color="auto"/>
              <w:right w:val="single" w:sz="4" w:space="0" w:color="auto"/>
            </w:tcBorders>
            <w:shd w:val="clear" w:color="000000" w:fill="FDE9D9"/>
            <w:vAlign w:val="center"/>
            <w:hideMark/>
          </w:tcPr>
          <w:p w14:paraId="724FD29E" w14:textId="771C41BD" w:rsidR="007C5382" w:rsidRPr="007C5382" w:rsidRDefault="007C5382" w:rsidP="001261BD">
            <w:pPr>
              <w:spacing w:before="0"/>
              <w:ind w:firstLine="0"/>
              <w:jc w:val="center"/>
              <w:rPr>
                <w:rFonts w:ascii="Calibri" w:eastAsia="Times New Roman" w:hAnsi="Calibri" w:cs="Times New Roman"/>
                <w:iCs/>
                <w:color w:val="A6A6A6"/>
                <w:lang w:val="en-GB" w:eastAsia="en-GB"/>
              </w:rPr>
            </w:pPr>
          </w:p>
        </w:tc>
        <w:tc>
          <w:tcPr>
            <w:tcW w:w="950" w:type="dxa"/>
            <w:tcBorders>
              <w:top w:val="nil"/>
              <w:left w:val="nil"/>
              <w:bottom w:val="single" w:sz="4" w:space="0" w:color="auto"/>
              <w:right w:val="single" w:sz="4" w:space="0" w:color="auto"/>
            </w:tcBorders>
            <w:shd w:val="clear" w:color="000000" w:fill="FDE9D9"/>
            <w:vAlign w:val="center"/>
            <w:hideMark/>
          </w:tcPr>
          <w:p w14:paraId="7B4FE816" w14:textId="77777777" w:rsidR="007C5382" w:rsidRPr="007C5382" w:rsidRDefault="007C5382" w:rsidP="001261BD">
            <w:pPr>
              <w:spacing w:before="0"/>
              <w:ind w:firstLine="0"/>
              <w:jc w:val="center"/>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5</w:t>
            </w:r>
          </w:p>
        </w:tc>
        <w:tc>
          <w:tcPr>
            <w:tcW w:w="824" w:type="dxa"/>
            <w:tcBorders>
              <w:top w:val="nil"/>
              <w:left w:val="nil"/>
              <w:bottom w:val="single" w:sz="4" w:space="0" w:color="auto"/>
              <w:right w:val="single" w:sz="4" w:space="0" w:color="auto"/>
            </w:tcBorders>
            <w:shd w:val="clear" w:color="000000" w:fill="FDE9D9"/>
            <w:vAlign w:val="center"/>
            <w:hideMark/>
          </w:tcPr>
          <w:p w14:paraId="43879B63"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pieces of 250g</w:t>
            </w:r>
          </w:p>
        </w:tc>
        <w:tc>
          <w:tcPr>
            <w:tcW w:w="833" w:type="dxa"/>
            <w:tcBorders>
              <w:top w:val="nil"/>
              <w:left w:val="nil"/>
              <w:bottom w:val="single" w:sz="4" w:space="0" w:color="auto"/>
              <w:right w:val="single" w:sz="4" w:space="0" w:color="auto"/>
            </w:tcBorders>
            <w:shd w:val="clear" w:color="000000" w:fill="FDE9D9"/>
            <w:vAlign w:val="center"/>
            <w:hideMark/>
          </w:tcPr>
          <w:p w14:paraId="4461077F"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162</w:t>
            </w:r>
          </w:p>
        </w:tc>
        <w:tc>
          <w:tcPr>
            <w:tcW w:w="934" w:type="dxa"/>
            <w:tcBorders>
              <w:top w:val="nil"/>
              <w:left w:val="nil"/>
              <w:bottom w:val="single" w:sz="4" w:space="0" w:color="auto"/>
              <w:right w:val="single" w:sz="4" w:space="0" w:color="auto"/>
            </w:tcBorders>
            <w:shd w:val="clear" w:color="000000" w:fill="FDE9D9"/>
            <w:vAlign w:val="center"/>
            <w:hideMark/>
          </w:tcPr>
          <w:p w14:paraId="59696781"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810</w:t>
            </w:r>
          </w:p>
        </w:tc>
        <w:tc>
          <w:tcPr>
            <w:tcW w:w="732" w:type="dxa"/>
            <w:tcBorders>
              <w:top w:val="nil"/>
              <w:left w:val="nil"/>
              <w:bottom w:val="single" w:sz="4" w:space="0" w:color="auto"/>
              <w:right w:val="single" w:sz="8" w:space="0" w:color="auto"/>
            </w:tcBorders>
            <w:shd w:val="clear" w:color="000000" w:fill="FDE9D9"/>
            <w:vAlign w:val="center"/>
            <w:hideMark/>
          </w:tcPr>
          <w:p w14:paraId="3BB4ADEF" w14:textId="7963BBA8"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0,81</w:t>
            </w:r>
          </w:p>
        </w:tc>
      </w:tr>
      <w:tr w:rsidR="000166BA" w:rsidRPr="007C5382" w14:paraId="0EA41154" w14:textId="77777777" w:rsidTr="003D25CA">
        <w:trPr>
          <w:trHeight w:val="455"/>
          <w:jc w:val="center"/>
        </w:trPr>
        <w:tc>
          <w:tcPr>
            <w:tcW w:w="1597" w:type="dxa"/>
            <w:tcBorders>
              <w:top w:val="nil"/>
              <w:left w:val="single" w:sz="4" w:space="0" w:color="auto"/>
              <w:bottom w:val="single" w:sz="4" w:space="0" w:color="auto"/>
              <w:right w:val="single" w:sz="4" w:space="0" w:color="auto"/>
            </w:tcBorders>
            <w:shd w:val="clear" w:color="000000" w:fill="FDE9D9"/>
            <w:vAlign w:val="center"/>
            <w:hideMark/>
          </w:tcPr>
          <w:p w14:paraId="0BAACDAF" w14:textId="77777777" w:rsidR="007C5382" w:rsidRPr="007C5382" w:rsidRDefault="007C5382" w:rsidP="007C5382">
            <w:pPr>
              <w:spacing w:before="0"/>
              <w:ind w:firstLine="0"/>
              <w:jc w:val="left"/>
              <w:rPr>
                <w:rFonts w:ascii="Calibri" w:eastAsia="Times New Roman" w:hAnsi="Calibri" w:cs="Times New Roman"/>
                <w:b/>
                <w:bCs/>
                <w:iCs/>
                <w:color w:val="000000"/>
                <w:lang w:val="en-GB" w:eastAsia="en-GB"/>
              </w:rPr>
            </w:pPr>
            <w:proofErr w:type="spellStart"/>
            <w:r w:rsidRPr="007C5382">
              <w:rPr>
                <w:rFonts w:ascii="Calibri" w:eastAsia="Times New Roman" w:hAnsi="Calibri" w:cs="Times New Roman"/>
                <w:b/>
                <w:bCs/>
                <w:iCs/>
                <w:color w:val="000000"/>
                <w:lang w:val="en-GB" w:eastAsia="en-GB"/>
              </w:rPr>
              <w:t>Aquatabs</w:t>
            </w:r>
            <w:proofErr w:type="spellEnd"/>
            <w:r w:rsidRPr="007C5382">
              <w:rPr>
                <w:rFonts w:ascii="Calibri" w:eastAsia="Times New Roman" w:hAnsi="Calibri" w:cs="Times New Roman"/>
                <w:b/>
                <w:bCs/>
                <w:iCs/>
                <w:color w:val="000000"/>
                <w:lang w:val="en-GB" w:eastAsia="en-GB"/>
              </w:rPr>
              <w:t xml:space="preserve"> </w:t>
            </w:r>
          </w:p>
        </w:tc>
        <w:tc>
          <w:tcPr>
            <w:tcW w:w="1520" w:type="dxa"/>
            <w:tcBorders>
              <w:top w:val="nil"/>
              <w:left w:val="nil"/>
              <w:bottom w:val="single" w:sz="4" w:space="0" w:color="auto"/>
              <w:right w:val="single" w:sz="4" w:space="0" w:color="auto"/>
            </w:tcBorders>
            <w:shd w:val="clear" w:color="000000" w:fill="FDE9D9"/>
            <w:vAlign w:val="center"/>
            <w:hideMark/>
          </w:tcPr>
          <w:p w14:paraId="32A172DD" w14:textId="1A2585B5" w:rsidR="007C5382" w:rsidRPr="007C5382" w:rsidRDefault="007C5382" w:rsidP="001261BD">
            <w:pPr>
              <w:spacing w:before="0"/>
              <w:ind w:firstLine="0"/>
              <w:jc w:val="center"/>
              <w:rPr>
                <w:rFonts w:ascii="Calibri" w:eastAsia="Times New Roman" w:hAnsi="Calibri" w:cs="Times New Roman"/>
                <w:iCs/>
                <w:color w:val="A6A6A6"/>
                <w:lang w:val="en-GB" w:eastAsia="en-GB"/>
              </w:rPr>
            </w:pPr>
            <w:r w:rsidRPr="007C5382">
              <w:rPr>
                <w:rFonts w:ascii="Calibri" w:eastAsia="Times New Roman" w:hAnsi="Calibri" w:cs="Times New Roman"/>
                <w:iCs/>
                <w:color w:val="A6A6A6"/>
                <w:lang w:val="en-GB" w:eastAsia="en-GB"/>
              </w:rPr>
              <w:t xml:space="preserve">Equivalent to treat 20 </w:t>
            </w:r>
            <w:r w:rsidR="001261BD" w:rsidRPr="007C5382">
              <w:rPr>
                <w:rFonts w:ascii="Calibri" w:eastAsia="Times New Roman" w:hAnsi="Calibri" w:cs="Times New Roman"/>
                <w:iCs/>
                <w:color w:val="A6A6A6"/>
                <w:lang w:val="en-GB" w:eastAsia="en-GB"/>
              </w:rPr>
              <w:t>litres</w:t>
            </w:r>
            <w:r w:rsidR="001261BD">
              <w:rPr>
                <w:rFonts w:ascii="Calibri" w:eastAsia="Times New Roman" w:hAnsi="Calibri" w:cs="Times New Roman"/>
                <w:iCs/>
                <w:color w:val="A6A6A6"/>
                <w:lang w:val="en-GB" w:eastAsia="en-GB"/>
              </w:rPr>
              <w:t xml:space="preserve"> </w:t>
            </w:r>
            <w:r w:rsidRPr="007C5382">
              <w:rPr>
                <w:rFonts w:ascii="Calibri" w:eastAsia="Times New Roman" w:hAnsi="Calibri" w:cs="Times New Roman"/>
                <w:iCs/>
                <w:color w:val="A6A6A6"/>
                <w:lang w:val="en-GB" w:eastAsia="en-GB"/>
              </w:rPr>
              <w:t>/</w:t>
            </w:r>
            <w:r w:rsidR="001261BD">
              <w:rPr>
                <w:rFonts w:ascii="Calibri" w:eastAsia="Times New Roman" w:hAnsi="Calibri" w:cs="Times New Roman"/>
                <w:iCs/>
                <w:color w:val="A6A6A6"/>
                <w:lang w:val="en-GB" w:eastAsia="en-GB"/>
              </w:rPr>
              <w:t xml:space="preserve"> </w:t>
            </w:r>
            <w:r w:rsidRPr="007C5382">
              <w:rPr>
                <w:rFonts w:ascii="Calibri" w:eastAsia="Times New Roman" w:hAnsi="Calibri" w:cs="Times New Roman"/>
                <w:iCs/>
                <w:color w:val="A6A6A6"/>
                <w:lang w:val="en-GB" w:eastAsia="en-GB"/>
              </w:rPr>
              <w:t>day</w:t>
            </w:r>
            <w:r w:rsidR="001261BD">
              <w:rPr>
                <w:rFonts w:ascii="Calibri" w:eastAsia="Times New Roman" w:hAnsi="Calibri" w:cs="Times New Roman"/>
                <w:iCs/>
                <w:color w:val="A6A6A6"/>
                <w:lang w:val="en-GB" w:eastAsia="en-GB"/>
              </w:rPr>
              <w:t xml:space="preserve"> </w:t>
            </w:r>
            <w:r w:rsidRPr="007C5382">
              <w:rPr>
                <w:rFonts w:ascii="Calibri" w:eastAsia="Times New Roman" w:hAnsi="Calibri" w:cs="Times New Roman"/>
                <w:iCs/>
                <w:color w:val="A6A6A6"/>
                <w:lang w:val="en-GB" w:eastAsia="en-GB"/>
              </w:rPr>
              <w:t>/</w:t>
            </w:r>
            <w:r w:rsidR="001261BD">
              <w:rPr>
                <w:rFonts w:ascii="Calibri" w:eastAsia="Times New Roman" w:hAnsi="Calibri" w:cs="Times New Roman"/>
                <w:iCs/>
                <w:color w:val="A6A6A6"/>
                <w:lang w:val="en-GB" w:eastAsia="en-GB"/>
              </w:rPr>
              <w:t xml:space="preserve"> </w:t>
            </w:r>
            <w:r w:rsidRPr="007C5382">
              <w:rPr>
                <w:rFonts w:ascii="Calibri" w:eastAsia="Times New Roman" w:hAnsi="Calibri" w:cs="Times New Roman"/>
                <w:iCs/>
                <w:color w:val="A6A6A6"/>
                <w:lang w:val="en-GB" w:eastAsia="en-GB"/>
              </w:rPr>
              <w:t>household</w:t>
            </w:r>
          </w:p>
        </w:tc>
        <w:tc>
          <w:tcPr>
            <w:tcW w:w="1750" w:type="dxa"/>
            <w:tcBorders>
              <w:top w:val="nil"/>
              <w:left w:val="nil"/>
              <w:bottom w:val="single" w:sz="4" w:space="0" w:color="auto"/>
              <w:right w:val="single" w:sz="4" w:space="0" w:color="auto"/>
            </w:tcBorders>
            <w:shd w:val="clear" w:color="000000" w:fill="FDE9D9"/>
            <w:vAlign w:val="center"/>
            <w:hideMark/>
          </w:tcPr>
          <w:p w14:paraId="76C05C47" w14:textId="77777777" w:rsidR="007C5382" w:rsidRPr="007C5382" w:rsidRDefault="007C5382" w:rsidP="001261BD">
            <w:pPr>
              <w:spacing w:before="0"/>
              <w:ind w:firstLine="0"/>
              <w:jc w:val="center"/>
              <w:rPr>
                <w:rFonts w:ascii="Calibri" w:eastAsia="Times New Roman" w:hAnsi="Calibri" w:cs="Times New Roman"/>
                <w:iCs/>
                <w:color w:val="A6A6A6"/>
                <w:lang w:val="en-GB" w:eastAsia="en-GB"/>
              </w:rPr>
            </w:pPr>
            <w:r w:rsidRPr="007C5382">
              <w:rPr>
                <w:rFonts w:ascii="Calibri" w:eastAsia="Times New Roman" w:hAnsi="Calibri" w:cs="Times New Roman"/>
                <w:iCs/>
                <w:color w:val="A6A6A6"/>
                <w:lang w:val="en-GB" w:eastAsia="en-GB"/>
              </w:rPr>
              <w:t>Treatment of drinking water</w:t>
            </w:r>
          </w:p>
        </w:tc>
        <w:tc>
          <w:tcPr>
            <w:tcW w:w="950" w:type="dxa"/>
            <w:tcBorders>
              <w:top w:val="nil"/>
              <w:left w:val="nil"/>
              <w:bottom w:val="single" w:sz="4" w:space="0" w:color="auto"/>
              <w:right w:val="single" w:sz="4" w:space="0" w:color="auto"/>
            </w:tcBorders>
            <w:shd w:val="clear" w:color="000000" w:fill="FDE9D9"/>
            <w:vAlign w:val="center"/>
            <w:hideMark/>
          </w:tcPr>
          <w:p w14:paraId="4CA10162" w14:textId="77777777" w:rsidR="007C5382" w:rsidRPr="007C5382" w:rsidRDefault="007C5382" w:rsidP="001261BD">
            <w:pPr>
              <w:spacing w:before="0"/>
              <w:ind w:firstLine="0"/>
              <w:jc w:val="center"/>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31</w:t>
            </w:r>
          </w:p>
        </w:tc>
        <w:tc>
          <w:tcPr>
            <w:tcW w:w="824" w:type="dxa"/>
            <w:tcBorders>
              <w:top w:val="nil"/>
              <w:left w:val="nil"/>
              <w:bottom w:val="single" w:sz="4" w:space="0" w:color="auto"/>
              <w:right w:val="single" w:sz="4" w:space="0" w:color="auto"/>
            </w:tcBorders>
            <w:shd w:val="clear" w:color="000000" w:fill="FDE9D9"/>
            <w:vAlign w:val="center"/>
            <w:hideMark/>
          </w:tcPr>
          <w:p w14:paraId="57BEF487"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tablets</w:t>
            </w:r>
          </w:p>
        </w:tc>
        <w:tc>
          <w:tcPr>
            <w:tcW w:w="833" w:type="dxa"/>
            <w:tcBorders>
              <w:top w:val="nil"/>
              <w:left w:val="nil"/>
              <w:bottom w:val="single" w:sz="4" w:space="0" w:color="auto"/>
              <w:right w:val="single" w:sz="4" w:space="0" w:color="auto"/>
            </w:tcBorders>
            <w:shd w:val="clear" w:color="000000" w:fill="FDE9D9"/>
            <w:vAlign w:val="center"/>
            <w:hideMark/>
          </w:tcPr>
          <w:p w14:paraId="53B7B669"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100</w:t>
            </w:r>
          </w:p>
        </w:tc>
        <w:tc>
          <w:tcPr>
            <w:tcW w:w="934" w:type="dxa"/>
            <w:tcBorders>
              <w:top w:val="nil"/>
              <w:left w:val="nil"/>
              <w:bottom w:val="single" w:sz="4" w:space="0" w:color="auto"/>
              <w:right w:val="single" w:sz="4" w:space="0" w:color="auto"/>
            </w:tcBorders>
            <w:shd w:val="clear" w:color="000000" w:fill="FDE9D9"/>
            <w:vAlign w:val="center"/>
            <w:hideMark/>
          </w:tcPr>
          <w:p w14:paraId="49DDAC0A"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3100</w:t>
            </w:r>
          </w:p>
        </w:tc>
        <w:tc>
          <w:tcPr>
            <w:tcW w:w="732" w:type="dxa"/>
            <w:tcBorders>
              <w:top w:val="nil"/>
              <w:left w:val="nil"/>
              <w:bottom w:val="single" w:sz="4" w:space="0" w:color="auto"/>
              <w:right w:val="single" w:sz="8" w:space="0" w:color="auto"/>
            </w:tcBorders>
            <w:shd w:val="clear" w:color="000000" w:fill="FDE9D9"/>
            <w:vAlign w:val="center"/>
            <w:hideMark/>
          </w:tcPr>
          <w:p w14:paraId="581DE9ED" w14:textId="1527BC5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3,10</w:t>
            </w:r>
          </w:p>
        </w:tc>
      </w:tr>
      <w:tr w:rsidR="000166BA" w:rsidRPr="007C5382" w14:paraId="553F3678" w14:textId="77777777" w:rsidTr="003D25CA">
        <w:trPr>
          <w:trHeight w:val="455"/>
          <w:jc w:val="center"/>
        </w:trPr>
        <w:tc>
          <w:tcPr>
            <w:tcW w:w="1597" w:type="dxa"/>
            <w:tcBorders>
              <w:top w:val="nil"/>
              <w:left w:val="single" w:sz="4" w:space="0" w:color="auto"/>
              <w:bottom w:val="single" w:sz="4" w:space="0" w:color="auto"/>
              <w:right w:val="single" w:sz="4" w:space="0" w:color="auto"/>
            </w:tcBorders>
            <w:shd w:val="clear" w:color="000000" w:fill="FDE9D9"/>
            <w:vAlign w:val="center"/>
            <w:hideMark/>
          </w:tcPr>
          <w:p w14:paraId="47396A07" w14:textId="77777777" w:rsidR="007C5382" w:rsidRPr="007C5382" w:rsidRDefault="007C5382" w:rsidP="007C5382">
            <w:pPr>
              <w:spacing w:before="0"/>
              <w:ind w:firstLine="0"/>
              <w:jc w:val="left"/>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ORS sachet + Zinc compliment</w:t>
            </w:r>
          </w:p>
        </w:tc>
        <w:tc>
          <w:tcPr>
            <w:tcW w:w="1520" w:type="dxa"/>
            <w:tcBorders>
              <w:top w:val="nil"/>
              <w:left w:val="nil"/>
              <w:bottom w:val="single" w:sz="4" w:space="0" w:color="auto"/>
              <w:right w:val="single" w:sz="4" w:space="0" w:color="auto"/>
            </w:tcBorders>
            <w:shd w:val="clear" w:color="000000" w:fill="FDE9D9"/>
            <w:vAlign w:val="center"/>
            <w:hideMark/>
          </w:tcPr>
          <w:p w14:paraId="00A57653" w14:textId="30711D64" w:rsidR="007C5382" w:rsidRPr="007C5382" w:rsidRDefault="007C5382" w:rsidP="001261BD">
            <w:pPr>
              <w:spacing w:before="0"/>
              <w:ind w:firstLine="0"/>
              <w:jc w:val="center"/>
              <w:rPr>
                <w:rFonts w:ascii="Calibri" w:eastAsia="Times New Roman" w:hAnsi="Calibri" w:cs="Times New Roman"/>
                <w:iCs/>
                <w:color w:val="A6A6A6"/>
                <w:lang w:val="en-GB" w:eastAsia="en-GB"/>
              </w:rPr>
            </w:pPr>
          </w:p>
        </w:tc>
        <w:tc>
          <w:tcPr>
            <w:tcW w:w="1750" w:type="dxa"/>
            <w:tcBorders>
              <w:top w:val="nil"/>
              <w:left w:val="nil"/>
              <w:bottom w:val="single" w:sz="4" w:space="0" w:color="auto"/>
              <w:right w:val="single" w:sz="4" w:space="0" w:color="auto"/>
            </w:tcBorders>
            <w:shd w:val="clear" w:color="000000" w:fill="FDE9D9"/>
            <w:vAlign w:val="center"/>
            <w:hideMark/>
          </w:tcPr>
          <w:p w14:paraId="66B8F137" w14:textId="77777777" w:rsidR="007C5382" w:rsidRPr="007C5382" w:rsidRDefault="007C5382" w:rsidP="001261BD">
            <w:pPr>
              <w:spacing w:before="0"/>
              <w:ind w:firstLine="0"/>
              <w:jc w:val="center"/>
              <w:rPr>
                <w:rFonts w:ascii="Calibri" w:eastAsia="Times New Roman" w:hAnsi="Calibri" w:cs="Times New Roman"/>
                <w:iCs/>
                <w:color w:val="A6A6A6"/>
                <w:lang w:val="en-GB" w:eastAsia="en-GB"/>
              </w:rPr>
            </w:pPr>
            <w:r w:rsidRPr="007C5382">
              <w:rPr>
                <w:rFonts w:ascii="Calibri" w:eastAsia="Times New Roman" w:hAnsi="Calibri" w:cs="Times New Roman"/>
                <w:iCs/>
                <w:color w:val="A6A6A6"/>
                <w:lang w:val="en-GB" w:eastAsia="en-GB"/>
              </w:rPr>
              <w:t>Rehydration until reaching medical services</w:t>
            </w:r>
          </w:p>
        </w:tc>
        <w:tc>
          <w:tcPr>
            <w:tcW w:w="950" w:type="dxa"/>
            <w:tcBorders>
              <w:top w:val="nil"/>
              <w:left w:val="nil"/>
              <w:bottom w:val="single" w:sz="4" w:space="0" w:color="auto"/>
              <w:right w:val="single" w:sz="4" w:space="0" w:color="auto"/>
            </w:tcBorders>
            <w:shd w:val="clear" w:color="000000" w:fill="FDE9D9"/>
            <w:vAlign w:val="center"/>
            <w:hideMark/>
          </w:tcPr>
          <w:p w14:paraId="600ACB7B" w14:textId="77777777" w:rsidR="007C5382" w:rsidRPr="007C5382" w:rsidRDefault="007C5382" w:rsidP="001261BD">
            <w:pPr>
              <w:spacing w:before="0"/>
              <w:ind w:firstLine="0"/>
              <w:jc w:val="center"/>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2</w:t>
            </w:r>
          </w:p>
        </w:tc>
        <w:tc>
          <w:tcPr>
            <w:tcW w:w="824" w:type="dxa"/>
            <w:tcBorders>
              <w:top w:val="nil"/>
              <w:left w:val="nil"/>
              <w:bottom w:val="single" w:sz="4" w:space="0" w:color="auto"/>
              <w:right w:val="single" w:sz="4" w:space="0" w:color="auto"/>
            </w:tcBorders>
            <w:shd w:val="clear" w:color="000000" w:fill="FDE9D9"/>
            <w:vAlign w:val="center"/>
            <w:hideMark/>
          </w:tcPr>
          <w:p w14:paraId="192D26B2"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sachets</w:t>
            </w:r>
          </w:p>
        </w:tc>
        <w:tc>
          <w:tcPr>
            <w:tcW w:w="833" w:type="dxa"/>
            <w:tcBorders>
              <w:top w:val="nil"/>
              <w:left w:val="nil"/>
              <w:bottom w:val="single" w:sz="4" w:space="0" w:color="auto"/>
              <w:right w:val="single" w:sz="4" w:space="0" w:color="auto"/>
            </w:tcBorders>
            <w:shd w:val="clear" w:color="000000" w:fill="FDE9D9"/>
            <w:vAlign w:val="center"/>
            <w:hideMark/>
          </w:tcPr>
          <w:p w14:paraId="74323B8D"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500</w:t>
            </w:r>
          </w:p>
        </w:tc>
        <w:tc>
          <w:tcPr>
            <w:tcW w:w="934" w:type="dxa"/>
            <w:tcBorders>
              <w:top w:val="nil"/>
              <w:left w:val="nil"/>
              <w:bottom w:val="single" w:sz="4" w:space="0" w:color="auto"/>
              <w:right w:val="single" w:sz="4" w:space="0" w:color="auto"/>
            </w:tcBorders>
            <w:shd w:val="clear" w:color="000000" w:fill="FDE9D9"/>
            <w:vAlign w:val="center"/>
            <w:hideMark/>
          </w:tcPr>
          <w:p w14:paraId="4623759A" w14:textId="7777777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1000</w:t>
            </w:r>
          </w:p>
        </w:tc>
        <w:tc>
          <w:tcPr>
            <w:tcW w:w="732" w:type="dxa"/>
            <w:tcBorders>
              <w:top w:val="nil"/>
              <w:left w:val="nil"/>
              <w:bottom w:val="single" w:sz="4" w:space="0" w:color="auto"/>
              <w:right w:val="single" w:sz="8" w:space="0" w:color="auto"/>
            </w:tcBorders>
            <w:shd w:val="clear" w:color="000000" w:fill="FDE9D9"/>
            <w:vAlign w:val="center"/>
            <w:hideMark/>
          </w:tcPr>
          <w:p w14:paraId="596365A4" w14:textId="41F0C007" w:rsidR="007C5382" w:rsidRPr="007C5382" w:rsidRDefault="007C5382" w:rsidP="001261BD">
            <w:pPr>
              <w:spacing w:before="0"/>
              <w:ind w:firstLine="0"/>
              <w:jc w:val="center"/>
              <w:rPr>
                <w:rFonts w:ascii="Calibri" w:eastAsia="Times New Roman" w:hAnsi="Calibri" w:cs="Times New Roman"/>
                <w:iCs/>
                <w:color w:val="000000"/>
                <w:lang w:val="en-GB" w:eastAsia="en-GB"/>
              </w:rPr>
            </w:pPr>
            <w:r w:rsidRPr="007C5382">
              <w:rPr>
                <w:rFonts w:ascii="Calibri" w:eastAsia="Times New Roman" w:hAnsi="Calibri" w:cs="Times New Roman"/>
                <w:iCs/>
                <w:color w:val="000000"/>
                <w:lang w:val="en-GB" w:eastAsia="en-GB"/>
              </w:rPr>
              <w:t>1,00</w:t>
            </w:r>
          </w:p>
        </w:tc>
      </w:tr>
      <w:tr w:rsidR="000166BA" w:rsidRPr="007C5382" w14:paraId="759C7F26" w14:textId="77777777" w:rsidTr="003D25CA">
        <w:trPr>
          <w:trHeight w:val="264"/>
          <w:jc w:val="center"/>
        </w:trPr>
        <w:tc>
          <w:tcPr>
            <w:tcW w:w="1597" w:type="dxa"/>
            <w:tcBorders>
              <w:top w:val="nil"/>
              <w:left w:val="single" w:sz="8" w:space="0" w:color="auto"/>
              <w:bottom w:val="single" w:sz="8" w:space="0" w:color="auto"/>
              <w:right w:val="single" w:sz="4" w:space="0" w:color="auto"/>
            </w:tcBorders>
            <w:shd w:val="clear" w:color="000000" w:fill="FABF8F"/>
            <w:vAlign w:val="center"/>
            <w:hideMark/>
          </w:tcPr>
          <w:p w14:paraId="75197707" w14:textId="77777777" w:rsidR="007C5382" w:rsidRPr="007C5382" w:rsidRDefault="007C5382" w:rsidP="007C5382">
            <w:pPr>
              <w:spacing w:before="0"/>
              <w:ind w:firstLine="0"/>
              <w:jc w:val="left"/>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TOTAL COST PER KIT*</w:t>
            </w:r>
          </w:p>
        </w:tc>
        <w:tc>
          <w:tcPr>
            <w:tcW w:w="1520" w:type="dxa"/>
            <w:tcBorders>
              <w:top w:val="nil"/>
              <w:left w:val="nil"/>
              <w:bottom w:val="nil"/>
              <w:right w:val="nil"/>
            </w:tcBorders>
            <w:shd w:val="clear" w:color="000000" w:fill="FDE9D9"/>
            <w:vAlign w:val="center"/>
            <w:hideMark/>
          </w:tcPr>
          <w:p w14:paraId="6CF834C9" w14:textId="4C03B478" w:rsidR="007C5382" w:rsidRPr="007C5382" w:rsidRDefault="007C5382" w:rsidP="001261BD">
            <w:pPr>
              <w:spacing w:before="0"/>
              <w:ind w:firstLine="0"/>
              <w:jc w:val="center"/>
              <w:rPr>
                <w:rFonts w:ascii="Calibri" w:eastAsia="Times New Roman" w:hAnsi="Calibri" w:cs="Times New Roman"/>
                <w:iCs/>
                <w:color w:val="000000"/>
                <w:lang w:val="en-GB" w:eastAsia="en-GB"/>
              </w:rPr>
            </w:pPr>
          </w:p>
        </w:tc>
        <w:tc>
          <w:tcPr>
            <w:tcW w:w="1750" w:type="dxa"/>
            <w:tcBorders>
              <w:top w:val="nil"/>
              <w:left w:val="nil"/>
              <w:bottom w:val="nil"/>
              <w:right w:val="nil"/>
            </w:tcBorders>
            <w:shd w:val="clear" w:color="000000" w:fill="FDE9D9"/>
            <w:noWrap/>
            <w:vAlign w:val="center"/>
            <w:hideMark/>
          </w:tcPr>
          <w:p w14:paraId="090DFCEE" w14:textId="452F36F6" w:rsidR="007C5382" w:rsidRPr="007C5382" w:rsidRDefault="007C5382" w:rsidP="001261BD">
            <w:pPr>
              <w:spacing w:before="0"/>
              <w:ind w:firstLine="0"/>
              <w:jc w:val="center"/>
              <w:rPr>
                <w:rFonts w:ascii="Calibri" w:eastAsia="Times New Roman" w:hAnsi="Calibri" w:cs="Times New Roman"/>
                <w:iCs/>
                <w:color w:val="000000"/>
                <w:lang w:val="en-GB" w:eastAsia="en-GB"/>
              </w:rPr>
            </w:pPr>
          </w:p>
        </w:tc>
        <w:tc>
          <w:tcPr>
            <w:tcW w:w="950" w:type="dxa"/>
            <w:tcBorders>
              <w:top w:val="nil"/>
              <w:left w:val="single" w:sz="4" w:space="0" w:color="auto"/>
              <w:bottom w:val="single" w:sz="8" w:space="0" w:color="auto"/>
              <w:right w:val="single" w:sz="4" w:space="0" w:color="auto"/>
            </w:tcBorders>
            <w:shd w:val="clear" w:color="000000" w:fill="FABF8F"/>
            <w:vAlign w:val="center"/>
            <w:hideMark/>
          </w:tcPr>
          <w:p w14:paraId="78ACFE50" w14:textId="3F5C4D44" w:rsidR="007C5382" w:rsidRPr="007C5382" w:rsidRDefault="007C5382" w:rsidP="001261BD">
            <w:pPr>
              <w:spacing w:before="0"/>
              <w:ind w:firstLine="0"/>
              <w:jc w:val="center"/>
              <w:rPr>
                <w:rFonts w:ascii="Calibri" w:eastAsia="Times New Roman" w:hAnsi="Calibri" w:cs="Times New Roman"/>
                <w:iCs/>
                <w:color w:val="000000"/>
                <w:lang w:val="en-GB" w:eastAsia="en-GB"/>
              </w:rPr>
            </w:pPr>
          </w:p>
        </w:tc>
        <w:tc>
          <w:tcPr>
            <w:tcW w:w="824" w:type="dxa"/>
            <w:tcBorders>
              <w:top w:val="nil"/>
              <w:left w:val="nil"/>
              <w:bottom w:val="single" w:sz="8" w:space="0" w:color="auto"/>
              <w:right w:val="single" w:sz="4" w:space="0" w:color="auto"/>
            </w:tcBorders>
            <w:shd w:val="clear" w:color="000000" w:fill="FABF8F"/>
            <w:vAlign w:val="center"/>
            <w:hideMark/>
          </w:tcPr>
          <w:p w14:paraId="1FA54AAF" w14:textId="530CF1A2" w:rsidR="007C5382" w:rsidRPr="007C5382" w:rsidRDefault="007C5382" w:rsidP="001261BD">
            <w:pPr>
              <w:spacing w:before="0"/>
              <w:ind w:firstLine="0"/>
              <w:jc w:val="center"/>
              <w:rPr>
                <w:rFonts w:ascii="Calibri" w:eastAsia="Times New Roman" w:hAnsi="Calibri" w:cs="Times New Roman"/>
                <w:iCs/>
                <w:color w:val="000000"/>
                <w:lang w:val="en-GB" w:eastAsia="en-GB"/>
              </w:rPr>
            </w:pPr>
          </w:p>
        </w:tc>
        <w:tc>
          <w:tcPr>
            <w:tcW w:w="833" w:type="dxa"/>
            <w:tcBorders>
              <w:top w:val="nil"/>
              <w:left w:val="nil"/>
              <w:bottom w:val="single" w:sz="8" w:space="0" w:color="auto"/>
              <w:right w:val="single" w:sz="4" w:space="0" w:color="auto"/>
            </w:tcBorders>
            <w:shd w:val="clear" w:color="000000" w:fill="FABF8F"/>
            <w:vAlign w:val="center"/>
            <w:hideMark/>
          </w:tcPr>
          <w:p w14:paraId="232EECB9" w14:textId="329EBC14" w:rsidR="007C5382" w:rsidRPr="007C5382" w:rsidRDefault="007C5382" w:rsidP="001261BD">
            <w:pPr>
              <w:spacing w:before="0"/>
              <w:ind w:firstLine="0"/>
              <w:jc w:val="center"/>
              <w:rPr>
                <w:rFonts w:ascii="Calibri" w:eastAsia="Times New Roman" w:hAnsi="Calibri" w:cs="Times New Roman"/>
                <w:iCs/>
                <w:color w:val="000000"/>
                <w:lang w:val="en-GB" w:eastAsia="en-GB"/>
              </w:rPr>
            </w:pPr>
          </w:p>
        </w:tc>
        <w:tc>
          <w:tcPr>
            <w:tcW w:w="934" w:type="dxa"/>
            <w:tcBorders>
              <w:top w:val="nil"/>
              <w:left w:val="nil"/>
              <w:bottom w:val="single" w:sz="8" w:space="0" w:color="auto"/>
              <w:right w:val="single" w:sz="4" w:space="0" w:color="auto"/>
            </w:tcBorders>
            <w:shd w:val="clear" w:color="000000" w:fill="FABF8F"/>
            <w:vAlign w:val="center"/>
            <w:hideMark/>
          </w:tcPr>
          <w:p w14:paraId="5A3C442E" w14:textId="77777777" w:rsidR="007C5382" w:rsidRPr="007C5382" w:rsidRDefault="007C5382" w:rsidP="001261BD">
            <w:pPr>
              <w:spacing w:before="0"/>
              <w:ind w:firstLine="0"/>
              <w:jc w:val="center"/>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12990</w:t>
            </w:r>
          </w:p>
        </w:tc>
        <w:tc>
          <w:tcPr>
            <w:tcW w:w="732" w:type="dxa"/>
            <w:tcBorders>
              <w:top w:val="nil"/>
              <w:left w:val="nil"/>
              <w:bottom w:val="single" w:sz="8" w:space="0" w:color="auto"/>
              <w:right w:val="single" w:sz="8" w:space="0" w:color="auto"/>
            </w:tcBorders>
            <w:shd w:val="clear" w:color="000000" w:fill="FABF8F"/>
            <w:vAlign w:val="center"/>
            <w:hideMark/>
          </w:tcPr>
          <w:p w14:paraId="551083C8" w14:textId="7B8504DA" w:rsidR="007C5382" w:rsidRPr="007C5382" w:rsidRDefault="007C5382" w:rsidP="001261BD">
            <w:pPr>
              <w:spacing w:before="0"/>
              <w:ind w:firstLine="0"/>
              <w:jc w:val="center"/>
              <w:rPr>
                <w:rFonts w:ascii="Calibri" w:eastAsia="Times New Roman" w:hAnsi="Calibri" w:cs="Times New Roman"/>
                <w:b/>
                <w:bCs/>
                <w:iCs/>
                <w:color w:val="000000"/>
                <w:lang w:val="en-GB" w:eastAsia="en-GB"/>
              </w:rPr>
            </w:pPr>
            <w:r w:rsidRPr="007C5382">
              <w:rPr>
                <w:rFonts w:ascii="Calibri" w:eastAsia="Times New Roman" w:hAnsi="Calibri" w:cs="Times New Roman"/>
                <w:b/>
                <w:bCs/>
                <w:iCs/>
                <w:color w:val="000000"/>
                <w:lang w:val="en-GB" w:eastAsia="en-GB"/>
              </w:rPr>
              <w:t>12,99</w:t>
            </w:r>
          </w:p>
        </w:tc>
      </w:tr>
    </w:tbl>
    <w:p w14:paraId="1560487E" w14:textId="77777777" w:rsidR="00E30CAF" w:rsidRDefault="00E30CAF" w:rsidP="00EF0D75">
      <w:pPr>
        <w:jc w:val="center"/>
      </w:pPr>
    </w:p>
    <w:p w14:paraId="62BFF162" w14:textId="5477E444" w:rsidR="00EF0D75" w:rsidRDefault="00EF0D75" w:rsidP="00EF0D75">
      <w:pPr>
        <w:jc w:val="center"/>
      </w:pPr>
    </w:p>
    <w:p w14:paraId="789C3A54" w14:textId="77777777" w:rsidR="00EF0D75" w:rsidRDefault="00EF0D75" w:rsidP="00EF0D75">
      <w:pPr>
        <w:jc w:val="center"/>
      </w:pPr>
    </w:p>
    <w:p w14:paraId="1C76A0C7" w14:textId="77777777" w:rsidR="00EF0D75" w:rsidRDefault="00EF0D75" w:rsidP="00EF0D75">
      <w:pPr>
        <w:jc w:val="center"/>
      </w:pPr>
    </w:p>
    <w:p w14:paraId="0E02BA4D" w14:textId="77777777" w:rsidR="00EF0D75" w:rsidRPr="005D13C8" w:rsidRDefault="00EF0D75" w:rsidP="00524419">
      <w:pPr>
        <w:pStyle w:val="Style1"/>
      </w:pPr>
      <w:bookmarkStart w:id="25" w:name="_Ref361132744"/>
      <w:bookmarkStart w:id="26" w:name="_Toc361134909"/>
      <w:bookmarkStart w:id="27" w:name="_Ref361424119"/>
      <w:bookmarkStart w:id="28" w:name="_Toc414980915"/>
      <w:bookmarkStart w:id="29" w:name="_Toc424745742"/>
      <w:r w:rsidRPr="005D13C8">
        <w:rPr>
          <w:szCs w:val="18"/>
        </w:rPr>
        <w:lastRenderedPageBreak/>
        <w:t>Available Chlorine products</w:t>
      </w:r>
      <w:bookmarkEnd w:id="25"/>
      <w:bookmarkEnd w:id="26"/>
      <w:r w:rsidRPr="005D13C8">
        <w:rPr>
          <w:szCs w:val="18"/>
        </w:rPr>
        <w:t xml:space="preserve"> </w:t>
      </w:r>
      <w:r w:rsidRPr="005D13C8">
        <w:t>usages</w:t>
      </w:r>
      <w:bookmarkStart w:id="30" w:name="_Ref361132820"/>
      <w:bookmarkStart w:id="31" w:name="_Toc361134915"/>
      <w:r w:rsidRPr="00727C55">
        <w:t xml:space="preserve"> </w:t>
      </w:r>
      <w:r w:rsidRPr="005D13C8">
        <w:t xml:space="preserve">and </w:t>
      </w:r>
      <w:r>
        <w:t>chlorine concentration</w:t>
      </w:r>
      <w:r w:rsidRPr="005D13C8">
        <w:t xml:space="preserve"> required levels</w:t>
      </w:r>
      <w:bookmarkEnd w:id="27"/>
      <w:bookmarkEnd w:id="28"/>
      <w:bookmarkEnd w:id="29"/>
      <w:bookmarkEnd w:id="30"/>
      <w:bookmarkEnd w:id="31"/>
    </w:p>
    <w:p w14:paraId="19B1E4CE" w14:textId="77777777" w:rsidR="00EF0D75" w:rsidRPr="00215749" w:rsidRDefault="00EF0D75" w:rsidP="00EF0D75">
      <w:pPr>
        <w:pStyle w:val="Subtitle"/>
      </w:pPr>
      <w:r>
        <w:t>From ACF Haiti 2011 based on Sphere 201 and MSF 2004</w:t>
      </w:r>
    </w:p>
    <w:p w14:paraId="58A37B97" w14:textId="77777777" w:rsidR="00EF0D75" w:rsidRPr="00727C55" w:rsidRDefault="00EF0D75" w:rsidP="00EF0D75"/>
    <w:tbl>
      <w:tblPr>
        <w:tblW w:w="8640"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285"/>
        <w:gridCol w:w="1471"/>
        <w:gridCol w:w="1471"/>
        <w:gridCol w:w="1471"/>
        <w:gridCol w:w="1471"/>
        <w:gridCol w:w="1471"/>
      </w:tblGrid>
      <w:tr w:rsidR="00EF0D75" w:rsidRPr="00821144" w14:paraId="37948205" w14:textId="77777777" w:rsidTr="002D572C">
        <w:trPr>
          <w:trHeight w:val="1024"/>
        </w:trPr>
        <w:tc>
          <w:tcPr>
            <w:tcW w:w="1285" w:type="dxa"/>
            <w:tcBorders>
              <w:top w:val="single" w:sz="12" w:space="0" w:color="auto"/>
              <w:left w:val="single" w:sz="12" w:space="0" w:color="auto"/>
            </w:tcBorders>
            <w:shd w:val="clear" w:color="auto" w:fill="365F91" w:themeFill="accent1" w:themeFillShade="BF"/>
            <w:vAlign w:val="center"/>
          </w:tcPr>
          <w:p w14:paraId="12C93802" w14:textId="77777777" w:rsidR="00EF0D75" w:rsidRPr="00821144" w:rsidRDefault="00EF0D75" w:rsidP="002D572C">
            <w:pPr>
              <w:pStyle w:val="Tablestitle"/>
              <w:rPr>
                <w:lang w:val="fr-FR"/>
              </w:rPr>
            </w:pPr>
            <w:r w:rsidRPr="00821144">
              <w:rPr>
                <w:lang w:val="fr-FR"/>
              </w:rPr>
              <w:t>Usages </w:t>
            </w:r>
          </w:p>
        </w:tc>
        <w:tc>
          <w:tcPr>
            <w:tcW w:w="1471" w:type="dxa"/>
            <w:tcBorders>
              <w:top w:val="single" w:sz="12" w:space="0" w:color="auto"/>
            </w:tcBorders>
            <w:shd w:val="clear" w:color="auto" w:fill="365F91" w:themeFill="accent1" w:themeFillShade="BF"/>
            <w:vAlign w:val="center"/>
          </w:tcPr>
          <w:p w14:paraId="4C766AA2" w14:textId="77777777" w:rsidR="00EF0D75" w:rsidRPr="00821144" w:rsidRDefault="00EF0D75" w:rsidP="002D572C">
            <w:pPr>
              <w:pStyle w:val="Tablestitle"/>
              <w:rPr>
                <w:u w:val="single"/>
              </w:rPr>
            </w:pPr>
            <w:r>
              <w:t>Vomit, excreta, corpses</w:t>
            </w:r>
            <w:r w:rsidRPr="00821144">
              <w:t>, shoes</w:t>
            </w:r>
          </w:p>
        </w:tc>
        <w:tc>
          <w:tcPr>
            <w:tcW w:w="1471" w:type="dxa"/>
            <w:tcBorders>
              <w:top w:val="single" w:sz="12" w:space="0" w:color="auto"/>
            </w:tcBorders>
            <w:shd w:val="clear" w:color="auto" w:fill="365F91" w:themeFill="accent1" w:themeFillShade="BF"/>
            <w:vAlign w:val="center"/>
          </w:tcPr>
          <w:p w14:paraId="75E5B4BF" w14:textId="77777777" w:rsidR="00EF0D75" w:rsidRPr="00821144" w:rsidRDefault="00EF0D75" w:rsidP="002D572C">
            <w:pPr>
              <w:pStyle w:val="Tablestitle"/>
              <w:rPr>
                <w:lang w:val="fr-FR"/>
              </w:rPr>
            </w:pPr>
            <w:proofErr w:type="spellStart"/>
            <w:r w:rsidRPr="00821144">
              <w:rPr>
                <w:lang w:val="fr-FR"/>
              </w:rPr>
              <w:t>Floors</w:t>
            </w:r>
            <w:proofErr w:type="spellEnd"/>
            <w:r w:rsidRPr="00821144">
              <w:rPr>
                <w:lang w:val="fr-FR"/>
              </w:rPr>
              <w:t xml:space="preserve">, latrines, </w:t>
            </w:r>
            <w:proofErr w:type="spellStart"/>
            <w:r w:rsidRPr="00821144">
              <w:rPr>
                <w:lang w:val="fr-FR"/>
              </w:rPr>
              <w:t>waste</w:t>
            </w:r>
            <w:proofErr w:type="spellEnd"/>
            <w:r w:rsidRPr="00821144">
              <w:rPr>
                <w:lang w:val="fr-FR"/>
              </w:rPr>
              <w:t>,…</w:t>
            </w:r>
          </w:p>
        </w:tc>
        <w:tc>
          <w:tcPr>
            <w:tcW w:w="1471" w:type="dxa"/>
            <w:tcBorders>
              <w:top w:val="single" w:sz="12" w:space="0" w:color="auto"/>
            </w:tcBorders>
            <w:shd w:val="clear" w:color="auto" w:fill="365F91" w:themeFill="accent1" w:themeFillShade="BF"/>
            <w:vAlign w:val="center"/>
          </w:tcPr>
          <w:p w14:paraId="0853F2CF" w14:textId="77777777" w:rsidR="00EF0D75" w:rsidRPr="00821144" w:rsidRDefault="00EF0D75" w:rsidP="002D572C">
            <w:pPr>
              <w:pStyle w:val="Tablestitle"/>
              <w:rPr>
                <w:u w:val="single"/>
              </w:rPr>
            </w:pPr>
            <w:r w:rsidRPr="00821144">
              <w:t xml:space="preserve">House, </w:t>
            </w:r>
            <w:proofErr w:type="spellStart"/>
            <w:r w:rsidRPr="00821144">
              <w:t>bed</w:t>
            </w:r>
            <w:r>
              <w:t>cloth</w:t>
            </w:r>
            <w:proofErr w:type="spellEnd"/>
            <w:r w:rsidRPr="00821144">
              <w:t>, car</w:t>
            </w:r>
            <w:r>
              <w:t xml:space="preserve"> seats, cloths</w:t>
            </w:r>
            <w:r w:rsidRPr="00821144">
              <w:t>, …</w:t>
            </w:r>
          </w:p>
        </w:tc>
        <w:tc>
          <w:tcPr>
            <w:tcW w:w="1471" w:type="dxa"/>
            <w:tcBorders>
              <w:top w:val="single" w:sz="12" w:space="0" w:color="auto"/>
            </w:tcBorders>
            <w:shd w:val="clear" w:color="auto" w:fill="365F91" w:themeFill="accent1" w:themeFillShade="BF"/>
            <w:vAlign w:val="center"/>
          </w:tcPr>
          <w:p w14:paraId="1796A693" w14:textId="77777777" w:rsidR="00EF0D75" w:rsidRPr="00821144" w:rsidRDefault="00EF0D75" w:rsidP="002D572C">
            <w:pPr>
              <w:pStyle w:val="Tablestitle"/>
            </w:pPr>
            <w:r w:rsidRPr="00821144">
              <w:t>Hand</w:t>
            </w:r>
            <w:r>
              <w:t>s, skin, dishes</w:t>
            </w:r>
          </w:p>
        </w:tc>
        <w:tc>
          <w:tcPr>
            <w:tcW w:w="1471" w:type="dxa"/>
            <w:tcBorders>
              <w:top w:val="single" w:sz="12" w:space="0" w:color="auto"/>
              <w:right w:val="single" w:sz="12" w:space="0" w:color="auto"/>
            </w:tcBorders>
            <w:shd w:val="clear" w:color="auto" w:fill="365F91" w:themeFill="accent1" w:themeFillShade="BF"/>
            <w:vAlign w:val="center"/>
          </w:tcPr>
          <w:p w14:paraId="098111CC" w14:textId="77777777" w:rsidR="00EF0D75" w:rsidRPr="00B93BE0" w:rsidRDefault="00EF0D75" w:rsidP="002D572C">
            <w:pPr>
              <w:pStyle w:val="Tablestitle"/>
            </w:pPr>
            <w:r w:rsidRPr="00B93BE0">
              <w:t>Fruits and vegetables washing, Drinking</w:t>
            </w:r>
          </w:p>
        </w:tc>
      </w:tr>
      <w:tr w:rsidR="00EF0D75" w:rsidRPr="00821144" w14:paraId="701703DE" w14:textId="77777777" w:rsidTr="002D572C">
        <w:trPr>
          <w:trHeight w:val="565"/>
        </w:trPr>
        <w:tc>
          <w:tcPr>
            <w:tcW w:w="1285" w:type="dxa"/>
            <w:tcBorders>
              <w:left w:val="single" w:sz="12" w:space="0" w:color="auto"/>
            </w:tcBorders>
            <w:shd w:val="clear" w:color="auto" w:fill="95B3D7" w:themeFill="accent1" w:themeFillTint="99"/>
            <w:vAlign w:val="center"/>
          </w:tcPr>
          <w:p w14:paraId="574CDB86" w14:textId="77777777" w:rsidR="00EF0D75" w:rsidRPr="002344F2" w:rsidRDefault="00EF0D75" w:rsidP="002D572C">
            <w:pPr>
              <w:pStyle w:val="Tables"/>
              <w:spacing w:after="0"/>
              <w:jc w:val="center"/>
              <w:rPr>
                <w:b/>
              </w:rPr>
            </w:pPr>
            <w:r w:rsidRPr="002344F2">
              <w:rPr>
                <w:b/>
              </w:rPr>
              <w:t>Chlorine concentration</w:t>
            </w:r>
          </w:p>
        </w:tc>
        <w:tc>
          <w:tcPr>
            <w:tcW w:w="1471" w:type="dxa"/>
            <w:shd w:val="clear" w:color="auto" w:fill="95B3D7" w:themeFill="accent1" w:themeFillTint="99"/>
            <w:vAlign w:val="center"/>
          </w:tcPr>
          <w:p w14:paraId="3A8E7820" w14:textId="77777777" w:rsidR="00EF0D75" w:rsidRPr="002344F2" w:rsidRDefault="00EF0D75" w:rsidP="002D572C">
            <w:pPr>
              <w:pStyle w:val="Tables"/>
              <w:spacing w:after="0"/>
              <w:jc w:val="center"/>
              <w:rPr>
                <w:b/>
              </w:rPr>
            </w:pPr>
            <w:r w:rsidRPr="002344F2">
              <w:rPr>
                <w:b/>
              </w:rPr>
              <w:t>2%</w:t>
            </w:r>
          </w:p>
        </w:tc>
        <w:tc>
          <w:tcPr>
            <w:tcW w:w="1471" w:type="dxa"/>
            <w:shd w:val="clear" w:color="auto" w:fill="95B3D7" w:themeFill="accent1" w:themeFillTint="99"/>
            <w:vAlign w:val="center"/>
          </w:tcPr>
          <w:p w14:paraId="06A3324E" w14:textId="77777777" w:rsidR="00EF0D75" w:rsidRPr="002344F2" w:rsidRDefault="00EF0D75" w:rsidP="002D572C">
            <w:pPr>
              <w:pStyle w:val="Tables"/>
              <w:spacing w:after="0"/>
              <w:jc w:val="center"/>
              <w:rPr>
                <w:b/>
              </w:rPr>
            </w:pPr>
            <w:r w:rsidRPr="002344F2">
              <w:rPr>
                <w:b/>
              </w:rPr>
              <w:t>0,5%</w:t>
            </w:r>
          </w:p>
        </w:tc>
        <w:tc>
          <w:tcPr>
            <w:tcW w:w="1471" w:type="dxa"/>
            <w:shd w:val="clear" w:color="auto" w:fill="95B3D7" w:themeFill="accent1" w:themeFillTint="99"/>
            <w:vAlign w:val="center"/>
          </w:tcPr>
          <w:p w14:paraId="3DCD832C" w14:textId="77777777" w:rsidR="00EF0D75" w:rsidRPr="002344F2" w:rsidRDefault="00EF0D75" w:rsidP="002D572C">
            <w:pPr>
              <w:pStyle w:val="Tables"/>
              <w:spacing w:after="0"/>
              <w:jc w:val="center"/>
              <w:rPr>
                <w:b/>
              </w:rPr>
            </w:pPr>
            <w:r w:rsidRPr="002344F2">
              <w:rPr>
                <w:b/>
              </w:rPr>
              <w:t>0,2%</w:t>
            </w:r>
          </w:p>
        </w:tc>
        <w:tc>
          <w:tcPr>
            <w:tcW w:w="1471" w:type="dxa"/>
            <w:shd w:val="clear" w:color="auto" w:fill="95B3D7" w:themeFill="accent1" w:themeFillTint="99"/>
            <w:vAlign w:val="center"/>
          </w:tcPr>
          <w:p w14:paraId="102E089A" w14:textId="77777777" w:rsidR="00EF0D75" w:rsidRPr="002344F2" w:rsidRDefault="00EF0D75" w:rsidP="002D572C">
            <w:pPr>
              <w:pStyle w:val="Tables"/>
              <w:spacing w:after="0"/>
              <w:jc w:val="center"/>
              <w:rPr>
                <w:b/>
              </w:rPr>
            </w:pPr>
            <w:r w:rsidRPr="002344F2">
              <w:rPr>
                <w:b/>
              </w:rPr>
              <w:t>0,05%</w:t>
            </w:r>
          </w:p>
        </w:tc>
        <w:tc>
          <w:tcPr>
            <w:tcW w:w="1471" w:type="dxa"/>
            <w:tcBorders>
              <w:right w:val="single" w:sz="12" w:space="0" w:color="auto"/>
            </w:tcBorders>
            <w:shd w:val="clear" w:color="auto" w:fill="95B3D7" w:themeFill="accent1" w:themeFillTint="99"/>
            <w:vAlign w:val="center"/>
          </w:tcPr>
          <w:p w14:paraId="510CB8B6" w14:textId="77777777" w:rsidR="00EF0D75" w:rsidRPr="002344F2" w:rsidRDefault="00EF0D75" w:rsidP="002D572C">
            <w:pPr>
              <w:pStyle w:val="Tables"/>
              <w:spacing w:after="0"/>
              <w:jc w:val="center"/>
              <w:rPr>
                <w:b/>
              </w:rPr>
            </w:pPr>
            <w:r w:rsidRPr="002344F2">
              <w:rPr>
                <w:b/>
              </w:rPr>
              <w:t>0,5 mg/l</w:t>
            </w:r>
          </w:p>
        </w:tc>
      </w:tr>
      <w:tr w:rsidR="00EF0D75" w:rsidRPr="00821144" w14:paraId="40F9C92F" w14:textId="77777777" w:rsidTr="002D572C">
        <w:trPr>
          <w:trHeight w:val="565"/>
        </w:trPr>
        <w:tc>
          <w:tcPr>
            <w:tcW w:w="1285" w:type="dxa"/>
            <w:tcBorders>
              <w:top w:val="single" w:sz="8" w:space="0" w:color="auto"/>
              <w:left w:val="single" w:sz="12" w:space="0" w:color="auto"/>
              <w:bottom w:val="single" w:sz="12" w:space="0" w:color="auto"/>
              <w:right w:val="single" w:sz="8" w:space="0" w:color="auto"/>
            </w:tcBorders>
            <w:shd w:val="clear" w:color="auto" w:fill="95B3D7" w:themeFill="accent1" w:themeFillTint="99"/>
            <w:vAlign w:val="center"/>
          </w:tcPr>
          <w:p w14:paraId="3DFC4F1D" w14:textId="77777777" w:rsidR="00EF0D75" w:rsidRPr="00EF6AA6" w:rsidRDefault="00EF0D75" w:rsidP="002D572C">
            <w:pPr>
              <w:pStyle w:val="Tables"/>
              <w:spacing w:after="0"/>
              <w:jc w:val="center"/>
              <w:rPr>
                <w:i/>
              </w:rPr>
            </w:pPr>
            <w:r w:rsidRPr="00EF6AA6">
              <w:rPr>
                <w:i/>
              </w:rPr>
              <w:t>Stability</w:t>
            </w:r>
          </w:p>
        </w:tc>
        <w:tc>
          <w:tcPr>
            <w:tcW w:w="1471" w:type="dxa"/>
            <w:tcBorders>
              <w:top w:val="single" w:sz="8" w:space="0" w:color="auto"/>
              <w:left w:val="single" w:sz="8" w:space="0" w:color="auto"/>
              <w:bottom w:val="single" w:sz="12" w:space="0" w:color="auto"/>
              <w:right w:val="single" w:sz="8" w:space="0" w:color="auto"/>
            </w:tcBorders>
            <w:shd w:val="clear" w:color="auto" w:fill="95B3D7" w:themeFill="accent1" w:themeFillTint="99"/>
            <w:vAlign w:val="center"/>
          </w:tcPr>
          <w:p w14:paraId="1373E1EE" w14:textId="77777777" w:rsidR="00EF0D75" w:rsidRPr="00EF6AA6" w:rsidRDefault="00EF0D75" w:rsidP="002D572C">
            <w:pPr>
              <w:pStyle w:val="Tables"/>
              <w:spacing w:after="0"/>
              <w:jc w:val="center"/>
              <w:rPr>
                <w:i/>
              </w:rPr>
            </w:pPr>
            <w:r w:rsidRPr="00EF6AA6">
              <w:rPr>
                <w:i/>
              </w:rPr>
              <w:t>Solution is stable one wee</w:t>
            </w:r>
            <w:r>
              <w:rPr>
                <w:i/>
              </w:rPr>
              <w:t>k</w:t>
            </w:r>
          </w:p>
        </w:tc>
        <w:tc>
          <w:tcPr>
            <w:tcW w:w="1471" w:type="dxa"/>
            <w:tcBorders>
              <w:top w:val="single" w:sz="8" w:space="0" w:color="auto"/>
              <w:left w:val="single" w:sz="8" w:space="0" w:color="auto"/>
              <w:bottom w:val="single" w:sz="12" w:space="0" w:color="auto"/>
              <w:right w:val="single" w:sz="8" w:space="0" w:color="auto"/>
            </w:tcBorders>
            <w:shd w:val="clear" w:color="auto" w:fill="95B3D7" w:themeFill="accent1" w:themeFillTint="99"/>
            <w:vAlign w:val="center"/>
          </w:tcPr>
          <w:p w14:paraId="5FAF2B7F" w14:textId="77777777" w:rsidR="00EF0D75" w:rsidRPr="00EF6AA6" w:rsidRDefault="00EF0D75" w:rsidP="002D572C">
            <w:pPr>
              <w:pStyle w:val="Tables"/>
              <w:spacing w:after="0"/>
              <w:jc w:val="center"/>
              <w:rPr>
                <w:i/>
              </w:rPr>
            </w:pPr>
            <w:r w:rsidRPr="00EF6AA6">
              <w:rPr>
                <w:i/>
              </w:rPr>
              <w:t>Solution is stable 24h</w:t>
            </w:r>
          </w:p>
        </w:tc>
        <w:tc>
          <w:tcPr>
            <w:tcW w:w="1471" w:type="dxa"/>
            <w:tcBorders>
              <w:top w:val="single" w:sz="8" w:space="0" w:color="auto"/>
              <w:left w:val="single" w:sz="8" w:space="0" w:color="auto"/>
              <w:bottom w:val="single" w:sz="12" w:space="0" w:color="auto"/>
              <w:right w:val="single" w:sz="8" w:space="0" w:color="auto"/>
            </w:tcBorders>
            <w:shd w:val="clear" w:color="auto" w:fill="95B3D7" w:themeFill="accent1" w:themeFillTint="99"/>
            <w:vAlign w:val="center"/>
          </w:tcPr>
          <w:p w14:paraId="5E247E47" w14:textId="77777777" w:rsidR="00EF0D75" w:rsidRPr="00EF6AA6" w:rsidRDefault="00EF0D75" w:rsidP="002D572C">
            <w:pPr>
              <w:pStyle w:val="Tables"/>
              <w:spacing w:after="0"/>
              <w:jc w:val="center"/>
              <w:rPr>
                <w:i/>
              </w:rPr>
            </w:pPr>
            <w:r w:rsidRPr="00EF6AA6">
              <w:rPr>
                <w:i/>
              </w:rPr>
              <w:t>Solution is stable 24h</w:t>
            </w:r>
          </w:p>
        </w:tc>
        <w:tc>
          <w:tcPr>
            <w:tcW w:w="1471" w:type="dxa"/>
            <w:tcBorders>
              <w:top w:val="single" w:sz="8" w:space="0" w:color="auto"/>
              <w:left w:val="single" w:sz="8" w:space="0" w:color="auto"/>
              <w:bottom w:val="single" w:sz="12" w:space="0" w:color="auto"/>
              <w:right w:val="single" w:sz="8" w:space="0" w:color="auto"/>
            </w:tcBorders>
            <w:shd w:val="clear" w:color="auto" w:fill="95B3D7" w:themeFill="accent1" w:themeFillTint="99"/>
            <w:vAlign w:val="center"/>
          </w:tcPr>
          <w:p w14:paraId="390D4D26" w14:textId="77777777" w:rsidR="00EF0D75" w:rsidRPr="00EF6AA6" w:rsidRDefault="00EF0D75" w:rsidP="002D572C">
            <w:pPr>
              <w:pStyle w:val="Tables"/>
              <w:spacing w:after="0"/>
              <w:jc w:val="center"/>
              <w:rPr>
                <w:i/>
              </w:rPr>
            </w:pPr>
            <w:r w:rsidRPr="00EF6AA6">
              <w:rPr>
                <w:i/>
              </w:rPr>
              <w:t>Solution is stable 24h</w:t>
            </w:r>
          </w:p>
        </w:tc>
        <w:tc>
          <w:tcPr>
            <w:tcW w:w="1471" w:type="dxa"/>
            <w:tcBorders>
              <w:top w:val="single" w:sz="8" w:space="0" w:color="auto"/>
              <w:left w:val="single" w:sz="8" w:space="0" w:color="auto"/>
              <w:bottom w:val="single" w:sz="12" w:space="0" w:color="auto"/>
              <w:right w:val="single" w:sz="12" w:space="0" w:color="auto"/>
            </w:tcBorders>
            <w:shd w:val="clear" w:color="auto" w:fill="95B3D7" w:themeFill="accent1" w:themeFillTint="99"/>
            <w:vAlign w:val="center"/>
          </w:tcPr>
          <w:p w14:paraId="4E557F19" w14:textId="77777777" w:rsidR="00EF0D75" w:rsidRPr="00EF6AA6" w:rsidRDefault="00EF0D75" w:rsidP="002D572C">
            <w:pPr>
              <w:pStyle w:val="Tables"/>
              <w:spacing w:after="0"/>
              <w:jc w:val="center"/>
              <w:rPr>
                <w:i/>
              </w:rPr>
            </w:pPr>
          </w:p>
        </w:tc>
      </w:tr>
      <w:tr w:rsidR="00EF0D75" w:rsidRPr="00821144" w14:paraId="6740FB27" w14:textId="77777777" w:rsidTr="002D572C">
        <w:trPr>
          <w:trHeight w:val="826"/>
        </w:trPr>
        <w:tc>
          <w:tcPr>
            <w:tcW w:w="1285" w:type="dxa"/>
            <w:tcBorders>
              <w:top w:val="single" w:sz="12" w:space="0" w:color="auto"/>
              <w:left w:val="single" w:sz="12" w:space="0" w:color="auto"/>
              <w:bottom w:val="single" w:sz="8" w:space="0" w:color="auto"/>
              <w:right w:val="single" w:sz="8" w:space="0" w:color="auto"/>
            </w:tcBorders>
            <w:shd w:val="clear" w:color="auto" w:fill="auto"/>
            <w:vAlign w:val="center"/>
          </w:tcPr>
          <w:p w14:paraId="49A7E784" w14:textId="77777777" w:rsidR="00EF0D75" w:rsidRPr="00D11208" w:rsidRDefault="00EF0D75" w:rsidP="002D572C">
            <w:pPr>
              <w:pStyle w:val="Tables"/>
              <w:spacing w:after="0"/>
              <w:jc w:val="center"/>
              <w:rPr>
                <w:b/>
              </w:rPr>
            </w:pPr>
            <w:r w:rsidRPr="00D11208">
              <w:rPr>
                <w:b/>
              </w:rPr>
              <w:t xml:space="preserve">HTH 70% for a 20 </w:t>
            </w:r>
            <w:proofErr w:type="spellStart"/>
            <w:r w:rsidRPr="00D11208">
              <w:rPr>
                <w:b/>
              </w:rPr>
              <w:t>liters</w:t>
            </w:r>
            <w:proofErr w:type="spellEnd"/>
            <w:r w:rsidRPr="00D11208">
              <w:rPr>
                <w:b/>
              </w:rPr>
              <w:t xml:space="preserve"> bucket</w:t>
            </w:r>
          </w:p>
        </w:tc>
        <w:tc>
          <w:tcPr>
            <w:tcW w:w="1471" w:type="dxa"/>
            <w:tcBorders>
              <w:top w:val="single" w:sz="12" w:space="0" w:color="auto"/>
              <w:left w:val="single" w:sz="8" w:space="0" w:color="auto"/>
              <w:bottom w:val="single" w:sz="8" w:space="0" w:color="auto"/>
              <w:right w:val="single" w:sz="8" w:space="0" w:color="auto"/>
            </w:tcBorders>
            <w:vAlign w:val="center"/>
          </w:tcPr>
          <w:p w14:paraId="49698BD1" w14:textId="77777777" w:rsidR="00EF0D75" w:rsidRPr="000815AF" w:rsidRDefault="00EF0D75" w:rsidP="002D572C">
            <w:pPr>
              <w:pStyle w:val="Tables"/>
              <w:spacing w:after="0"/>
              <w:jc w:val="center"/>
              <w:rPr>
                <w:lang w:val="fr-FR"/>
              </w:rPr>
            </w:pPr>
            <w:r w:rsidRPr="000815AF">
              <w:rPr>
                <w:lang w:val="fr-FR"/>
              </w:rPr>
              <w:t xml:space="preserve">600 gr = 40 </w:t>
            </w:r>
            <w:proofErr w:type="spellStart"/>
            <w:r w:rsidRPr="000815AF">
              <w:rPr>
                <w:lang w:val="fr-FR"/>
              </w:rPr>
              <w:t>tablespoons</w:t>
            </w:r>
            <w:proofErr w:type="spellEnd"/>
          </w:p>
        </w:tc>
        <w:tc>
          <w:tcPr>
            <w:tcW w:w="1471" w:type="dxa"/>
            <w:tcBorders>
              <w:top w:val="single" w:sz="12" w:space="0" w:color="auto"/>
              <w:left w:val="single" w:sz="8" w:space="0" w:color="auto"/>
              <w:bottom w:val="single" w:sz="8" w:space="0" w:color="auto"/>
              <w:right w:val="single" w:sz="8" w:space="0" w:color="auto"/>
            </w:tcBorders>
            <w:vAlign w:val="center"/>
          </w:tcPr>
          <w:p w14:paraId="7125BB19" w14:textId="77777777" w:rsidR="00EF0D75" w:rsidRPr="000815AF" w:rsidRDefault="00EF0D75" w:rsidP="002D572C">
            <w:pPr>
              <w:pStyle w:val="Tables"/>
              <w:spacing w:after="0"/>
              <w:jc w:val="center"/>
              <w:rPr>
                <w:lang w:val="fr-FR"/>
              </w:rPr>
            </w:pPr>
            <w:r w:rsidRPr="000815AF">
              <w:rPr>
                <w:lang w:val="fr-FR"/>
              </w:rPr>
              <w:t xml:space="preserve">150 gr = 10 </w:t>
            </w:r>
            <w:proofErr w:type="spellStart"/>
            <w:r w:rsidRPr="000815AF">
              <w:rPr>
                <w:lang w:val="fr-FR"/>
              </w:rPr>
              <w:t>tablespoons</w:t>
            </w:r>
            <w:proofErr w:type="spellEnd"/>
          </w:p>
        </w:tc>
        <w:tc>
          <w:tcPr>
            <w:tcW w:w="1471" w:type="dxa"/>
            <w:tcBorders>
              <w:top w:val="single" w:sz="12" w:space="0" w:color="auto"/>
              <w:left w:val="single" w:sz="8" w:space="0" w:color="auto"/>
              <w:bottom w:val="single" w:sz="8" w:space="0" w:color="auto"/>
              <w:right w:val="single" w:sz="8" w:space="0" w:color="auto"/>
            </w:tcBorders>
            <w:shd w:val="clear" w:color="auto" w:fill="auto"/>
            <w:vAlign w:val="center"/>
          </w:tcPr>
          <w:p w14:paraId="4F8796AE" w14:textId="77777777" w:rsidR="00EF0D75" w:rsidRPr="000815AF" w:rsidRDefault="00EF0D75" w:rsidP="002D572C">
            <w:pPr>
              <w:pStyle w:val="Tables"/>
              <w:spacing w:after="0"/>
              <w:jc w:val="center"/>
              <w:rPr>
                <w:lang w:val="fr-FR"/>
              </w:rPr>
            </w:pPr>
            <w:r w:rsidRPr="000815AF">
              <w:rPr>
                <w:lang w:val="fr-FR"/>
              </w:rPr>
              <w:t xml:space="preserve">60 gr = 4 </w:t>
            </w:r>
            <w:proofErr w:type="spellStart"/>
            <w:r w:rsidRPr="000815AF">
              <w:rPr>
                <w:lang w:val="fr-FR"/>
              </w:rPr>
              <w:t>tablespoons</w:t>
            </w:r>
            <w:proofErr w:type="spellEnd"/>
          </w:p>
        </w:tc>
        <w:tc>
          <w:tcPr>
            <w:tcW w:w="1471" w:type="dxa"/>
            <w:tcBorders>
              <w:top w:val="single" w:sz="12" w:space="0" w:color="auto"/>
              <w:left w:val="single" w:sz="8" w:space="0" w:color="auto"/>
              <w:bottom w:val="single" w:sz="8" w:space="0" w:color="auto"/>
              <w:right w:val="single" w:sz="8" w:space="0" w:color="auto"/>
            </w:tcBorders>
            <w:shd w:val="clear" w:color="auto" w:fill="auto"/>
            <w:vAlign w:val="center"/>
          </w:tcPr>
          <w:p w14:paraId="1FAC80EE" w14:textId="77777777" w:rsidR="00EF0D75" w:rsidRPr="000815AF" w:rsidRDefault="00EF0D75" w:rsidP="002D572C">
            <w:pPr>
              <w:pStyle w:val="Tables"/>
              <w:spacing w:after="0"/>
              <w:jc w:val="center"/>
              <w:rPr>
                <w:lang w:val="fr-FR"/>
              </w:rPr>
            </w:pPr>
            <w:r w:rsidRPr="000815AF">
              <w:rPr>
                <w:lang w:val="fr-FR"/>
              </w:rPr>
              <w:t xml:space="preserve">15 gr = 1 </w:t>
            </w:r>
            <w:proofErr w:type="spellStart"/>
            <w:r w:rsidRPr="000815AF">
              <w:rPr>
                <w:lang w:val="fr-FR"/>
              </w:rPr>
              <w:t>tablespoon</w:t>
            </w:r>
            <w:proofErr w:type="spellEnd"/>
          </w:p>
        </w:tc>
        <w:tc>
          <w:tcPr>
            <w:tcW w:w="1471" w:type="dxa"/>
            <w:tcBorders>
              <w:top w:val="single" w:sz="12" w:space="0" w:color="auto"/>
              <w:left w:val="single" w:sz="8" w:space="0" w:color="auto"/>
              <w:bottom w:val="single" w:sz="8" w:space="0" w:color="auto"/>
              <w:right w:val="single" w:sz="12" w:space="0" w:color="auto"/>
            </w:tcBorders>
            <w:shd w:val="clear" w:color="auto" w:fill="D9D9D9" w:themeFill="background1" w:themeFillShade="D9"/>
            <w:vAlign w:val="center"/>
          </w:tcPr>
          <w:p w14:paraId="37DAFDA2" w14:textId="77777777" w:rsidR="00EF0D75" w:rsidRPr="00821144" w:rsidRDefault="00EF0D75" w:rsidP="002D572C">
            <w:pPr>
              <w:pStyle w:val="Tables"/>
              <w:spacing w:after="0"/>
              <w:jc w:val="center"/>
            </w:pPr>
            <w:r w:rsidRPr="00821144">
              <w:t>Do not use d</w:t>
            </w:r>
            <w:r>
              <w:t>irectly for drinking water</w:t>
            </w:r>
          </w:p>
        </w:tc>
      </w:tr>
      <w:tr w:rsidR="00EF0D75" w:rsidRPr="00821144" w14:paraId="31FA778E" w14:textId="77777777" w:rsidTr="002D572C">
        <w:trPr>
          <w:trHeight w:val="700"/>
        </w:trPr>
        <w:tc>
          <w:tcPr>
            <w:tcW w:w="1285" w:type="dxa"/>
            <w:tcBorders>
              <w:top w:val="single" w:sz="8" w:space="0" w:color="auto"/>
              <w:left w:val="single" w:sz="12" w:space="0" w:color="auto"/>
              <w:bottom w:val="single" w:sz="12" w:space="0" w:color="auto"/>
              <w:right w:val="single" w:sz="8" w:space="0" w:color="auto"/>
            </w:tcBorders>
            <w:shd w:val="clear" w:color="auto" w:fill="auto"/>
            <w:vAlign w:val="center"/>
          </w:tcPr>
          <w:p w14:paraId="188E602B" w14:textId="77777777" w:rsidR="00EF0D75" w:rsidRPr="00D11208" w:rsidRDefault="00EF0D75" w:rsidP="002D572C">
            <w:pPr>
              <w:pStyle w:val="Tables"/>
              <w:spacing w:after="0"/>
              <w:jc w:val="center"/>
              <w:rPr>
                <w:b/>
              </w:rPr>
            </w:pPr>
            <w:proofErr w:type="spellStart"/>
            <w:r w:rsidRPr="00D11208">
              <w:rPr>
                <w:b/>
              </w:rPr>
              <w:t>Aquatab</w:t>
            </w:r>
            <w:proofErr w:type="spellEnd"/>
            <w:r w:rsidRPr="00D11208">
              <w:rPr>
                <w:b/>
              </w:rPr>
              <w:t xml:space="preserve"> 67mg</w:t>
            </w:r>
          </w:p>
        </w:tc>
        <w:tc>
          <w:tcPr>
            <w:tcW w:w="1471"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290C0B3E" w14:textId="77777777" w:rsidR="00EF0D75" w:rsidRPr="00821144" w:rsidRDefault="00EF0D75" w:rsidP="002D572C">
            <w:pPr>
              <w:pStyle w:val="Tables"/>
              <w:spacing w:after="0"/>
              <w:jc w:val="center"/>
            </w:pPr>
          </w:p>
        </w:tc>
        <w:tc>
          <w:tcPr>
            <w:tcW w:w="1471"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4E181726" w14:textId="77777777" w:rsidR="00EF0D75" w:rsidRPr="00821144" w:rsidRDefault="00EF0D75" w:rsidP="002D572C">
            <w:pPr>
              <w:pStyle w:val="Tables"/>
              <w:spacing w:after="0"/>
              <w:jc w:val="center"/>
            </w:pPr>
          </w:p>
        </w:tc>
        <w:tc>
          <w:tcPr>
            <w:tcW w:w="1471"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0D3CED8A" w14:textId="77777777" w:rsidR="00EF0D75" w:rsidRPr="00821144" w:rsidRDefault="00EF0D75" w:rsidP="002D572C">
            <w:pPr>
              <w:pStyle w:val="Tables"/>
              <w:spacing w:after="0"/>
              <w:jc w:val="center"/>
            </w:pPr>
          </w:p>
        </w:tc>
        <w:tc>
          <w:tcPr>
            <w:tcW w:w="1471"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75718DB6" w14:textId="77777777" w:rsidR="00EF0D75" w:rsidRPr="00821144" w:rsidRDefault="00EF0D75" w:rsidP="002D572C">
            <w:pPr>
              <w:pStyle w:val="Tables"/>
              <w:spacing w:after="0"/>
              <w:jc w:val="center"/>
            </w:pPr>
          </w:p>
        </w:tc>
        <w:tc>
          <w:tcPr>
            <w:tcW w:w="1471" w:type="dxa"/>
            <w:tcBorders>
              <w:top w:val="single" w:sz="8" w:space="0" w:color="auto"/>
              <w:left w:val="single" w:sz="8" w:space="0" w:color="auto"/>
              <w:bottom w:val="single" w:sz="12" w:space="0" w:color="auto"/>
              <w:right w:val="single" w:sz="12" w:space="0" w:color="auto"/>
            </w:tcBorders>
            <w:vAlign w:val="center"/>
          </w:tcPr>
          <w:p w14:paraId="2056835E" w14:textId="77777777" w:rsidR="00EF0D75" w:rsidRPr="00821144" w:rsidRDefault="00EF0D75" w:rsidP="002D572C">
            <w:pPr>
              <w:pStyle w:val="Tables"/>
              <w:spacing w:after="0"/>
              <w:jc w:val="center"/>
            </w:pPr>
            <w:r>
              <w:t>2 tablets</w:t>
            </w:r>
          </w:p>
        </w:tc>
      </w:tr>
    </w:tbl>
    <w:p w14:paraId="70C94438" w14:textId="77777777" w:rsidR="00EF0D75" w:rsidRDefault="00EF0D75" w:rsidP="00EF0D75">
      <w:r>
        <w:t xml:space="preserve">Alternatives to </w:t>
      </w:r>
      <w:proofErr w:type="gramStart"/>
      <w:r>
        <w:t>investigate :</w:t>
      </w:r>
      <w:proofErr w:type="gramEnd"/>
      <w:r>
        <w:t xml:space="preserve"> </w:t>
      </w:r>
    </w:p>
    <w:p w14:paraId="744B1D0A" w14:textId="77777777" w:rsidR="00EF0D75" w:rsidRPr="005A6784" w:rsidRDefault="00EF0D75" w:rsidP="004A1EA6">
      <w:pPr>
        <w:pStyle w:val="ListParagraph"/>
        <w:numPr>
          <w:ilvl w:val="0"/>
          <w:numId w:val="12"/>
        </w:numPr>
      </w:pPr>
      <w:r w:rsidRPr="005A6784">
        <w:t>Bleach powder - can be found in Rakhine and a few people uses it for cleaning. No tests have been done yet.</w:t>
      </w:r>
    </w:p>
    <w:p w14:paraId="00A5FCDA" w14:textId="77777777" w:rsidR="00EF0D75" w:rsidRPr="005A6784" w:rsidRDefault="00EF0D75" w:rsidP="004A1EA6">
      <w:pPr>
        <w:pStyle w:val="ListParagraph"/>
        <w:numPr>
          <w:ilvl w:val="0"/>
          <w:numId w:val="12"/>
        </w:numPr>
      </w:pPr>
      <w:r w:rsidRPr="005A6784">
        <w:t xml:space="preserve">Domestic chlorine can be found in Sittwe, </w:t>
      </w:r>
      <w:proofErr w:type="spellStart"/>
      <w:proofErr w:type="gramStart"/>
      <w:r w:rsidRPr="005A6784">
        <w:t>thai</w:t>
      </w:r>
      <w:proofErr w:type="spellEnd"/>
      <w:proofErr w:type="gramEnd"/>
      <w:r w:rsidRPr="005A6784">
        <w:t xml:space="preserve"> supplier. No tests have been done yet</w:t>
      </w:r>
    </w:p>
    <w:p w14:paraId="7AE1E02E" w14:textId="77777777" w:rsidR="00EF0D75" w:rsidRDefault="00EF0D75" w:rsidP="00524419">
      <w:pPr>
        <w:pStyle w:val="Style1"/>
      </w:pPr>
      <w:bookmarkStart w:id="32" w:name="_Ref361424122"/>
      <w:bookmarkStart w:id="33" w:name="_Toc414980916"/>
      <w:bookmarkStart w:id="34" w:name="_Toc424745743"/>
      <w:r w:rsidRPr="00843B66">
        <w:lastRenderedPageBreak/>
        <w:t>How to chlorinate water for drinking</w:t>
      </w:r>
      <w:bookmarkEnd w:id="32"/>
      <w:r>
        <w:t xml:space="preserve"> with HTH</w:t>
      </w:r>
      <w:bookmarkEnd w:id="33"/>
      <w:bookmarkEnd w:id="34"/>
    </w:p>
    <w:p w14:paraId="46622C43" w14:textId="7BFC7268" w:rsidR="00EF0D75" w:rsidRPr="00B53E4E" w:rsidRDefault="00EF0D75" w:rsidP="00EF0D75">
      <w:bookmarkStart w:id="35" w:name="_Ref361132859"/>
      <w:bookmarkStart w:id="36" w:name="_Toc361134911"/>
      <w:r w:rsidRPr="00B53E4E">
        <w:rPr>
          <w:b/>
          <w:bCs/>
        </w:rPr>
        <w:t>T</w:t>
      </w:r>
      <w:r w:rsidRPr="00B53E4E">
        <w:t xml:space="preserve">he first step in the chlorination process is to make a stock solution. To make a stock solution you need to use 1 level tablespoon to every </w:t>
      </w:r>
      <w:r w:rsidR="00842C50" w:rsidRPr="00B53E4E">
        <w:t>liter</w:t>
      </w:r>
      <w:r w:rsidRPr="00B53E4E">
        <w:t xml:space="preserve"> of water. The stock solution is what you will use to chlorinate water. Do not keep the stock solution for more than 1 week. Do not store chlorine or stock solutions in metal containers, or in direct sunlight. </w:t>
      </w:r>
    </w:p>
    <w:p w14:paraId="3F48ECC4" w14:textId="77777777" w:rsidR="00EF0D75" w:rsidRPr="00B53E4E" w:rsidRDefault="00EF0D75" w:rsidP="00EF0D75">
      <w:pPr>
        <w:rPr>
          <w:b/>
        </w:rPr>
      </w:pPr>
      <w:r w:rsidRPr="00B53E4E">
        <w:rPr>
          <w:b/>
        </w:rPr>
        <w:t xml:space="preserve">How much stock solution is required? </w:t>
      </w:r>
    </w:p>
    <w:p w14:paraId="6BB000A7" w14:textId="77777777" w:rsidR="00EF0D75" w:rsidRPr="00B53E4E" w:rsidRDefault="00EF0D75" w:rsidP="00EF0D75">
      <w:r w:rsidRPr="00B53E4E">
        <w:t xml:space="preserve">When you add chlorine to water, the chlorine starts to kill off bacteria. If the water is clean, no chlorine is used. If the water is very contaminated all of the chlorine may be used up, and there still may be more bacteria left, because the amount of chlorine used was insufficient. When chlorinating drinking water it is important to know how much chlorine is needed to kill all the bacteria, because we want to leave extra to protect the water from further contamination. This extra is called the Free Residual Chlorine (FRC), and in cholera outbreaks, we want this to be 0.5mg/l – that is 0.5milligrams of chlorine remaining for each </w:t>
      </w:r>
      <w:proofErr w:type="spellStart"/>
      <w:r w:rsidRPr="00B53E4E">
        <w:t>litre</w:t>
      </w:r>
      <w:proofErr w:type="spellEnd"/>
      <w:r w:rsidRPr="00B53E4E">
        <w:t xml:space="preserve"> of water. Residual chlorine levels can be measured with a pool tester/comparator. The method of determining how much chlorine is required is called the jar test. </w:t>
      </w:r>
    </w:p>
    <w:p w14:paraId="5A16049F" w14:textId="77777777" w:rsidR="00EF0D75" w:rsidRPr="00B53E4E" w:rsidRDefault="00EF0D75" w:rsidP="00EF0D75">
      <w:pPr>
        <w:rPr>
          <w:b/>
        </w:rPr>
      </w:pPr>
      <w:r w:rsidRPr="00B53E4E">
        <w:rPr>
          <w:b/>
        </w:rPr>
        <w:t xml:space="preserve">Jar Test </w:t>
      </w:r>
    </w:p>
    <w:p w14:paraId="19BC2EA4" w14:textId="77777777" w:rsidR="00EF0D75" w:rsidRPr="00B53E4E" w:rsidRDefault="00EF0D75" w:rsidP="00EF0D75">
      <w:r w:rsidRPr="00B53E4E">
        <w:t xml:space="preserve">The main method of determining the chlorine demand of the water is as follows: </w:t>
      </w:r>
    </w:p>
    <w:p w14:paraId="63560C1D" w14:textId="77777777" w:rsidR="00EF0D75" w:rsidRPr="00B53E4E" w:rsidRDefault="00EF0D75" w:rsidP="004A1EA6">
      <w:pPr>
        <w:pStyle w:val="ListParagraph"/>
        <w:numPr>
          <w:ilvl w:val="3"/>
          <w:numId w:val="9"/>
        </w:numPr>
        <w:ind w:left="360"/>
      </w:pPr>
      <w:r w:rsidRPr="00B53E4E">
        <w:t xml:space="preserve">Prepare  a  1%  Stock  Solution  of  chlorine  (1  level  table  spoon  of  HTH  in  1  </w:t>
      </w:r>
      <w:proofErr w:type="spellStart"/>
      <w:r w:rsidRPr="00B53E4E">
        <w:t>ltr</w:t>
      </w:r>
      <w:proofErr w:type="spellEnd"/>
      <w:r w:rsidRPr="00B53E4E">
        <w:t xml:space="preserve">  of water) </w:t>
      </w:r>
    </w:p>
    <w:p w14:paraId="771B99C3" w14:textId="77777777" w:rsidR="00EF0D75" w:rsidRPr="00B53E4E" w:rsidRDefault="00EF0D75" w:rsidP="004A1EA6">
      <w:pPr>
        <w:pStyle w:val="ListParagraph"/>
        <w:numPr>
          <w:ilvl w:val="3"/>
          <w:numId w:val="9"/>
        </w:numPr>
        <w:ind w:left="360"/>
      </w:pPr>
      <w:r w:rsidRPr="00B53E4E">
        <w:t xml:space="preserve">Fill 4 non-metal buckets with 10L each of water to be treated </w:t>
      </w:r>
    </w:p>
    <w:p w14:paraId="78E6B6E3" w14:textId="77777777" w:rsidR="00EF0D75" w:rsidRPr="00B53E4E" w:rsidRDefault="00EF0D75" w:rsidP="004A1EA6">
      <w:pPr>
        <w:pStyle w:val="ListParagraph"/>
        <w:numPr>
          <w:ilvl w:val="3"/>
          <w:numId w:val="9"/>
        </w:numPr>
        <w:ind w:left="360"/>
      </w:pPr>
      <w:r w:rsidRPr="00B53E4E">
        <w:t xml:space="preserve">Add  an  increasing  volume  of  1%  stock  solution  of  chlorine  to  each  bucket  using  a syringe e.g. </w:t>
      </w:r>
    </w:p>
    <w:p w14:paraId="460315C8" w14:textId="77777777" w:rsidR="00EF0D75" w:rsidRPr="00B53E4E" w:rsidRDefault="00EF0D75" w:rsidP="004A1EA6">
      <w:pPr>
        <w:pStyle w:val="ListParagraph"/>
        <w:numPr>
          <w:ilvl w:val="0"/>
          <w:numId w:val="11"/>
        </w:numPr>
      </w:pPr>
      <w:r w:rsidRPr="00B53E4E">
        <w:t xml:space="preserve">1st Bucket: 1ml of 1% Stock solution </w:t>
      </w:r>
    </w:p>
    <w:p w14:paraId="7F67621C" w14:textId="77777777" w:rsidR="00EF0D75" w:rsidRPr="00B53E4E" w:rsidRDefault="00EF0D75" w:rsidP="004A1EA6">
      <w:pPr>
        <w:pStyle w:val="ListParagraph"/>
        <w:numPr>
          <w:ilvl w:val="0"/>
          <w:numId w:val="11"/>
        </w:numPr>
      </w:pPr>
      <w:r w:rsidRPr="00B53E4E">
        <w:t xml:space="preserve">2nd Bucket: 1.5ml of 1% Stock solution </w:t>
      </w:r>
    </w:p>
    <w:p w14:paraId="3C2BBED0" w14:textId="77777777" w:rsidR="00EF0D75" w:rsidRPr="00B53E4E" w:rsidRDefault="00EF0D75" w:rsidP="004A1EA6">
      <w:pPr>
        <w:pStyle w:val="ListParagraph"/>
        <w:numPr>
          <w:ilvl w:val="0"/>
          <w:numId w:val="11"/>
        </w:numPr>
      </w:pPr>
      <w:r w:rsidRPr="00B53E4E">
        <w:t xml:space="preserve">3rd Bucket: 2ml of 1% Stock solution </w:t>
      </w:r>
    </w:p>
    <w:p w14:paraId="7544081A" w14:textId="77777777" w:rsidR="00EF0D75" w:rsidRPr="00B53E4E" w:rsidRDefault="00EF0D75" w:rsidP="004A1EA6">
      <w:pPr>
        <w:pStyle w:val="ListParagraph"/>
        <w:numPr>
          <w:ilvl w:val="0"/>
          <w:numId w:val="11"/>
        </w:numPr>
      </w:pPr>
      <w:r w:rsidRPr="00B53E4E">
        <w:t xml:space="preserve">4th Bucket: 2.5ml of 1% Stock solution </w:t>
      </w:r>
    </w:p>
    <w:p w14:paraId="4DF7C5C8" w14:textId="77777777" w:rsidR="00EF0D75" w:rsidRPr="00B53E4E" w:rsidRDefault="00EF0D75" w:rsidP="004A1EA6">
      <w:pPr>
        <w:pStyle w:val="ListParagraph"/>
        <w:numPr>
          <w:ilvl w:val="3"/>
          <w:numId w:val="9"/>
        </w:numPr>
        <w:ind w:left="360"/>
      </w:pPr>
      <w:r w:rsidRPr="00B53E4E">
        <w:t xml:space="preserve">Stir each bucket for 30seconds to ensure the chlorine solution is properly mixed </w:t>
      </w:r>
    </w:p>
    <w:p w14:paraId="356B58B5" w14:textId="77777777" w:rsidR="00EF0D75" w:rsidRPr="00B53E4E" w:rsidRDefault="00EF0D75" w:rsidP="004A1EA6">
      <w:pPr>
        <w:pStyle w:val="ListParagraph"/>
        <w:numPr>
          <w:ilvl w:val="0"/>
          <w:numId w:val="10"/>
        </w:numPr>
        <w:ind w:left="360"/>
      </w:pPr>
      <w:r w:rsidRPr="00B53E4E">
        <w:t>Wait a minimum of 30 minutes contact time – VERY IMPORTANT</w:t>
      </w:r>
    </w:p>
    <w:p w14:paraId="7236E36E" w14:textId="77777777" w:rsidR="00EF0D75" w:rsidRPr="00B53E4E" w:rsidRDefault="00EF0D75" w:rsidP="004A1EA6">
      <w:pPr>
        <w:pStyle w:val="ListParagraph"/>
        <w:numPr>
          <w:ilvl w:val="0"/>
          <w:numId w:val="10"/>
        </w:numPr>
        <w:ind w:left="360"/>
      </w:pPr>
      <w:r w:rsidRPr="00B53E4E">
        <w:t xml:space="preserve">Measure the levels of Free Residual Chlorine in each bucket </w:t>
      </w:r>
    </w:p>
    <w:p w14:paraId="3EBFDE55" w14:textId="77777777" w:rsidR="00EF0D75" w:rsidRPr="00B53E4E" w:rsidRDefault="00EF0D75" w:rsidP="004A1EA6">
      <w:pPr>
        <w:pStyle w:val="ListParagraph"/>
        <w:numPr>
          <w:ilvl w:val="0"/>
          <w:numId w:val="10"/>
        </w:numPr>
        <w:ind w:left="360"/>
      </w:pPr>
      <w:r w:rsidRPr="00B53E4E">
        <w:t xml:space="preserve">Choose the bucket, which gives approximately 0.5mg/L FRC. </w:t>
      </w:r>
    </w:p>
    <w:p w14:paraId="61C147F5" w14:textId="77777777" w:rsidR="00EF0D75" w:rsidRPr="00B53E4E" w:rsidRDefault="00EF0D75" w:rsidP="004A1EA6">
      <w:pPr>
        <w:pStyle w:val="ListParagraph"/>
        <w:numPr>
          <w:ilvl w:val="0"/>
          <w:numId w:val="10"/>
        </w:numPr>
        <w:ind w:left="360"/>
      </w:pPr>
      <w:r w:rsidRPr="00B53E4E">
        <w:t>It may be necessary to repeat the test if the water has high chlorine demand. In this case,  you  would  put  3ml  of  1%  Stock  solution  in  the first  bucket,  3.5ml  in  the second,  4ml  until  a  FRC  of  0.5mg/l  is  obtained).   You  may  need  to  repeat  this process a third time if necessary</w:t>
      </w:r>
    </w:p>
    <w:p w14:paraId="4EF25D1E" w14:textId="77777777" w:rsidR="00EF0D75" w:rsidRPr="00B53E4E" w:rsidRDefault="00EF0D75" w:rsidP="00EF0D75">
      <w:r w:rsidRPr="00B53E4E">
        <w:t>Use  this  result  to  calculate  the  amount  of  1%  stock solution  to  add  to  the  water in the individual water containers.</w:t>
      </w:r>
    </w:p>
    <w:p w14:paraId="42EB1CF1" w14:textId="77777777" w:rsidR="00EF0D75" w:rsidRPr="00B53E4E" w:rsidRDefault="00EF0D75" w:rsidP="00EF0D75">
      <w:r w:rsidRPr="00B53E4E">
        <w:t>The amount of 1% stock solution to add to each individual water container varies depending on the volume of the container. The amount needs to be adjusted as follows:</w:t>
      </w:r>
    </w:p>
    <w:p w14:paraId="50C2299C" w14:textId="54F7B965" w:rsidR="00EF0D75" w:rsidRPr="00B53E4E" w:rsidRDefault="00EF0D75" w:rsidP="00EF0D75">
      <w:pPr>
        <w:rPr>
          <w:sz w:val="18"/>
          <w:szCs w:val="18"/>
        </w:rPr>
      </w:pPr>
      <w:r w:rsidRPr="00B53E4E">
        <w:rPr>
          <w:sz w:val="18"/>
          <w:szCs w:val="18"/>
        </w:rPr>
        <w:t xml:space="preserve">Amount of stock solution    =     Amount of stock solution for 10 </w:t>
      </w:r>
      <w:r w:rsidR="00842C50" w:rsidRPr="00B53E4E">
        <w:rPr>
          <w:sz w:val="18"/>
          <w:szCs w:val="18"/>
        </w:rPr>
        <w:t>liters</w:t>
      </w:r>
      <w:r w:rsidRPr="00B53E4E">
        <w:rPr>
          <w:sz w:val="18"/>
          <w:szCs w:val="18"/>
        </w:rPr>
        <w:t xml:space="preserve">   x   </w:t>
      </w:r>
      <w:r w:rsidRPr="00B53E4E">
        <w:rPr>
          <w:sz w:val="18"/>
          <w:szCs w:val="18"/>
          <w:u w:val="single"/>
        </w:rPr>
        <w:t xml:space="preserve">Volume of individual container (in </w:t>
      </w:r>
      <w:r w:rsidR="00842C50" w:rsidRPr="00B53E4E">
        <w:rPr>
          <w:sz w:val="18"/>
          <w:szCs w:val="18"/>
          <w:u w:val="single"/>
        </w:rPr>
        <w:t>liters</w:t>
      </w:r>
      <w:r w:rsidRPr="00B53E4E">
        <w:rPr>
          <w:sz w:val="18"/>
          <w:szCs w:val="18"/>
          <w:u w:val="single"/>
        </w:rPr>
        <w:t>)</w:t>
      </w:r>
    </w:p>
    <w:p w14:paraId="43C31A44" w14:textId="77777777" w:rsidR="00EF0D75" w:rsidRPr="00B53E4E" w:rsidRDefault="00EF0D75" w:rsidP="00EF0D75">
      <w:pPr>
        <w:spacing w:before="0"/>
      </w:pPr>
      <w:proofErr w:type="gramStart"/>
      <w:r w:rsidRPr="00B53E4E">
        <w:rPr>
          <w:sz w:val="18"/>
          <w:szCs w:val="18"/>
        </w:rPr>
        <w:t>for</w:t>
      </w:r>
      <w:proofErr w:type="gramEnd"/>
      <w:r w:rsidRPr="00B53E4E">
        <w:rPr>
          <w:sz w:val="18"/>
          <w:szCs w:val="18"/>
        </w:rPr>
        <w:t xml:space="preserve"> individual container </w:t>
      </w:r>
      <w:r w:rsidRPr="00B53E4E">
        <w:rPr>
          <w:sz w:val="18"/>
          <w:szCs w:val="18"/>
        </w:rPr>
        <w:tab/>
      </w:r>
      <w:r w:rsidRPr="00B53E4E">
        <w:tab/>
      </w:r>
      <w:r w:rsidRPr="00B53E4E">
        <w:tab/>
      </w:r>
      <w:r w:rsidRPr="00B53E4E">
        <w:tab/>
      </w:r>
      <w:r w:rsidRPr="00B53E4E">
        <w:tab/>
      </w:r>
      <w:r w:rsidRPr="00B53E4E">
        <w:tab/>
      </w:r>
      <w:r w:rsidRPr="00B53E4E">
        <w:tab/>
        <w:t xml:space="preserve">   10</w:t>
      </w:r>
    </w:p>
    <w:p w14:paraId="2ED37F51" w14:textId="77777777" w:rsidR="00EF0D75" w:rsidRPr="00B53E4E" w:rsidRDefault="00EF0D75" w:rsidP="00EF0D75">
      <w:r w:rsidRPr="00B53E4E">
        <w:t>For example:</w:t>
      </w:r>
    </w:p>
    <w:p w14:paraId="02C80D63" w14:textId="77777777" w:rsidR="00EF0D75" w:rsidRPr="00B53E4E" w:rsidRDefault="00EF0D75" w:rsidP="00EF0D75">
      <w:pPr>
        <w:ind w:firstLine="720"/>
      </w:pPr>
      <w:r w:rsidRPr="00B53E4E">
        <w:t xml:space="preserve">If 10 </w:t>
      </w:r>
      <w:proofErr w:type="spellStart"/>
      <w:r w:rsidRPr="00B53E4E">
        <w:t>litres</w:t>
      </w:r>
      <w:proofErr w:type="spellEnd"/>
      <w:r w:rsidRPr="00B53E4E">
        <w:t xml:space="preserve"> water requires 3 ml of 1% Stock solution:</w:t>
      </w:r>
    </w:p>
    <w:p w14:paraId="4FB642F7" w14:textId="77777777" w:rsidR="00EF0D75" w:rsidRPr="00B53E4E" w:rsidRDefault="00EF0D75" w:rsidP="00EF0D75">
      <w:pPr>
        <w:ind w:firstLine="720"/>
      </w:pPr>
      <w:r w:rsidRPr="00B53E4E">
        <w:tab/>
        <w:t xml:space="preserve">5 </w:t>
      </w:r>
      <w:proofErr w:type="spellStart"/>
      <w:r w:rsidRPr="00B53E4E">
        <w:t>litres</w:t>
      </w:r>
      <w:proofErr w:type="spellEnd"/>
      <w:r w:rsidRPr="00B53E4E">
        <w:t xml:space="preserve"> water requires </w:t>
      </w:r>
      <w:r w:rsidRPr="00B53E4E">
        <w:tab/>
      </w:r>
      <w:r w:rsidRPr="00B53E4E">
        <w:tab/>
        <w:t>3 x 5 / 10 = 1.5 ml</w:t>
      </w:r>
    </w:p>
    <w:p w14:paraId="1E33D9D2" w14:textId="77777777" w:rsidR="00EF0D75" w:rsidRPr="00B53E4E" w:rsidRDefault="00EF0D75" w:rsidP="00EF0D75">
      <w:pPr>
        <w:ind w:firstLine="720"/>
      </w:pPr>
      <w:r w:rsidRPr="00B53E4E">
        <w:tab/>
        <w:t xml:space="preserve">20 </w:t>
      </w:r>
      <w:proofErr w:type="spellStart"/>
      <w:r w:rsidRPr="00B53E4E">
        <w:t>litres</w:t>
      </w:r>
      <w:proofErr w:type="spellEnd"/>
      <w:r w:rsidRPr="00B53E4E">
        <w:t xml:space="preserve"> water requires</w:t>
      </w:r>
      <w:r w:rsidRPr="00B53E4E">
        <w:tab/>
      </w:r>
      <w:r w:rsidRPr="00B53E4E">
        <w:tab/>
        <w:t>3 x 20 / 10 = 6 ml</w:t>
      </w:r>
    </w:p>
    <w:p w14:paraId="506BA1E6" w14:textId="77777777" w:rsidR="00842C50" w:rsidRPr="00B53E4E" w:rsidRDefault="00842C50" w:rsidP="00842C50">
      <w:r w:rsidRPr="00B53E4E">
        <w:t xml:space="preserve">Always recheck the chlorine demand periodically, especially when the water source is changed or known </w:t>
      </w:r>
      <w:r>
        <w:t>to vary or when new batch of HT</w:t>
      </w:r>
      <w:r w:rsidRPr="00B53E4E">
        <w:t xml:space="preserve">H is used. This will ensure that </w:t>
      </w:r>
      <w:r>
        <w:t>the FRC level is maintained.  N</w:t>
      </w:r>
      <w:r w:rsidRPr="00B53E4E">
        <w:t xml:space="preserve">ote that the strength of HTH will reduce over time when stored at high temperatures. </w:t>
      </w:r>
    </w:p>
    <w:p w14:paraId="463820D6" w14:textId="77777777" w:rsidR="00EF0D75" w:rsidRPr="00B53E4E" w:rsidRDefault="00EF0D75" w:rsidP="00EF0D75">
      <w:r>
        <w:fldChar w:fldCharType="begin"/>
      </w:r>
      <w:r>
        <w:instrText xml:space="preserve"> REF _Ref363032832 \h </w:instrText>
      </w:r>
      <w:r>
        <w:fldChar w:fldCharType="separate"/>
      </w:r>
      <w:r>
        <w:t xml:space="preserve">Table </w:t>
      </w:r>
      <w:r>
        <w:rPr>
          <w:noProof/>
        </w:rPr>
        <w:t>2</w:t>
      </w:r>
      <w:r>
        <w:fldChar w:fldCharType="end"/>
      </w:r>
      <w:r>
        <w:t xml:space="preserve"> </w:t>
      </w:r>
      <w:r w:rsidRPr="00B53E4E">
        <w:t>gives some guidelines for estimating the volume of different types of individual containers.</w:t>
      </w:r>
    </w:p>
    <w:p w14:paraId="72507985" w14:textId="0856F678" w:rsidR="00EF0D75" w:rsidRPr="00B53E4E" w:rsidRDefault="00EF0D75" w:rsidP="00C14533">
      <w:pPr>
        <w:spacing w:before="0" w:after="200" w:line="276" w:lineRule="auto"/>
        <w:ind w:firstLine="0"/>
        <w:jc w:val="left"/>
      </w:pPr>
    </w:p>
    <w:tbl>
      <w:tblPr>
        <w:tblStyle w:val="TableGrid"/>
        <w:tblW w:w="0" w:type="auto"/>
        <w:jc w:val="center"/>
        <w:tblLook w:val="04A0" w:firstRow="1" w:lastRow="0" w:firstColumn="1" w:lastColumn="0" w:noHBand="0" w:noVBand="1"/>
      </w:tblPr>
      <w:tblGrid>
        <w:gridCol w:w="7511"/>
        <w:gridCol w:w="1276"/>
      </w:tblGrid>
      <w:tr w:rsidR="00EF0D75" w:rsidRPr="00B53E4E" w14:paraId="6BC6BC83" w14:textId="77777777" w:rsidTr="002D572C">
        <w:trPr>
          <w:jc w:val="center"/>
        </w:trPr>
        <w:tc>
          <w:tcPr>
            <w:tcW w:w="7511" w:type="dxa"/>
          </w:tcPr>
          <w:p w14:paraId="1452E3F9" w14:textId="77777777" w:rsidR="00EF0D75" w:rsidRPr="00B53E4E" w:rsidRDefault="00EF0D75" w:rsidP="002D572C">
            <w:pPr>
              <w:ind w:firstLine="0"/>
              <w:jc w:val="center"/>
            </w:pPr>
            <w:r w:rsidRPr="00B53E4E">
              <w:rPr>
                <w:noProof/>
              </w:rPr>
              <w:lastRenderedPageBreak/>
              <w:drawing>
                <wp:inline distT="0" distB="0" distL="0" distR="0" wp14:anchorId="12E62CC0" wp14:editId="68F69270">
                  <wp:extent cx="535514" cy="786809"/>
                  <wp:effectExtent l="0" t="0" r="0" b="0"/>
                  <wp:docPr id="4" name="Picture 4" descr="inde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3.jpg"/>
                          <pic:cNvPicPr/>
                        </pic:nvPicPr>
                        <pic:blipFill>
                          <a:blip r:embed="rId10"/>
                          <a:srcRect l="19795" t="7463" r="20353" b="4337"/>
                          <a:stretch>
                            <a:fillRect/>
                          </a:stretch>
                        </pic:blipFill>
                        <pic:spPr>
                          <a:xfrm>
                            <a:off x="0" y="0"/>
                            <a:ext cx="539269" cy="792327"/>
                          </a:xfrm>
                          <a:prstGeom prst="rect">
                            <a:avLst/>
                          </a:prstGeom>
                        </pic:spPr>
                      </pic:pic>
                    </a:graphicData>
                  </a:graphic>
                </wp:inline>
              </w:drawing>
            </w:r>
          </w:p>
        </w:tc>
        <w:tc>
          <w:tcPr>
            <w:tcW w:w="1276" w:type="dxa"/>
          </w:tcPr>
          <w:p w14:paraId="4B007649" w14:textId="77777777" w:rsidR="00EF0D75" w:rsidRPr="00B53E4E" w:rsidRDefault="00EF0D75" w:rsidP="002D572C">
            <w:r w:rsidRPr="00B53E4E">
              <w:t xml:space="preserve">5 </w:t>
            </w:r>
            <w:proofErr w:type="spellStart"/>
            <w:r w:rsidRPr="00B53E4E">
              <w:t>litre</w:t>
            </w:r>
            <w:proofErr w:type="spellEnd"/>
          </w:p>
        </w:tc>
      </w:tr>
      <w:tr w:rsidR="00EF0D75" w:rsidRPr="00B53E4E" w14:paraId="2F9D8BD0" w14:textId="77777777" w:rsidTr="002D572C">
        <w:trPr>
          <w:jc w:val="center"/>
        </w:trPr>
        <w:tc>
          <w:tcPr>
            <w:tcW w:w="7511" w:type="dxa"/>
          </w:tcPr>
          <w:p w14:paraId="423AE04E" w14:textId="77777777" w:rsidR="00EF0D75" w:rsidRPr="00B53E4E" w:rsidRDefault="00EF0D75" w:rsidP="002D572C">
            <w:pPr>
              <w:jc w:val="center"/>
            </w:pPr>
            <w:r w:rsidRPr="003C53BB">
              <w:t xml:space="preserve"> </w:t>
            </w:r>
            <w:r w:rsidRPr="00B53E4E">
              <w:rPr>
                <w:noProof/>
              </w:rPr>
              <w:drawing>
                <wp:inline distT="0" distB="0" distL="0" distR="0" wp14:anchorId="39DE08EA" wp14:editId="1C64ED31">
                  <wp:extent cx="1103206" cy="1157586"/>
                  <wp:effectExtent l="0" t="0" r="1905" b="5080"/>
                  <wp:docPr id="5" name="Picture 2" descr="ind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2.jpg"/>
                          <pic:cNvPicPr/>
                        </pic:nvPicPr>
                        <pic:blipFill>
                          <a:blip r:embed="rId11"/>
                          <a:stretch>
                            <a:fillRect/>
                          </a:stretch>
                        </pic:blipFill>
                        <pic:spPr>
                          <a:xfrm>
                            <a:off x="0" y="0"/>
                            <a:ext cx="1107926" cy="1162539"/>
                          </a:xfrm>
                          <a:prstGeom prst="rect">
                            <a:avLst/>
                          </a:prstGeom>
                        </pic:spPr>
                      </pic:pic>
                    </a:graphicData>
                  </a:graphic>
                </wp:inline>
              </w:drawing>
            </w:r>
            <w:r w:rsidRPr="00B53E4E">
              <w:rPr>
                <w:noProof/>
              </w:rPr>
              <w:drawing>
                <wp:inline distT="0" distB="0" distL="0" distR="0" wp14:anchorId="6D314D9F" wp14:editId="191FA8BC">
                  <wp:extent cx="793165" cy="1050857"/>
                  <wp:effectExtent l="0" t="0" r="6985" b="0"/>
                  <wp:docPr id="9" name="Picture 0"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2"/>
                          <a:srcRect l="21348" t="10909" r="20128" b="12151"/>
                          <a:stretch>
                            <a:fillRect/>
                          </a:stretch>
                        </pic:blipFill>
                        <pic:spPr>
                          <a:xfrm>
                            <a:off x="0" y="0"/>
                            <a:ext cx="798431" cy="1057834"/>
                          </a:xfrm>
                          <a:prstGeom prst="rect">
                            <a:avLst/>
                          </a:prstGeom>
                        </pic:spPr>
                      </pic:pic>
                    </a:graphicData>
                  </a:graphic>
                </wp:inline>
              </w:drawing>
            </w:r>
          </w:p>
        </w:tc>
        <w:tc>
          <w:tcPr>
            <w:tcW w:w="1276" w:type="dxa"/>
          </w:tcPr>
          <w:p w14:paraId="67BBEDC5" w14:textId="77777777" w:rsidR="00EF0D75" w:rsidRPr="00B53E4E" w:rsidRDefault="00EF0D75" w:rsidP="002D572C">
            <w:r w:rsidRPr="00B53E4E">
              <w:t xml:space="preserve">10 </w:t>
            </w:r>
            <w:proofErr w:type="spellStart"/>
            <w:r w:rsidRPr="00B53E4E">
              <w:t>litre</w:t>
            </w:r>
            <w:proofErr w:type="spellEnd"/>
          </w:p>
        </w:tc>
      </w:tr>
      <w:tr w:rsidR="00EF0D75" w:rsidRPr="00B53E4E" w14:paraId="110F582D" w14:textId="77777777" w:rsidTr="002D572C">
        <w:trPr>
          <w:jc w:val="center"/>
        </w:trPr>
        <w:tc>
          <w:tcPr>
            <w:tcW w:w="7511" w:type="dxa"/>
          </w:tcPr>
          <w:p w14:paraId="4A097DF5" w14:textId="77777777" w:rsidR="00EF0D75" w:rsidRDefault="00EF0D75" w:rsidP="002D572C">
            <w:pPr>
              <w:jc w:val="center"/>
            </w:pPr>
            <w:r w:rsidRPr="00B53E4E">
              <w:rPr>
                <w:noProof/>
              </w:rPr>
              <w:drawing>
                <wp:inline distT="0" distB="0" distL="0" distR="0" wp14:anchorId="7F739F84" wp14:editId="11BB749B">
                  <wp:extent cx="1282642" cy="1551756"/>
                  <wp:effectExtent l="19050" t="0" r="0" b="0"/>
                  <wp:docPr id="12" name="Picture 0" descr="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jpg"/>
                          <pic:cNvPicPr/>
                        </pic:nvPicPr>
                        <pic:blipFill>
                          <a:blip r:embed="rId13"/>
                          <a:stretch>
                            <a:fillRect/>
                          </a:stretch>
                        </pic:blipFill>
                        <pic:spPr>
                          <a:xfrm>
                            <a:off x="0" y="0"/>
                            <a:ext cx="1283461" cy="1552747"/>
                          </a:xfrm>
                          <a:prstGeom prst="rect">
                            <a:avLst/>
                          </a:prstGeom>
                        </pic:spPr>
                      </pic:pic>
                    </a:graphicData>
                  </a:graphic>
                </wp:inline>
              </w:drawing>
            </w:r>
            <w:r w:rsidRPr="00B53E4E">
              <w:rPr>
                <w:noProof/>
              </w:rPr>
              <w:drawing>
                <wp:inline distT="0" distB="0" distL="0" distR="0" wp14:anchorId="5F751647" wp14:editId="29E495EF">
                  <wp:extent cx="1448357" cy="1531917"/>
                  <wp:effectExtent l="19050" t="0" r="0" b="0"/>
                  <wp:docPr id="19" name="Picture 4"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14"/>
                          <a:stretch>
                            <a:fillRect/>
                          </a:stretch>
                        </pic:blipFill>
                        <pic:spPr>
                          <a:xfrm>
                            <a:off x="0" y="0"/>
                            <a:ext cx="1456828" cy="1540877"/>
                          </a:xfrm>
                          <a:prstGeom prst="rect">
                            <a:avLst/>
                          </a:prstGeom>
                        </pic:spPr>
                      </pic:pic>
                    </a:graphicData>
                  </a:graphic>
                </wp:inline>
              </w:drawing>
            </w:r>
            <w:r>
              <w:rPr>
                <w:noProof/>
              </w:rPr>
              <w:drawing>
                <wp:inline distT="0" distB="0" distL="0" distR="0" wp14:anchorId="4158BA21" wp14:editId="03E968B2">
                  <wp:extent cx="1149792" cy="1574761"/>
                  <wp:effectExtent l="19050" t="0" r="0" b="0"/>
                  <wp:docPr id="21" name="Picture 15" descr="20130729_10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9_103408.jpg"/>
                          <pic:cNvPicPr/>
                        </pic:nvPicPr>
                        <pic:blipFill>
                          <a:blip r:embed="rId15" cstate="screen"/>
                          <a:srcRect/>
                          <a:stretch>
                            <a:fillRect/>
                          </a:stretch>
                        </pic:blipFill>
                        <pic:spPr>
                          <a:xfrm>
                            <a:off x="0" y="0"/>
                            <a:ext cx="1149792" cy="1574761"/>
                          </a:xfrm>
                          <a:prstGeom prst="rect">
                            <a:avLst/>
                          </a:prstGeom>
                        </pic:spPr>
                      </pic:pic>
                    </a:graphicData>
                  </a:graphic>
                </wp:inline>
              </w:drawing>
            </w:r>
          </w:p>
          <w:p w14:paraId="69320036" w14:textId="77777777" w:rsidR="00EF0D75" w:rsidRPr="00B53E4E" w:rsidRDefault="00EF0D75" w:rsidP="002D572C">
            <w:pPr>
              <w:jc w:val="center"/>
            </w:pPr>
            <w:r w:rsidRPr="003C53BB">
              <w:rPr>
                <w:noProof/>
              </w:rPr>
              <w:drawing>
                <wp:inline distT="0" distB="0" distL="0" distR="0" wp14:anchorId="2C622CF0" wp14:editId="4D62B679">
                  <wp:extent cx="1563259" cy="1190643"/>
                  <wp:effectExtent l="19050" t="0" r="0" b="0"/>
                  <wp:docPr id="20" name="Picture 3" descr="Water guard 2"/>
                  <wp:cNvGraphicFramePr/>
                  <a:graphic xmlns:a="http://schemas.openxmlformats.org/drawingml/2006/main">
                    <a:graphicData uri="http://schemas.openxmlformats.org/drawingml/2006/picture">
                      <pic:pic xmlns:pic="http://schemas.openxmlformats.org/drawingml/2006/picture">
                        <pic:nvPicPr>
                          <pic:cNvPr id="4101" name="Picture 6" descr="Water guard 2"/>
                          <pic:cNvPicPr>
                            <a:picLocks noChangeAspect="1" noChangeArrowheads="1"/>
                          </pic:cNvPicPr>
                        </pic:nvPicPr>
                        <pic:blipFill>
                          <a:blip r:embed="rId16" cstate="screen"/>
                          <a:srcRect/>
                          <a:stretch>
                            <a:fillRect/>
                          </a:stretch>
                        </pic:blipFill>
                        <pic:spPr bwMode="auto">
                          <a:xfrm>
                            <a:off x="0" y="0"/>
                            <a:ext cx="1566030" cy="1192753"/>
                          </a:xfrm>
                          <a:prstGeom prst="rect">
                            <a:avLst/>
                          </a:prstGeom>
                          <a:noFill/>
                          <a:ln w="9525">
                            <a:noFill/>
                            <a:miter lim="800000"/>
                            <a:headEnd/>
                            <a:tailEnd/>
                          </a:ln>
                        </pic:spPr>
                      </pic:pic>
                    </a:graphicData>
                  </a:graphic>
                </wp:inline>
              </w:drawing>
            </w:r>
          </w:p>
        </w:tc>
        <w:tc>
          <w:tcPr>
            <w:tcW w:w="1276" w:type="dxa"/>
          </w:tcPr>
          <w:p w14:paraId="3E3EFA26" w14:textId="77777777" w:rsidR="00EF0D75" w:rsidRPr="00B53E4E" w:rsidRDefault="00EF0D75" w:rsidP="002D572C">
            <w:r w:rsidRPr="00B53E4E">
              <w:t xml:space="preserve">20 </w:t>
            </w:r>
            <w:proofErr w:type="spellStart"/>
            <w:r w:rsidRPr="00B53E4E">
              <w:t>litre</w:t>
            </w:r>
            <w:proofErr w:type="spellEnd"/>
          </w:p>
        </w:tc>
      </w:tr>
      <w:tr w:rsidR="00EF0D75" w:rsidRPr="00B53E4E" w14:paraId="26DF1906" w14:textId="77777777" w:rsidTr="002D572C">
        <w:trPr>
          <w:jc w:val="center"/>
        </w:trPr>
        <w:tc>
          <w:tcPr>
            <w:tcW w:w="7511" w:type="dxa"/>
          </w:tcPr>
          <w:p w14:paraId="14B67E0F" w14:textId="7275D580" w:rsidR="00EF0D75" w:rsidRPr="00B53E4E" w:rsidRDefault="00EF0D75" w:rsidP="002D572C">
            <w:pPr>
              <w:jc w:val="center"/>
            </w:pPr>
            <w:r w:rsidRPr="00B53E4E">
              <w:rPr>
                <w:noProof/>
              </w:rPr>
              <w:drawing>
                <wp:inline distT="0" distB="0" distL="0" distR="0" wp14:anchorId="5EFF1E24" wp14:editId="4F29A30C">
                  <wp:extent cx="1265274" cy="1084521"/>
                  <wp:effectExtent l="0" t="0" r="0" b="1905"/>
                  <wp:docPr id="13" name="Picture 6" descr="inde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7.jpg"/>
                          <pic:cNvPicPr/>
                        </pic:nvPicPr>
                        <pic:blipFill>
                          <a:blip r:embed="rId17"/>
                          <a:stretch>
                            <a:fillRect/>
                          </a:stretch>
                        </pic:blipFill>
                        <pic:spPr>
                          <a:xfrm>
                            <a:off x="0" y="0"/>
                            <a:ext cx="1276913" cy="1094497"/>
                          </a:xfrm>
                          <a:prstGeom prst="rect">
                            <a:avLst/>
                          </a:prstGeom>
                        </pic:spPr>
                      </pic:pic>
                    </a:graphicData>
                  </a:graphic>
                </wp:inline>
              </w:drawing>
            </w:r>
            <w:r w:rsidRPr="00B53E4E">
              <w:rPr>
                <w:noProof/>
              </w:rPr>
              <w:drawing>
                <wp:inline distT="0" distB="0" distL="0" distR="0" wp14:anchorId="795367B3" wp14:editId="4B693197">
                  <wp:extent cx="1275907" cy="1086884"/>
                  <wp:effectExtent l="0" t="0" r="635" b="0"/>
                  <wp:docPr id="14" name="Picture 7" descr="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jpg"/>
                          <pic:cNvPicPr/>
                        </pic:nvPicPr>
                        <pic:blipFill>
                          <a:blip r:embed="rId18"/>
                          <a:stretch>
                            <a:fillRect/>
                          </a:stretch>
                        </pic:blipFill>
                        <pic:spPr>
                          <a:xfrm>
                            <a:off x="0" y="0"/>
                            <a:ext cx="1297544" cy="1105316"/>
                          </a:xfrm>
                          <a:prstGeom prst="rect">
                            <a:avLst/>
                          </a:prstGeom>
                        </pic:spPr>
                      </pic:pic>
                    </a:graphicData>
                  </a:graphic>
                </wp:inline>
              </w:drawing>
            </w:r>
            <w:r w:rsidR="00842C50">
              <w:rPr>
                <w:noProof/>
              </w:rPr>
              <w:drawing>
                <wp:inline distT="0" distB="0" distL="0" distR="0" wp14:anchorId="2D8C88E3" wp14:editId="036C29D6">
                  <wp:extent cx="1175862" cy="1056178"/>
                  <wp:effectExtent l="0" t="0" r="5715" b="0"/>
                  <wp:docPr id="15" name="Picture 9" descr="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4.jpg"/>
                          <pic:cNvPicPr/>
                        </pic:nvPicPr>
                        <pic:blipFill>
                          <a:blip r:embed="rId19"/>
                          <a:srcRect/>
                          <a:stretch>
                            <a:fillRect/>
                          </a:stretch>
                        </pic:blipFill>
                        <pic:spPr>
                          <a:xfrm>
                            <a:off x="0" y="0"/>
                            <a:ext cx="1180510" cy="1060353"/>
                          </a:xfrm>
                          <a:prstGeom prst="rect">
                            <a:avLst/>
                          </a:prstGeom>
                        </pic:spPr>
                      </pic:pic>
                    </a:graphicData>
                  </a:graphic>
                </wp:inline>
              </w:drawing>
            </w:r>
          </w:p>
        </w:tc>
        <w:tc>
          <w:tcPr>
            <w:tcW w:w="1276" w:type="dxa"/>
          </w:tcPr>
          <w:p w14:paraId="380EB268" w14:textId="5AE00C7E" w:rsidR="00EF0D75" w:rsidRPr="00B53E4E" w:rsidRDefault="00842C50" w:rsidP="002D572C">
            <w:r>
              <w:t>3</w:t>
            </w:r>
            <w:r w:rsidR="00EF0D75" w:rsidRPr="00B53E4E">
              <w:t xml:space="preserve">0 </w:t>
            </w:r>
            <w:proofErr w:type="spellStart"/>
            <w:r>
              <w:t>litres</w:t>
            </w:r>
            <w:proofErr w:type="spellEnd"/>
          </w:p>
        </w:tc>
      </w:tr>
    </w:tbl>
    <w:p w14:paraId="5620778E" w14:textId="77777777" w:rsidR="00EF0D75" w:rsidRDefault="00EF0D75" w:rsidP="00EF0D75">
      <w:pPr>
        <w:pStyle w:val="Caption"/>
      </w:pPr>
      <w:bookmarkStart w:id="37" w:name="_Ref363032832"/>
      <w:r>
        <w:t xml:space="preserve">Table </w:t>
      </w:r>
      <w:fldSimple w:instr=" SEQ Table \* ARABIC ">
        <w:r>
          <w:rPr>
            <w:noProof/>
          </w:rPr>
          <w:t>2</w:t>
        </w:r>
      </w:fldSimple>
      <w:bookmarkEnd w:id="37"/>
      <w:r>
        <w:t xml:space="preserve"> - </w:t>
      </w:r>
      <w:r w:rsidRPr="00B53E4E">
        <w:rPr>
          <w:sz w:val="16"/>
          <w:szCs w:val="16"/>
        </w:rPr>
        <w:t>Approximate volumes of different water containers</w:t>
      </w:r>
    </w:p>
    <w:p w14:paraId="286357C8" w14:textId="77777777" w:rsidR="00EF0D75" w:rsidRPr="005A6784" w:rsidRDefault="00EF0D75" w:rsidP="00524419">
      <w:pPr>
        <w:pStyle w:val="Style1"/>
      </w:pPr>
      <w:bookmarkStart w:id="38" w:name="_Ref362256239"/>
      <w:bookmarkStart w:id="39" w:name="_Toc414980920"/>
      <w:bookmarkStart w:id="40" w:name="_Toc424745744"/>
      <w:bookmarkStart w:id="41" w:name="_Ref362255237"/>
      <w:bookmarkStart w:id="42" w:name="_Ref361247015"/>
      <w:bookmarkStart w:id="43" w:name="_Ref361426405"/>
      <w:bookmarkStart w:id="44" w:name="_Ref361132006"/>
      <w:bookmarkStart w:id="45" w:name="_Toc361134913"/>
      <w:bookmarkEnd w:id="35"/>
      <w:bookmarkEnd w:id="36"/>
      <w:r w:rsidRPr="005A6784">
        <w:rPr>
          <w:lang w:val="en-GB"/>
        </w:rPr>
        <w:lastRenderedPageBreak/>
        <w:t>Specific design for latrines in flooded areas</w:t>
      </w:r>
      <w:bookmarkEnd w:id="38"/>
      <w:bookmarkEnd w:id="39"/>
      <w:bookmarkEnd w:id="40"/>
    </w:p>
    <w:p w14:paraId="062B4DCE" w14:textId="77777777" w:rsidR="00EF0D75" w:rsidRPr="005A6784" w:rsidRDefault="00EF0D75" w:rsidP="00EF0D75">
      <w:pPr>
        <w:pStyle w:val="Subtitle"/>
      </w:pPr>
      <w:r w:rsidRPr="005A6784">
        <w:t>From RAT-assessment 16.03.13- Other designs can be found in the RAT-Assessment document</w:t>
      </w:r>
    </w:p>
    <w:p w14:paraId="46548983" w14:textId="77777777" w:rsidR="00EF0D75" w:rsidRPr="005A6784" w:rsidRDefault="00EF0D75" w:rsidP="00EF0D75">
      <w:r w:rsidRPr="005A6784">
        <w:rPr>
          <w:noProof/>
        </w:rPr>
        <w:drawing>
          <wp:inline distT="0" distB="0" distL="0" distR="0" wp14:anchorId="02F49039" wp14:editId="7B4D9440">
            <wp:extent cx="5379885" cy="28942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379885" cy="2894275"/>
                    </a:xfrm>
                    <a:prstGeom prst="rect">
                      <a:avLst/>
                    </a:prstGeom>
                    <a:noFill/>
                    <a:ln w="9525">
                      <a:noFill/>
                      <a:miter lim="800000"/>
                      <a:headEnd/>
                      <a:tailEnd/>
                    </a:ln>
                  </pic:spPr>
                </pic:pic>
              </a:graphicData>
            </a:graphic>
          </wp:inline>
        </w:drawing>
      </w:r>
    </w:p>
    <w:p w14:paraId="342C50D7" w14:textId="77777777" w:rsidR="00EF0D75" w:rsidRPr="005A6784" w:rsidRDefault="00EF0D75" w:rsidP="00EF0D75">
      <w:pPr>
        <w:pStyle w:val="Caption"/>
      </w:pPr>
      <w:r w:rsidRPr="005A6784">
        <w:t xml:space="preserve">Figure </w:t>
      </w:r>
      <w:fldSimple w:instr=" SEQ Figure \* ARABIC ">
        <w:r w:rsidRPr="005A6784">
          <w:rPr>
            <w:noProof/>
          </w:rPr>
          <w:t>1</w:t>
        </w:r>
      </w:fldSimple>
      <w:r w:rsidRPr="005A6784">
        <w:t xml:space="preserve"> - Concrete rings latrine pits for one block of two latrines. Outlet to soak away, elevated infiltration trench or directly into paddy fields. Concrete covers; pits heads 1-2 </w:t>
      </w:r>
      <w:proofErr w:type="spellStart"/>
      <w:r w:rsidRPr="005A6784">
        <w:t>ft</w:t>
      </w:r>
      <w:proofErr w:type="spellEnd"/>
      <w:r w:rsidRPr="005A6784">
        <w:t xml:space="preserve"> above ground level as per flooding level</w:t>
      </w:r>
    </w:p>
    <w:p w14:paraId="23261150" w14:textId="77777777" w:rsidR="00EF0D75" w:rsidRPr="005A6784" w:rsidRDefault="00EF0D75" w:rsidP="00EF0D75">
      <w:pPr>
        <w:jc w:val="center"/>
      </w:pPr>
      <w:r w:rsidRPr="005A6784">
        <w:rPr>
          <w:noProof/>
        </w:rPr>
        <w:drawing>
          <wp:inline distT="0" distB="0" distL="0" distR="0" wp14:anchorId="6A3D4845" wp14:editId="4C0A7AEC">
            <wp:extent cx="5595178" cy="4118775"/>
            <wp:effectExtent l="19050" t="0" r="5522"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595178" cy="4118775"/>
                    </a:xfrm>
                    <a:prstGeom prst="rect">
                      <a:avLst/>
                    </a:prstGeom>
                    <a:noFill/>
                    <a:ln w="9525">
                      <a:noFill/>
                      <a:miter lim="800000"/>
                      <a:headEnd/>
                      <a:tailEnd/>
                    </a:ln>
                  </pic:spPr>
                </pic:pic>
              </a:graphicData>
            </a:graphic>
          </wp:inline>
        </w:drawing>
      </w:r>
    </w:p>
    <w:p w14:paraId="0672EF4D" w14:textId="77777777" w:rsidR="00EF0D75" w:rsidRPr="005A6784" w:rsidRDefault="00EF0D75" w:rsidP="00EF0D75">
      <w:pPr>
        <w:pStyle w:val="Caption"/>
      </w:pPr>
      <w:r w:rsidRPr="005A6784">
        <w:t xml:space="preserve">Figure </w:t>
      </w:r>
      <w:fldSimple w:instr=" SEQ Figure \* ARABIC ">
        <w:r w:rsidRPr="005A6784">
          <w:rPr>
            <w:noProof/>
          </w:rPr>
          <w:t>2</w:t>
        </w:r>
      </w:fldSimple>
      <w:r w:rsidRPr="005A6784">
        <w:t>- Plan view</w:t>
      </w:r>
    </w:p>
    <w:p w14:paraId="02530A29" w14:textId="77777777" w:rsidR="00EF0D75" w:rsidRPr="005A6784" w:rsidRDefault="00EF0D75" w:rsidP="00EF0D75">
      <w:pPr>
        <w:jc w:val="center"/>
      </w:pPr>
      <w:r w:rsidRPr="005A6784">
        <w:rPr>
          <w:noProof/>
        </w:rPr>
        <w:lastRenderedPageBreak/>
        <w:drawing>
          <wp:inline distT="0" distB="0" distL="0" distR="0" wp14:anchorId="491A933D" wp14:editId="1B8F6D65">
            <wp:extent cx="3784821" cy="4071068"/>
            <wp:effectExtent l="19050" t="0" r="612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784821" cy="4071068"/>
                    </a:xfrm>
                    <a:prstGeom prst="rect">
                      <a:avLst/>
                    </a:prstGeom>
                    <a:noFill/>
                    <a:ln w="9525">
                      <a:noFill/>
                      <a:miter lim="800000"/>
                      <a:headEnd/>
                      <a:tailEnd/>
                    </a:ln>
                  </pic:spPr>
                </pic:pic>
              </a:graphicData>
            </a:graphic>
          </wp:inline>
        </w:drawing>
      </w:r>
    </w:p>
    <w:p w14:paraId="46B96850" w14:textId="77777777" w:rsidR="00EF0D75" w:rsidRPr="00467163" w:rsidRDefault="00EF0D75" w:rsidP="00EF0D75">
      <w:pPr>
        <w:pStyle w:val="Caption"/>
      </w:pPr>
      <w:r w:rsidRPr="005A6784">
        <w:rPr>
          <w:lang w:val="fr-FR"/>
        </w:rPr>
        <w:t xml:space="preserve">Figure </w:t>
      </w:r>
      <w:r w:rsidRPr="005A6784">
        <w:fldChar w:fldCharType="begin"/>
      </w:r>
      <w:r w:rsidRPr="005A6784">
        <w:rPr>
          <w:lang w:val="fr-FR"/>
        </w:rPr>
        <w:instrText xml:space="preserve"> SEQ Figure \* ARABIC </w:instrText>
      </w:r>
      <w:r w:rsidRPr="005A6784">
        <w:fldChar w:fldCharType="separate"/>
      </w:r>
      <w:r w:rsidRPr="005A6784">
        <w:rPr>
          <w:noProof/>
          <w:lang w:val="fr-FR"/>
        </w:rPr>
        <w:t>3</w:t>
      </w:r>
      <w:r w:rsidRPr="005A6784">
        <w:fldChar w:fldCharType="end"/>
      </w:r>
      <w:r w:rsidRPr="005A6784">
        <w:rPr>
          <w:lang w:val="fr-FR"/>
        </w:rPr>
        <w:t xml:space="preserve"> - Infiltration </w:t>
      </w:r>
      <w:proofErr w:type="spellStart"/>
      <w:r w:rsidRPr="005A6784">
        <w:rPr>
          <w:lang w:val="fr-FR"/>
        </w:rPr>
        <w:t>bamboo</w:t>
      </w:r>
      <w:proofErr w:type="spellEnd"/>
      <w:r w:rsidRPr="005A6784">
        <w:rPr>
          <w:lang w:val="fr-FR"/>
        </w:rPr>
        <w:t xml:space="preserve"> mat latrine </w:t>
      </w:r>
      <w:proofErr w:type="spellStart"/>
      <w:r w:rsidRPr="005A6784">
        <w:rPr>
          <w:lang w:val="fr-FR"/>
        </w:rPr>
        <w:t>pit</w:t>
      </w:r>
      <w:proofErr w:type="spellEnd"/>
      <w:r w:rsidRPr="005A6784">
        <w:rPr>
          <w:lang w:val="fr-FR"/>
        </w:rPr>
        <w:t xml:space="preserve">. </w:t>
      </w:r>
      <w:r w:rsidRPr="005A6784">
        <w:t>Flood resistant, needs to be decommissioned once full. Pits head 1-2ft above ground level as per flood level</w:t>
      </w:r>
    </w:p>
    <w:p w14:paraId="2833930E" w14:textId="77777777" w:rsidR="00995D99" w:rsidRDefault="00995D99" w:rsidP="00995D99">
      <w:pPr>
        <w:pStyle w:val="Style1"/>
      </w:pPr>
      <w:bookmarkStart w:id="46" w:name="_Ref361424707"/>
      <w:bookmarkStart w:id="47" w:name="_Toc414980918"/>
      <w:bookmarkStart w:id="48" w:name="_Toc424745745"/>
      <w:bookmarkStart w:id="49" w:name="_Ref365299595"/>
      <w:bookmarkStart w:id="50" w:name="_Toc414980921"/>
      <w:bookmarkEnd w:id="41"/>
      <w:r w:rsidRPr="00843B66">
        <w:lastRenderedPageBreak/>
        <w:t xml:space="preserve">Key Hygiene Promotion Messages for </w:t>
      </w:r>
      <w:r>
        <w:t>AWD</w:t>
      </w:r>
      <w:bookmarkEnd w:id="46"/>
      <w:bookmarkEnd w:id="47"/>
      <w:bookmarkEnd w:id="48"/>
    </w:p>
    <w:tbl>
      <w:tblPr>
        <w:tblStyle w:val="TableGrid"/>
        <w:tblW w:w="0" w:type="auto"/>
        <w:tblLook w:val="04A0" w:firstRow="1" w:lastRow="0" w:firstColumn="1" w:lastColumn="0" w:noHBand="0" w:noVBand="1"/>
      </w:tblPr>
      <w:tblGrid>
        <w:gridCol w:w="1838"/>
        <w:gridCol w:w="1276"/>
        <w:gridCol w:w="6596"/>
      </w:tblGrid>
      <w:tr w:rsidR="00995D99" w:rsidRPr="001C6B12" w14:paraId="30F304CA" w14:textId="77777777" w:rsidTr="008A57F4">
        <w:tc>
          <w:tcPr>
            <w:tcW w:w="1838" w:type="dxa"/>
            <w:shd w:val="clear" w:color="auto" w:fill="A6A6A6" w:themeFill="background1" w:themeFillShade="A6"/>
            <w:vAlign w:val="center"/>
          </w:tcPr>
          <w:p w14:paraId="5D9D3642" w14:textId="77777777" w:rsidR="00995D99" w:rsidRPr="001C6B12" w:rsidRDefault="00995D99" w:rsidP="003D54B1">
            <w:pPr>
              <w:pStyle w:val="Tablestitle"/>
            </w:pPr>
            <w:r w:rsidRPr="001C6B12">
              <w:t>OUTPUTS</w:t>
            </w:r>
          </w:p>
        </w:tc>
        <w:tc>
          <w:tcPr>
            <w:tcW w:w="1276" w:type="dxa"/>
            <w:shd w:val="clear" w:color="auto" w:fill="A6A6A6" w:themeFill="background1" w:themeFillShade="A6"/>
            <w:vAlign w:val="center"/>
          </w:tcPr>
          <w:p w14:paraId="73376853" w14:textId="77777777" w:rsidR="00995D99" w:rsidRPr="001C6B12" w:rsidRDefault="00995D99" w:rsidP="003D54B1">
            <w:pPr>
              <w:pStyle w:val="Tablestitle"/>
            </w:pPr>
            <w:r w:rsidRPr="001C6B12">
              <w:t>KEY MESSAGES</w:t>
            </w:r>
          </w:p>
        </w:tc>
        <w:tc>
          <w:tcPr>
            <w:tcW w:w="6596" w:type="dxa"/>
            <w:shd w:val="clear" w:color="auto" w:fill="A6A6A6" w:themeFill="background1" w:themeFillShade="A6"/>
            <w:vAlign w:val="center"/>
          </w:tcPr>
          <w:p w14:paraId="2FAA3D00" w14:textId="77777777" w:rsidR="00995D99" w:rsidRPr="001C6B12" w:rsidRDefault="00995D99" w:rsidP="003D54B1">
            <w:pPr>
              <w:pStyle w:val="Tablestitle"/>
            </w:pPr>
            <w:r w:rsidRPr="001C6B12">
              <w:t>KEY ACTIVITIES or BEHAVIOURS</w:t>
            </w:r>
          </w:p>
        </w:tc>
      </w:tr>
      <w:tr w:rsidR="00995D99" w:rsidRPr="000E7145" w14:paraId="7236AF81" w14:textId="77777777" w:rsidTr="008A57F4">
        <w:tc>
          <w:tcPr>
            <w:tcW w:w="1838" w:type="dxa"/>
            <w:vAlign w:val="center"/>
          </w:tcPr>
          <w:p w14:paraId="760B8069" w14:textId="77777777" w:rsidR="00995D99" w:rsidRPr="001C6B12" w:rsidRDefault="00995D99" w:rsidP="003D54B1">
            <w:pPr>
              <w:pStyle w:val="Tables"/>
            </w:pPr>
            <w:r w:rsidRPr="001C6B12">
              <w:t>People use a safe water supply for drinking</w:t>
            </w:r>
          </w:p>
        </w:tc>
        <w:tc>
          <w:tcPr>
            <w:tcW w:w="1276" w:type="dxa"/>
            <w:vAlign w:val="center"/>
          </w:tcPr>
          <w:p w14:paraId="324A43D7" w14:textId="77777777" w:rsidR="00995D99" w:rsidRPr="001C6B12" w:rsidRDefault="00995D99" w:rsidP="003D54B1">
            <w:pPr>
              <w:pStyle w:val="Tables"/>
            </w:pPr>
            <w:r w:rsidRPr="001C6B12">
              <w:t xml:space="preserve">Only drink safe water </w:t>
            </w:r>
          </w:p>
        </w:tc>
        <w:tc>
          <w:tcPr>
            <w:tcW w:w="6596" w:type="dxa"/>
            <w:vAlign w:val="center"/>
          </w:tcPr>
          <w:p w14:paraId="66196725" w14:textId="77777777" w:rsidR="00995D99" w:rsidRPr="001C6B12" w:rsidRDefault="00995D99" w:rsidP="003D54B1">
            <w:pPr>
              <w:pStyle w:val="Tables"/>
            </w:pPr>
            <w:r w:rsidRPr="001C6B12">
              <w:t xml:space="preserve">Use only </w:t>
            </w:r>
            <w:r>
              <w:t>chlorinated water</w:t>
            </w:r>
            <w:r w:rsidRPr="001C6B12">
              <w:t xml:space="preserve"> for drinking, making juices and ice </w:t>
            </w:r>
          </w:p>
          <w:p w14:paraId="7796E0B0" w14:textId="77777777" w:rsidR="00995D99" w:rsidRPr="001C6B12" w:rsidRDefault="00995D99" w:rsidP="003D54B1">
            <w:pPr>
              <w:pStyle w:val="Tables"/>
            </w:pPr>
            <w:r w:rsidRPr="001C6B12">
              <w:t>Store treated water safely in a covered container with a tap; to prevent contamination, do not introduce hands or objects into the stored water. If water must be dipped out, use a dedicated clean implement, such as a ladle.</w:t>
            </w:r>
          </w:p>
        </w:tc>
      </w:tr>
      <w:tr w:rsidR="00995D99" w:rsidRPr="000E7145" w14:paraId="4CDD68C0" w14:textId="77777777" w:rsidTr="008A57F4">
        <w:trPr>
          <w:trHeight w:val="854"/>
        </w:trPr>
        <w:tc>
          <w:tcPr>
            <w:tcW w:w="1838" w:type="dxa"/>
            <w:vAlign w:val="center"/>
          </w:tcPr>
          <w:p w14:paraId="36F7D389" w14:textId="77777777" w:rsidR="00995D99" w:rsidRPr="001C6B12" w:rsidRDefault="00995D99" w:rsidP="003D54B1">
            <w:pPr>
              <w:pStyle w:val="Tables"/>
            </w:pPr>
            <w:r w:rsidRPr="001C6B12">
              <w:t>The environment is free from excreta because people dispose of it safely</w:t>
            </w:r>
          </w:p>
        </w:tc>
        <w:tc>
          <w:tcPr>
            <w:tcW w:w="1276" w:type="dxa"/>
            <w:vAlign w:val="center"/>
          </w:tcPr>
          <w:p w14:paraId="5C7B095B" w14:textId="77777777" w:rsidR="00995D99" w:rsidRPr="001C6B12" w:rsidRDefault="00995D99" w:rsidP="003D54B1">
            <w:pPr>
              <w:pStyle w:val="Tables"/>
            </w:pPr>
            <w:r w:rsidRPr="001C6B12">
              <w:t>Dispose of all faeces safely (in a latrine or by burying it)</w:t>
            </w:r>
          </w:p>
        </w:tc>
        <w:tc>
          <w:tcPr>
            <w:tcW w:w="6596" w:type="dxa"/>
            <w:vAlign w:val="center"/>
          </w:tcPr>
          <w:p w14:paraId="7722D90C" w14:textId="77777777" w:rsidR="00995D99" w:rsidRPr="001C6B12" w:rsidRDefault="00995D99" w:rsidP="003D54B1">
            <w:pPr>
              <w:pStyle w:val="Tables"/>
            </w:pPr>
            <w:r w:rsidRPr="001C6B12">
              <w:t>Always use a latrine or toilet</w:t>
            </w:r>
          </w:p>
          <w:p w14:paraId="0EED9E45" w14:textId="77777777" w:rsidR="00995D99" w:rsidRPr="001C6B12" w:rsidRDefault="00995D99" w:rsidP="003D54B1">
            <w:pPr>
              <w:pStyle w:val="Tables"/>
            </w:pPr>
            <w:r w:rsidRPr="001C6B12">
              <w:t>If you don’t have a latrine, bury all faeces i</w:t>
            </w:r>
            <w:r>
              <w:t>ncluding babies’ and children’s</w:t>
            </w:r>
          </w:p>
        </w:tc>
      </w:tr>
      <w:tr w:rsidR="00995D99" w:rsidRPr="000E7145" w14:paraId="7C14552E" w14:textId="77777777" w:rsidTr="008A57F4">
        <w:tc>
          <w:tcPr>
            <w:tcW w:w="1838" w:type="dxa"/>
            <w:vAlign w:val="center"/>
          </w:tcPr>
          <w:p w14:paraId="6508639E" w14:textId="77777777" w:rsidR="00995D99" w:rsidRPr="001C6B12" w:rsidRDefault="00995D99" w:rsidP="003D54B1">
            <w:pPr>
              <w:pStyle w:val="Tables"/>
            </w:pPr>
            <w:r w:rsidRPr="00E304A7">
              <w:t>People wash their hands with soap and water at the critical times</w:t>
            </w:r>
          </w:p>
        </w:tc>
        <w:tc>
          <w:tcPr>
            <w:tcW w:w="1276" w:type="dxa"/>
            <w:vAlign w:val="center"/>
          </w:tcPr>
          <w:p w14:paraId="0DE28463" w14:textId="77777777" w:rsidR="00995D99" w:rsidRPr="001C6B12" w:rsidRDefault="00995D99" w:rsidP="003D54B1">
            <w:pPr>
              <w:pStyle w:val="Tables"/>
            </w:pPr>
            <w:r w:rsidRPr="00E304A7">
              <w:t>Wash hands with soap and water</w:t>
            </w:r>
          </w:p>
        </w:tc>
        <w:tc>
          <w:tcPr>
            <w:tcW w:w="6596" w:type="dxa"/>
            <w:vAlign w:val="center"/>
          </w:tcPr>
          <w:p w14:paraId="45FD713A" w14:textId="77777777" w:rsidR="00995D99" w:rsidRPr="00E304A7" w:rsidRDefault="00995D99" w:rsidP="003D54B1">
            <w:pPr>
              <w:pStyle w:val="Tables"/>
            </w:pPr>
            <w:r w:rsidRPr="00E304A7">
              <w:t xml:space="preserve">Wash your hands with soap and water at the critical times: </w:t>
            </w:r>
          </w:p>
          <w:p w14:paraId="26ED9ECE" w14:textId="77777777" w:rsidR="00995D99" w:rsidRPr="00E304A7" w:rsidRDefault="00995D99" w:rsidP="004A1EA6">
            <w:pPr>
              <w:pStyle w:val="ListParagraph"/>
              <w:numPr>
                <w:ilvl w:val="0"/>
                <w:numId w:val="6"/>
              </w:numPr>
              <w:rPr>
                <w:rFonts w:ascii="Arial Narrow" w:hAnsi="Arial Narrow"/>
                <w:sz w:val="18"/>
              </w:rPr>
            </w:pPr>
            <w:r w:rsidRPr="00E304A7">
              <w:rPr>
                <w:rFonts w:ascii="Arial Narrow" w:hAnsi="Arial Narrow"/>
                <w:sz w:val="18"/>
              </w:rPr>
              <w:t xml:space="preserve">After going to the toilet </w:t>
            </w:r>
          </w:p>
          <w:p w14:paraId="04F20B6C" w14:textId="77777777" w:rsidR="00995D99" w:rsidRPr="00E304A7" w:rsidRDefault="00995D99" w:rsidP="004A1EA6">
            <w:pPr>
              <w:pStyle w:val="ListParagraph"/>
              <w:numPr>
                <w:ilvl w:val="0"/>
                <w:numId w:val="6"/>
              </w:numPr>
              <w:rPr>
                <w:rFonts w:ascii="Arial Narrow" w:hAnsi="Arial Narrow"/>
                <w:sz w:val="18"/>
              </w:rPr>
            </w:pPr>
            <w:r w:rsidRPr="00E304A7">
              <w:rPr>
                <w:rFonts w:ascii="Arial Narrow" w:hAnsi="Arial Narrow"/>
                <w:sz w:val="18"/>
              </w:rPr>
              <w:t xml:space="preserve">After wiping a child’s bottom </w:t>
            </w:r>
          </w:p>
          <w:p w14:paraId="54ACE5C1" w14:textId="77777777" w:rsidR="00995D99" w:rsidRPr="00E304A7" w:rsidRDefault="00995D99" w:rsidP="004A1EA6">
            <w:pPr>
              <w:pStyle w:val="ListParagraph"/>
              <w:numPr>
                <w:ilvl w:val="0"/>
                <w:numId w:val="6"/>
              </w:numPr>
              <w:rPr>
                <w:rFonts w:ascii="Arial Narrow" w:hAnsi="Arial Narrow"/>
                <w:sz w:val="18"/>
              </w:rPr>
            </w:pPr>
            <w:r w:rsidRPr="00E304A7">
              <w:rPr>
                <w:rFonts w:ascii="Arial Narrow" w:hAnsi="Arial Narrow"/>
                <w:sz w:val="18"/>
              </w:rPr>
              <w:t xml:space="preserve">Before eating </w:t>
            </w:r>
          </w:p>
          <w:p w14:paraId="07F70DCF" w14:textId="77777777" w:rsidR="00995D99" w:rsidRPr="00E304A7" w:rsidRDefault="00995D99" w:rsidP="004A1EA6">
            <w:pPr>
              <w:pStyle w:val="ListParagraph"/>
              <w:numPr>
                <w:ilvl w:val="0"/>
                <w:numId w:val="6"/>
              </w:numPr>
              <w:rPr>
                <w:rFonts w:ascii="Arial Narrow" w:hAnsi="Arial Narrow"/>
                <w:sz w:val="18"/>
              </w:rPr>
            </w:pPr>
            <w:r w:rsidRPr="00E304A7">
              <w:rPr>
                <w:rFonts w:ascii="Arial Narrow" w:hAnsi="Arial Narrow"/>
                <w:sz w:val="18"/>
              </w:rPr>
              <w:t xml:space="preserve">Before feeding a child </w:t>
            </w:r>
          </w:p>
          <w:p w14:paraId="2BD978DF" w14:textId="77777777" w:rsidR="00995D99" w:rsidRPr="00E304A7" w:rsidRDefault="00995D99" w:rsidP="004A1EA6">
            <w:pPr>
              <w:pStyle w:val="ListParagraph"/>
              <w:numPr>
                <w:ilvl w:val="0"/>
                <w:numId w:val="6"/>
              </w:numPr>
              <w:rPr>
                <w:rFonts w:ascii="Arial Narrow" w:hAnsi="Arial Narrow"/>
                <w:sz w:val="18"/>
              </w:rPr>
            </w:pPr>
            <w:r w:rsidRPr="00E304A7">
              <w:rPr>
                <w:rFonts w:ascii="Arial Narrow" w:hAnsi="Arial Narrow"/>
                <w:sz w:val="18"/>
              </w:rPr>
              <w:t xml:space="preserve">Before preparing food </w:t>
            </w:r>
          </w:p>
          <w:p w14:paraId="50FEBF1A" w14:textId="77777777" w:rsidR="00995D99" w:rsidRPr="00E304A7" w:rsidRDefault="00995D99" w:rsidP="004A1EA6">
            <w:pPr>
              <w:pStyle w:val="ListParagraph"/>
              <w:numPr>
                <w:ilvl w:val="0"/>
                <w:numId w:val="6"/>
              </w:numPr>
              <w:rPr>
                <w:rFonts w:ascii="Arial Narrow" w:hAnsi="Arial Narrow"/>
                <w:sz w:val="18"/>
              </w:rPr>
            </w:pPr>
            <w:r w:rsidRPr="00E304A7">
              <w:rPr>
                <w:rFonts w:ascii="Arial Narrow" w:hAnsi="Arial Narrow"/>
                <w:sz w:val="18"/>
              </w:rPr>
              <w:t xml:space="preserve">Before handling water </w:t>
            </w:r>
          </w:p>
          <w:p w14:paraId="57F63C35" w14:textId="77777777" w:rsidR="00995D99" w:rsidRPr="00E304A7" w:rsidRDefault="00995D99" w:rsidP="004A1EA6">
            <w:pPr>
              <w:pStyle w:val="ListParagraph"/>
              <w:numPr>
                <w:ilvl w:val="0"/>
                <w:numId w:val="6"/>
              </w:numPr>
              <w:rPr>
                <w:rFonts w:ascii="Arial Narrow" w:hAnsi="Arial Narrow"/>
                <w:sz w:val="18"/>
              </w:rPr>
            </w:pPr>
            <w:r w:rsidRPr="00E304A7">
              <w:rPr>
                <w:rFonts w:ascii="Arial Narrow" w:hAnsi="Arial Narrow"/>
                <w:sz w:val="18"/>
              </w:rPr>
              <w:t xml:space="preserve">After looking after a sick person or a dead body </w:t>
            </w:r>
          </w:p>
          <w:p w14:paraId="1C70AF72" w14:textId="77777777" w:rsidR="00995D99" w:rsidRPr="00E304A7" w:rsidRDefault="00995D99" w:rsidP="003D54B1">
            <w:pPr>
              <w:pStyle w:val="ListParagraph"/>
              <w:numPr>
                <w:ilvl w:val="0"/>
                <w:numId w:val="0"/>
              </w:numPr>
              <w:ind w:left="720"/>
              <w:rPr>
                <w:rFonts w:ascii="Arial Narrow" w:hAnsi="Arial Narrow"/>
                <w:sz w:val="18"/>
              </w:rPr>
            </w:pPr>
          </w:p>
          <w:p w14:paraId="2A077B5D" w14:textId="77777777" w:rsidR="00995D99" w:rsidRPr="001C6B12" w:rsidRDefault="00995D99" w:rsidP="003D54B1">
            <w:pPr>
              <w:pStyle w:val="Tables"/>
            </w:pPr>
            <w:r w:rsidRPr="00E304A7">
              <w:t>Dry your hands in the a</w:t>
            </w:r>
            <w:r>
              <w:t>ir (not using a towel or cloth)</w:t>
            </w:r>
          </w:p>
        </w:tc>
      </w:tr>
      <w:tr w:rsidR="00995D99" w:rsidRPr="000E7145" w14:paraId="5906165A" w14:textId="77777777" w:rsidTr="008A57F4">
        <w:tc>
          <w:tcPr>
            <w:tcW w:w="1838" w:type="dxa"/>
            <w:vAlign w:val="center"/>
          </w:tcPr>
          <w:p w14:paraId="3314C0F8" w14:textId="77777777" w:rsidR="00995D99" w:rsidRPr="001C6B12" w:rsidRDefault="00995D99" w:rsidP="003D54B1">
            <w:pPr>
              <w:pStyle w:val="Tables"/>
            </w:pPr>
            <w:r w:rsidRPr="001C6B12">
              <w:t>Households, communities, institutions and food outlets practice safe food hygiene</w:t>
            </w:r>
          </w:p>
        </w:tc>
        <w:tc>
          <w:tcPr>
            <w:tcW w:w="1276" w:type="dxa"/>
            <w:vAlign w:val="center"/>
          </w:tcPr>
          <w:p w14:paraId="3E3BBC4A" w14:textId="77777777" w:rsidR="00995D99" w:rsidRPr="001C6B12" w:rsidRDefault="00995D99" w:rsidP="003D54B1">
            <w:pPr>
              <w:pStyle w:val="Tables"/>
            </w:pPr>
            <w:r w:rsidRPr="001C6B12">
              <w:t>Prepare food safely</w:t>
            </w:r>
          </w:p>
        </w:tc>
        <w:tc>
          <w:tcPr>
            <w:tcW w:w="6596" w:type="dxa"/>
            <w:vAlign w:val="center"/>
          </w:tcPr>
          <w:p w14:paraId="14B346B1" w14:textId="77777777" w:rsidR="00995D99" w:rsidRPr="001C6B12" w:rsidRDefault="00995D99" w:rsidP="003D54B1">
            <w:pPr>
              <w:pStyle w:val="Tables"/>
            </w:pPr>
            <w:r w:rsidRPr="001C6B12">
              <w:t>Wash hands with soap and water before preparing food</w:t>
            </w:r>
          </w:p>
          <w:p w14:paraId="3CABA5AE" w14:textId="77777777" w:rsidR="00995D99" w:rsidRPr="001C6B12" w:rsidRDefault="00995D99" w:rsidP="003D54B1">
            <w:pPr>
              <w:pStyle w:val="Tables"/>
            </w:pPr>
            <w:r w:rsidRPr="001C6B12">
              <w:t>Always serve cooked food whilst it is hot – including food that is reheated</w:t>
            </w:r>
          </w:p>
          <w:p w14:paraId="1FFFD297" w14:textId="77777777" w:rsidR="00995D99" w:rsidRPr="001C6B12" w:rsidRDefault="00995D99" w:rsidP="003D54B1">
            <w:pPr>
              <w:pStyle w:val="Tables"/>
            </w:pPr>
            <w:r w:rsidRPr="001C6B12">
              <w:t>Wash with chlorinated water all fruit and vegetables that are eaten raw before eating; prefer peeled or cooked vegetables.</w:t>
            </w:r>
          </w:p>
          <w:p w14:paraId="343E9E2F" w14:textId="77777777" w:rsidR="00995D99" w:rsidRPr="001C6B12" w:rsidRDefault="00995D99" w:rsidP="003D54B1">
            <w:pPr>
              <w:pStyle w:val="Tables"/>
            </w:pPr>
            <w:r w:rsidRPr="001C6B12">
              <w:t>Cover all food to protect it from flies and other insects</w:t>
            </w:r>
          </w:p>
          <w:p w14:paraId="614734CF" w14:textId="77777777" w:rsidR="00995D99" w:rsidRPr="001C6B12" w:rsidRDefault="00995D99" w:rsidP="003D54B1">
            <w:pPr>
              <w:pStyle w:val="Tables"/>
            </w:pPr>
            <w:r w:rsidRPr="001C6B12">
              <w:t>Clean all utensils with treated water and soap; dry and store in a safe place</w:t>
            </w:r>
          </w:p>
          <w:p w14:paraId="03C1CAD6" w14:textId="77777777" w:rsidR="00995D99" w:rsidRPr="001C6B12" w:rsidRDefault="00995D99" w:rsidP="003D54B1">
            <w:pPr>
              <w:pStyle w:val="Tables"/>
            </w:pPr>
            <w:r w:rsidRPr="001C6B12">
              <w:t>Provide hand-washing facilities with soap in restaurants and canteens and promote their use</w:t>
            </w:r>
          </w:p>
          <w:p w14:paraId="3C8F1ADB" w14:textId="77777777" w:rsidR="00995D99" w:rsidRPr="001C6B12" w:rsidRDefault="00995D99" w:rsidP="003D54B1">
            <w:pPr>
              <w:pStyle w:val="Tables"/>
            </w:pPr>
            <w:r w:rsidRPr="001C6B12">
              <w:t>Only sell unpeeled and unsliced fruits or vegetables</w:t>
            </w:r>
          </w:p>
        </w:tc>
      </w:tr>
      <w:tr w:rsidR="00995D99" w:rsidRPr="000E7145" w14:paraId="31AE38B0" w14:textId="77777777" w:rsidTr="008A57F4">
        <w:tc>
          <w:tcPr>
            <w:tcW w:w="1838" w:type="dxa"/>
            <w:vAlign w:val="center"/>
          </w:tcPr>
          <w:p w14:paraId="59946FE2" w14:textId="77777777" w:rsidR="00995D99" w:rsidRPr="005A6784" w:rsidRDefault="00995D99" w:rsidP="003D54B1">
            <w:pPr>
              <w:pStyle w:val="Tables"/>
            </w:pPr>
            <w:r w:rsidRPr="005A6784">
              <w:t>Infants are given safe fluids and food</w:t>
            </w:r>
          </w:p>
        </w:tc>
        <w:tc>
          <w:tcPr>
            <w:tcW w:w="1276" w:type="dxa"/>
            <w:vAlign w:val="center"/>
          </w:tcPr>
          <w:p w14:paraId="2E950E3D" w14:textId="77777777" w:rsidR="00995D99" w:rsidRPr="005A6784" w:rsidRDefault="00995D99" w:rsidP="003D54B1">
            <w:pPr>
              <w:pStyle w:val="Tables"/>
            </w:pPr>
            <w:r w:rsidRPr="005A6784">
              <w:t>Protect your children by feeding them safely</w:t>
            </w:r>
          </w:p>
        </w:tc>
        <w:tc>
          <w:tcPr>
            <w:tcW w:w="6596" w:type="dxa"/>
            <w:vAlign w:val="center"/>
          </w:tcPr>
          <w:p w14:paraId="27500B89" w14:textId="77777777" w:rsidR="00995D99" w:rsidRPr="005A6784" w:rsidRDefault="00995D99" w:rsidP="003D54B1">
            <w:pPr>
              <w:pStyle w:val="Tables"/>
            </w:pPr>
            <w:r w:rsidRPr="005A6784">
              <w:t xml:space="preserve">Exclusively breastfeed babies under 6 months old. AWD is not transmitted in breast milk </w:t>
            </w:r>
          </w:p>
          <w:p w14:paraId="44D74449" w14:textId="77777777" w:rsidR="00995D99" w:rsidRPr="005A6784" w:rsidRDefault="00995D99" w:rsidP="003D54B1">
            <w:pPr>
              <w:pStyle w:val="Tables"/>
            </w:pPr>
            <w:r w:rsidRPr="005A6784">
              <w:t xml:space="preserve">Continue breastfeeding older infants as well as providing complementary food prepared hygienically </w:t>
            </w:r>
          </w:p>
          <w:p w14:paraId="1163833B" w14:textId="77777777" w:rsidR="00995D99" w:rsidRPr="005A6784" w:rsidRDefault="00995D99" w:rsidP="003D54B1">
            <w:pPr>
              <w:pStyle w:val="Tables"/>
            </w:pPr>
            <w:r w:rsidRPr="005A6784">
              <w:t>Wash hands with soap and water before feeding your children</w:t>
            </w:r>
          </w:p>
        </w:tc>
      </w:tr>
      <w:tr w:rsidR="00995D99" w:rsidRPr="000E7145" w14:paraId="7412D6F4" w14:textId="77777777" w:rsidTr="008A57F4">
        <w:tc>
          <w:tcPr>
            <w:tcW w:w="1838" w:type="dxa"/>
            <w:vAlign w:val="center"/>
          </w:tcPr>
          <w:p w14:paraId="03C19201" w14:textId="77777777" w:rsidR="00995D99" w:rsidRPr="005A6784" w:rsidRDefault="00995D99" w:rsidP="003D54B1">
            <w:pPr>
              <w:pStyle w:val="Tables"/>
            </w:pPr>
            <w:r w:rsidRPr="005A6784">
              <w:t>Environmental hygiene is adhered to in markets and other public places</w:t>
            </w:r>
          </w:p>
        </w:tc>
        <w:tc>
          <w:tcPr>
            <w:tcW w:w="1276" w:type="dxa"/>
            <w:vAlign w:val="center"/>
          </w:tcPr>
          <w:p w14:paraId="340AF094" w14:textId="77777777" w:rsidR="00995D99" w:rsidRPr="005A6784" w:rsidRDefault="00995D99" w:rsidP="003D54B1">
            <w:pPr>
              <w:pStyle w:val="Tables"/>
            </w:pPr>
            <w:r w:rsidRPr="005A6784">
              <w:t xml:space="preserve">Keep the environment clean in markets and other public places </w:t>
            </w:r>
          </w:p>
        </w:tc>
        <w:tc>
          <w:tcPr>
            <w:tcW w:w="6596" w:type="dxa"/>
            <w:vAlign w:val="center"/>
          </w:tcPr>
          <w:p w14:paraId="22BC2ACB" w14:textId="77777777" w:rsidR="00995D99" w:rsidRPr="005A6784" w:rsidRDefault="00995D99" w:rsidP="003D54B1">
            <w:pPr>
              <w:pStyle w:val="Tables"/>
            </w:pPr>
            <w:r w:rsidRPr="005A6784">
              <w:t>Don’t throw rubbish into drains</w:t>
            </w:r>
          </w:p>
          <w:p w14:paraId="27C27D19" w14:textId="77777777" w:rsidR="00995D99" w:rsidRPr="005A6784" w:rsidRDefault="00995D99" w:rsidP="003D54B1">
            <w:pPr>
              <w:pStyle w:val="Tables"/>
            </w:pPr>
            <w:r w:rsidRPr="005A6784">
              <w:t>Throw your rubbish in the bins provided</w:t>
            </w:r>
          </w:p>
          <w:p w14:paraId="6B45E944" w14:textId="77777777" w:rsidR="00995D99" w:rsidRPr="005A6784" w:rsidRDefault="00995D99" w:rsidP="003D54B1">
            <w:pPr>
              <w:pStyle w:val="Tables"/>
            </w:pPr>
            <w:r w:rsidRPr="005A6784">
              <w:t>Don’t throw your flying toilets (plastic bags containing faeces) into the public drains – use the special bins provided</w:t>
            </w:r>
          </w:p>
        </w:tc>
      </w:tr>
      <w:tr w:rsidR="00995D99" w:rsidRPr="000E7145" w14:paraId="29D4C97F" w14:textId="77777777" w:rsidTr="008A57F4">
        <w:trPr>
          <w:trHeight w:val="2325"/>
        </w:trPr>
        <w:tc>
          <w:tcPr>
            <w:tcW w:w="1838" w:type="dxa"/>
            <w:vAlign w:val="center"/>
          </w:tcPr>
          <w:p w14:paraId="11CD3538" w14:textId="77777777" w:rsidR="00995D99" w:rsidRPr="00A84AA0" w:rsidRDefault="00995D99" w:rsidP="003D54B1">
            <w:pPr>
              <w:pStyle w:val="Tables"/>
            </w:pPr>
            <w:r w:rsidRPr="00A84AA0">
              <w:lastRenderedPageBreak/>
              <w:t>Children and adults who have vomiting and diarrhoea are effectively rehydrated</w:t>
            </w:r>
          </w:p>
        </w:tc>
        <w:tc>
          <w:tcPr>
            <w:tcW w:w="1276" w:type="dxa"/>
            <w:vAlign w:val="center"/>
          </w:tcPr>
          <w:p w14:paraId="087F7273" w14:textId="77777777" w:rsidR="00995D99" w:rsidRPr="00A84AA0" w:rsidRDefault="00995D99" w:rsidP="003D54B1">
            <w:pPr>
              <w:pStyle w:val="Tables"/>
            </w:pPr>
            <w:r w:rsidRPr="00A84AA0">
              <w:t>It is critical to stay hydrated. The lost body fluids must be recovered</w:t>
            </w:r>
          </w:p>
        </w:tc>
        <w:tc>
          <w:tcPr>
            <w:tcW w:w="6596" w:type="dxa"/>
            <w:vAlign w:val="center"/>
          </w:tcPr>
          <w:p w14:paraId="1C5655BC" w14:textId="77777777" w:rsidR="00995D99" w:rsidRPr="00A84AA0" w:rsidRDefault="00995D99" w:rsidP="003D54B1">
            <w:pPr>
              <w:pStyle w:val="Tables"/>
            </w:pPr>
            <w:r>
              <w:t>Prepare</w:t>
            </w:r>
            <w:r w:rsidRPr="00A84AA0">
              <w:t xml:space="preserve"> ORS using safe water to anyone who has diarrhoea or vomiting</w:t>
            </w:r>
            <w:r>
              <w:t>, include zinc for 15 years old or younger</w:t>
            </w:r>
          </w:p>
          <w:p w14:paraId="3723CA5D" w14:textId="77777777" w:rsidR="00995D99" w:rsidRPr="00A84AA0" w:rsidRDefault="00995D99" w:rsidP="003D54B1">
            <w:pPr>
              <w:pStyle w:val="Tables"/>
            </w:pPr>
            <w:r w:rsidRPr="00A84AA0">
              <w:t>If you don’t have ORS</w:t>
            </w:r>
            <w:r>
              <w:t xml:space="preserve">, </w:t>
            </w:r>
            <w:r w:rsidRPr="00A84AA0">
              <w:t xml:space="preserve">keep giving the person </w:t>
            </w:r>
            <w:r>
              <w:t xml:space="preserve">homemade ORS </w:t>
            </w:r>
            <w:r w:rsidRPr="00A84AA0">
              <w:t xml:space="preserve">or just plain water (which is not a treatment but will help the person to not dehydrate as quickly) </w:t>
            </w:r>
          </w:p>
          <w:p w14:paraId="73172D0C" w14:textId="77777777" w:rsidR="00995D99" w:rsidRDefault="00995D99" w:rsidP="003D54B1">
            <w:pPr>
              <w:pStyle w:val="Tables"/>
            </w:pPr>
            <w:r w:rsidRPr="00A84AA0">
              <w:t xml:space="preserve">If you have </w:t>
            </w:r>
            <w:r w:rsidRPr="00677B66">
              <w:t>frequent watery diarrhoea, you may have</w:t>
            </w:r>
            <w:r w:rsidRPr="00A84AA0">
              <w:t xml:space="preserve"> </w:t>
            </w:r>
            <w:r>
              <w:t>AWD</w:t>
            </w:r>
            <w:r w:rsidRPr="00A84AA0">
              <w:t xml:space="preserve">. Do not panic. </w:t>
            </w:r>
            <w:r>
              <w:t>AWD</w:t>
            </w:r>
            <w:r w:rsidRPr="00A84AA0">
              <w:t xml:space="preserve"> can be cured. Go to a doctor or clinic immediately. Drink as much as you can on the way.</w:t>
            </w:r>
          </w:p>
          <w:p w14:paraId="5B280857" w14:textId="77777777" w:rsidR="00995D99" w:rsidRDefault="00995D99" w:rsidP="003D54B1">
            <w:pPr>
              <w:pStyle w:val="Tables"/>
            </w:pPr>
            <w:r>
              <w:t>For teachers, community leaders : keep in mind that some cases may be asymptomatic, do not decrease efforts in hygiene practices</w:t>
            </w:r>
          </w:p>
        </w:tc>
      </w:tr>
      <w:tr w:rsidR="00995D99" w:rsidRPr="000E7145" w14:paraId="4F3EDEF4" w14:textId="77777777" w:rsidTr="008A57F4">
        <w:tc>
          <w:tcPr>
            <w:tcW w:w="1838" w:type="dxa"/>
            <w:vAlign w:val="center"/>
          </w:tcPr>
          <w:p w14:paraId="6342E972" w14:textId="77777777" w:rsidR="00995D99" w:rsidRPr="00A84AA0" w:rsidRDefault="00995D99" w:rsidP="003D54B1">
            <w:pPr>
              <w:pStyle w:val="Tables"/>
            </w:pPr>
            <w:r w:rsidRPr="00157FED">
              <w:t>Households know where to get ORS and how to prepare and use it</w:t>
            </w:r>
          </w:p>
        </w:tc>
        <w:tc>
          <w:tcPr>
            <w:tcW w:w="1276" w:type="dxa"/>
            <w:vAlign w:val="center"/>
          </w:tcPr>
          <w:p w14:paraId="1902B23A" w14:textId="77777777" w:rsidR="00995D99" w:rsidRPr="00A84AA0" w:rsidRDefault="00995D99" w:rsidP="003D54B1">
            <w:pPr>
              <w:pStyle w:val="Tables"/>
            </w:pPr>
            <w:r w:rsidRPr="00157FED">
              <w:t>ORS can help to prevent dehydration and death</w:t>
            </w:r>
          </w:p>
        </w:tc>
        <w:tc>
          <w:tcPr>
            <w:tcW w:w="6596" w:type="dxa"/>
            <w:vAlign w:val="center"/>
          </w:tcPr>
          <w:p w14:paraId="177C1F8F" w14:textId="77777777" w:rsidR="00995D99" w:rsidRDefault="00995D99" w:rsidP="003D54B1">
            <w:pPr>
              <w:pStyle w:val="Tables"/>
            </w:pPr>
            <w:r w:rsidRPr="00DC7FFB">
              <w:t>Packets of ORS can be found in most shops, markets, and pharmacies</w:t>
            </w:r>
            <w:r w:rsidRPr="00157FED">
              <w:t xml:space="preserve"> </w:t>
            </w:r>
          </w:p>
          <w:p w14:paraId="0FD3652D" w14:textId="1AA9D3F2" w:rsidR="00995D99" w:rsidRPr="00157FED" w:rsidRDefault="00995D99" w:rsidP="003D54B1">
            <w:pPr>
              <w:pStyle w:val="Tables"/>
            </w:pPr>
            <w:r w:rsidRPr="00157FED">
              <w:t>If</w:t>
            </w:r>
            <w:r>
              <w:t xml:space="preserve"> </w:t>
            </w:r>
            <w:r w:rsidRPr="00157FED">
              <w:t xml:space="preserve">you have a </w:t>
            </w:r>
            <w:r w:rsidR="00842C50">
              <w:t>sachet</w:t>
            </w:r>
            <w:r w:rsidRPr="00157FED">
              <w:t xml:space="preserve"> of ORS, do the following: </w:t>
            </w:r>
          </w:p>
          <w:p w14:paraId="3BDD39FA" w14:textId="77777777" w:rsidR="00995D99" w:rsidRPr="00C41200" w:rsidRDefault="00995D99" w:rsidP="004A1EA6">
            <w:pPr>
              <w:pStyle w:val="ListParagraph"/>
              <w:numPr>
                <w:ilvl w:val="0"/>
                <w:numId w:val="6"/>
              </w:numPr>
              <w:ind w:left="318"/>
              <w:rPr>
                <w:rFonts w:ascii="Arial Narrow" w:hAnsi="Arial Narrow"/>
                <w:sz w:val="18"/>
                <w:szCs w:val="18"/>
              </w:rPr>
            </w:pPr>
            <w:r w:rsidRPr="00C41200">
              <w:rPr>
                <w:rFonts w:ascii="Arial Narrow" w:hAnsi="Arial Narrow"/>
                <w:sz w:val="18"/>
                <w:szCs w:val="18"/>
              </w:rPr>
              <w:t xml:space="preserve">Wash your hands with soap (or ash) before preparing the mixture </w:t>
            </w:r>
          </w:p>
          <w:p w14:paraId="3106025D" w14:textId="728382AD" w:rsidR="00995D99" w:rsidRPr="00C41200" w:rsidRDefault="00995D99" w:rsidP="004A1EA6">
            <w:pPr>
              <w:pStyle w:val="ListParagraph"/>
              <w:numPr>
                <w:ilvl w:val="0"/>
                <w:numId w:val="6"/>
              </w:numPr>
              <w:ind w:left="318"/>
              <w:rPr>
                <w:rFonts w:ascii="Arial Narrow" w:hAnsi="Arial Narrow"/>
                <w:sz w:val="18"/>
                <w:szCs w:val="18"/>
              </w:rPr>
            </w:pPr>
            <w:r w:rsidRPr="00C41200">
              <w:rPr>
                <w:rFonts w:ascii="Arial Narrow" w:hAnsi="Arial Narrow"/>
                <w:sz w:val="18"/>
                <w:szCs w:val="18"/>
              </w:rPr>
              <w:t xml:space="preserve">Put the contents of the ORS packet in a clean covered container. Add one </w:t>
            </w:r>
            <w:proofErr w:type="spellStart"/>
            <w:r w:rsidRPr="00C41200">
              <w:rPr>
                <w:rFonts w:ascii="Arial Narrow" w:hAnsi="Arial Narrow"/>
                <w:sz w:val="18"/>
                <w:szCs w:val="18"/>
              </w:rPr>
              <w:t>litre</w:t>
            </w:r>
            <w:proofErr w:type="spellEnd"/>
            <w:r w:rsidRPr="00C41200">
              <w:rPr>
                <w:rFonts w:ascii="Arial Narrow" w:hAnsi="Arial Narrow"/>
                <w:sz w:val="18"/>
                <w:szCs w:val="18"/>
              </w:rPr>
              <w:t xml:space="preserve"> of clean water and stir. Too little water could make the </w:t>
            </w:r>
            <w:r w:rsidR="00842C50" w:rsidRPr="00C41200">
              <w:rPr>
                <w:rFonts w:ascii="Arial Narrow" w:hAnsi="Arial Narrow"/>
                <w:sz w:val="18"/>
                <w:szCs w:val="18"/>
              </w:rPr>
              <w:t>diarrhea</w:t>
            </w:r>
            <w:r w:rsidRPr="00C41200">
              <w:rPr>
                <w:rFonts w:ascii="Arial Narrow" w:hAnsi="Arial Narrow"/>
                <w:sz w:val="18"/>
                <w:szCs w:val="18"/>
              </w:rPr>
              <w:t xml:space="preserve"> worse </w:t>
            </w:r>
          </w:p>
          <w:p w14:paraId="4E957BC2" w14:textId="77777777" w:rsidR="00995D99" w:rsidRPr="00C41200" w:rsidRDefault="00995D99" w:rsidP="004A1EA6">
            <w:pPr>
              <w:pStyle w:val="ListParagraph"/>
              <w:numPr>
                <w:ilvl w:val="0"/>
                <w:numId w:val="6"/>
              </w:numPr>
              <w:ind w:left="318"/>
              <w:rPr>
                <w:rFonts w:ascii="Arial Narrow" w:hAnsi="Arial Narrow"/>
                <w:sz w:val="18"/>
                <w:szCs w:val="18"/>
              </w:rPr>
            </w:pPr>
            <w:r w:rsidRPr="00C41200">
              <w:rPr>
                <w:rFonts w:ascii="Arial Narrow" w:hAnsi="Arial Narrow"/>
                <w:sz w:val="18"/>
                <w:szCs w:val="18"/>
              </w:rPr>
              <w:t xml:space="preserve">Add water only. Do not add ORS to milk, soup, fruit juice or soft drinks. Do not add sugar </w:t>
            </w:r>
          </w:p>
          <w:p w14:paraId="57B99060" w14:textId="3DBE6DEB" w:rsidR="00995D99" w:rsidRPr="00C41200" w:rsidRDefault="00995D99" w:rsidP="004A1EA6">
            <w:pPr>
              <w:pStyle w:val="ListParagraph"/>
              <w:numPr>
                <w:ilvl w:val="0"/>
                <w:numId w:val="6"/>
              </w:numPr>
              <w:ind w:left="318"/>
              <w:rPr>
                <w:rFonts w:ascii="Arial Narrow" w:hAnsi="Arial Narrow"/>
                <w:sz w:val="18"/>
                <w:szCs w:val="18"/>
              </w:rPr>
            </w:pPr>
            <w:r w:rsidRPr="00C41200">
              <w:rPr>
                <w:rFonts w:ascii="Arial Narrow" w:hAnsi="Arial Narrow"/>
                <w:sz w:val="18"/>
                <w:szCs w:val="18"/>
              </w:rPr>
              <w:t xml:space="preserve">Stir well, and drink it/feed it to the child from a clean cup. Do not use a bottle. Give one glass after each episode of </w:t>
            </w:r>
            <w:r w:rsidR="00842C50" w:rsidRPr="00C41200">
              <w:rPr>
                <w:rFonts w:ascii="Arial Narrow" w:hAnsi="Arial Narrow"/>
                <w:sz w:val="18"/>
                <w:szCs w:val="18"/>
              </w:rPr>
              <w:t>diarrhea</w:t>
            </w:r>
            <w:r w:rsidRPr="00C41200">
              <w:rPr>
                <w:rFonts w:ascii="Arial Narrow" w:hAnsi="Arial Narrow"/>
                <w:sz w:val="18"/>
                <w:szCs w:val="18"/>
              </w:rPr>
              <w:t xml:space="preserve"> </w:t>
            </w:r>
          </w:p>
          <w:p w14:paraId="04E496FC" w14:textId="77777777" w:rsidR="00995D99" w:rsidRDefault="00995D99" w:rsidP="004A1EA6">
            <w:pPr>
              <w:pStyle w:val="ListParagraph"/>
              <w:numPr>
                <w:ilvl w:val="0"/>
                <w:numId w:val="6"/>
              </w:numPr>
              <w:ind w:left="318"/>
              <w:rPr>
                <w:rFonts w:ascii="Arial Narrow" w:hAnsi="Arial Narrow"/>
                <w:sz w:val="18"/>
                <w:szCs w:val="18"/>
              </w:rPr>
            </w:pPr>
            <w:r w:rsidRPr="00C41200">
              <w:rPr>
                <w:rFonts w:ascii="Arial Narrow" w:hAnsi="Arial Narrow"/>
                <w:sz w:val="18"/>
                <w:szCs w:val="18"/>
              </w:rPr>
              <w:t>Store prepared ORS safely and you can use this mixture for up to 24 hours after you have made it. After this any unused mixture must be thrown away</w:t>
            </w:r>
          </w:p>
          <w:p w14:paraId="5080E86F" w14:textId="77777777" w:rsidR="00995D99" w:rsidRPr="00C41200" w:rsidRDefault="00995D99" w:rsidP="00842C50">
            <w:pPr>
              <w:pStyle w:val="ListParagraph"/>
              <w:numPr>
                <w:ilvl w:val="0"/>
                <w:numId w:val="0"/>
              </w:numPr>
              <w:ind w:left="318"/>
              <w:rPr>
                <w:rFonts w:ascii="Arial Narrow" w:hAnsi="Arial Narrow"/>
                <w:sz w:val="18"/>
                <w:szCs w:val="18"/>
              </w:rPr>
            </w:pPr>
          </w:p>
          <w:p w14:paraId="7C61CE93" w14:textId="77777777" w:rsidR="00995D99" w:rsidRPr="005C51BB" w:rsidRDefault="00995D99" w:rsidP="003D54B1">
            <w:pPr>
              <w:pStyle w:val="Tables"/>
            </w:pPr>
            <w:r>
              <w:t>Homemade ORS can be made with 1 litre of treated water, 6 teaspoons of sugar and ½ teaspoon of salt</w:t>
            </w:r>
          </w:p>
        </w:tc>
      </w:tr>
      <w:tr w:rsidR="00995D99" w:rsidRPr="000E7145" w14:paraId="214C0C16" w14:textId="77777777" w:rsidTr="008A57F4">
        <w:trPr>
          <w:trHeight w:val="882"/>
        </w:trPr>
        <w:tc>
          <w:tcPr>
            <w:tcW w:w="1838" w:type="dxa"/>
            <w:vAlign w:val="center"/>
          </w:tcPr>
          <w:p w14:paraId="39FC12BA" w14:textId="77777777" w:rsidR="00995D99" w:rsidRPr="00A84AA0" w:rsidRDefault="00995D99" w:rsidP="003D54B1">
            <w:pPr>
              <w:pStyle w:val="Tables"/>
            </w:pPr>
            <w:r w:rsidRPr="00EA3CBE">
              <w:t xml:space="preserve">Households are not ashamed of getting </w:t>
            </w:r>
            <w:r>
              <w:t>AWD</w:t>
            </w:r>
            <w:r w:rsidRPr="00EA3CBE">
              <w:t xml:space="preserve"> and seek help promptly</w:t>
            </w:r>
          </w:p>
        </w:tc>
        <w:tc>
          <w:tcPr>
            <w:tcW w:w="1276" w:type="dxa"/>
            <w:vAlign w:val="center"/>
          </w:tcPr>
          <w:p w14:paraId="16674C7B" w14:textId="77777777" w:rsidR="00995D99" w:rsidRPr="00A84AA0" w:rsidRDefault="00995D99" w:rsidP="003D54B1">
            <w:pPr>
              <w:pStyle w:val="Tables"/>
            </w:pPr>
            <w:r>
              <w:t>AWD</w:t>
            </w:r>
            <w:r w:rsidRPr="00EA3CBE">
              <w:t xml:space="preserve"> is nothing to be ashamed of</w:t>
            </w:r>
          </w:p>
        </w:tc>
        <w:tc>
          <w:tcPr>
            <w:tcW w:w="6596" w:type="dxa"/>
            <w:vAlign w:val="center"/>
          </w:tcPr>
          <w:p w14:paraId="13EDB52C" w14:textId="77777777" w:rsidR="00995D99" w:rsidRPr="00A84AA0" w:rsidRDefault="00995D99" w:rsidP="003D54B1">
            <w:pPr>
              <w:pStyle w:val="Tables"/>
            </w:pPr>
            <w:r w:rsidRPr="00EA3CBE">
              <w:t xml:space="preserve">Don't be scared or ashamed of </w:t>
            </w:r>
            <w:r>
              <w:t>AWD</w:t>
            </w:r>
            <w:r w:rsidRPr="00EA3CBE">
              <w:t>. It can be treated easily if you get medical help quickly.</w:t>
            </w:r>
          </w:p>
        </w:tc>
      </w:tr>
      <w:tr w:rsidR="00995D99" w:rsidRPr="000E7145" w14:paraId="36B73C79" w14:textId="77777777" w:rsidTr="008A57F4">
        <w:tc>
          <w:tcPr>
            <w:tcW w:w="1838" w:type="dxa"/>
            <w:vAlign w:val="center"/>
          </w:tcPr>
          <w:p w14:paraId="7D787D2F" w14:textId="77777777" w:rsidR="00995D99" w:rsidRPr="00EA3CBE" w:rsidRDefault="00995D99" w:rsidP="003D54B1">
            <w:pPr>
              <w:pStyle w:val="Tables"/>
            </w:pPr>
            <w:r w:rsidRPr="00B67666">
              <w:t>Items contaminated with infected vomit and faeces are safely disinfected</w:t>
            </w:r>
          </w:p>
        </w:tc>
        <w:tc>
          <w:tcPr>
            <w:tcW w:w="1276" w:type="dxa"/>
            <w:vAlign w:val="center"/>
          </w:tcPr>
          <w:p w14:paraId="12676212" w14:textId="77777777" w:rsidR="00995D99" w:rsidRPr="00EA3CBE" w:rsidRDefault="00995D99" w:rsidP="003D54B1">
            <w:pPr>
              <w:pStyle w:val="Tables"/>
            </w:pPr>
            <w:r w:rsidRPr="00B67666">
              <w:t xml:space="preserve">Disinfect areas and materials soiled with vomit and faeces </w:t>
            </w:r>
          </w:p>
        </w:tc>
        <w:tc>
          <w:tcPr>
            <w:tcW w:w="6596" w:type="dxa"/>
            <w:vAlign w:val="center"/>
          </w:tcPr>
          <w:p w14:paraId="232A18E5" w14:textId="77777777" w:rsidR="00995D99" w:rsidRPr="00B67666" w:rsidRDefault="00995D99" w:rsidP="003D54B1">
            <w:pPr>
              <w:pStyle w:val="Tables"/>
            </w:pPr>
            <w:r w:rsidRPr="00B67666">
              <w:t>Disinfect areas of the floor or furniture soiled with vomit or faeces with water and chlorine or with soap and water</w:t>
            </w:r>
          </w:p>
          <w:p w14:paraId="2109C031" w14:textId="77777777" w:rsidR="00995D99" w:rsidRPr="00B67666" w:rsidRDefault="00995D99" w:rsidP="003D54B1">
            <w:pPr>
              <w:pStyle w:val="Tables"/>
            </w:pPr>
            <w:r w:rsidRPr="00B67666">
              <w:t>Wash clothes and bed linen of people who have had diarrhoea and vomiting in water with added chlorine or boil them and dry them in the sun</w:t>
            </w:r>
          </w:p>
          <w:p w14:paraId="0E1ED7B8" w14:textId="77777777" w:rsidR="00995D99" w:rsidRPr="00B67666" w:rsidRDefault="00995D99" w:rsidP="003D54B1">
            <w:pPr>
              <w:pStyle w:val="Tables"/>
            </w:pPr>
            <w:r w:rsidRPr="00B67666">
              <w:t>Do not</w:t>
            </w:r>
            <w:r>
              <w:t xml:space="preserve"> </w:t>
            </w:r>
            <w:r w:rsidRPr="00B67666">
              <w:t>wash soiled clothes or bed linen in open water sources or near to improved water sources</w:t>
            </w:r>
          </w:p>
          <w:p w14:paraId="50465EFF" w14:textId="77777777" w:rsidR="00995D99" w:rsidRPr="00EA3CBE" w:rsidRDefault="00995D99" w:rsidP="003D54B1">
            <w:pPr>
              <w:pStyle w:val="Tables"/>
            </w:pPr>
            <w:r w:rsidRPr="00B67666">
              <w:t>If the transport taking a sick person to a health facility becomes soiled, wash it with water and chlorine</w:t>
            </w:r>
          </w:p>
        </w:tc>
      </w:tr>
      <w:tr w:rsidR="00995D99" w:rsidRPr="000E7145" w14:paraId="04FA415F" w14:textId="77777777" w:rsidTr="008A57F4">
        <w:tc>
          <w:tcPr>
            <w:tcW w:w="1838" w:type="dxa"/>
            <w:vAlign w:val="center"/>
          </w:tcPr>
          <w:p w14:paraId="2E97ADA6" w14:textId="77777777" w:rsidR="00995D99" w:rsidRPr="00EA3CBE" w:rsidRDefault="00995D99" w:rsidP="003D54B1">
            <w:pPr>
              <w:pStyle w:val="Tables"/>
            </w:pPr>
            <w:r w:rsidRPr="000641AC">
              <w:t xml:space="preserve">Precautions to prevent </w:t>
            </w:r>
            <w:r>
              <w:t>AWD</w:t>
            </w:r>
            <w:r w:rsidRPr="000641AC">
              <w:t xml:space="preserve"> transmission are taken at funerals and when handling dead bodies</w:t>
            </w:r>
          </w:p>
        </w:tc>
        <w:tc>
          <w:tcPr>
            <w:tcW w:w="1276" w:type="dxa"/>
            <w:vAlign w:val="center"/>
          </w:tcPr>
          <w:p w14:paraId="0BED7BEB" w14:textId="77777777" w:rsidR="00995D99" w:rsidRPr="00EA3CBE" w:rsidRDefault="00995D99" w:rsidP="003D54B1">
            <w:pPr>
              <w:pStyle w:val="Tables"/>
            </w:pPr>
            <w:r w:rsidRPr="000641AC">
              <w:t xml:space="preserve">Keep people safe at funerals </w:t>
            </w:r>
          </w:p>
        </w:tc>
        <w:tc>
          <w:tcPr>
            <w:tcW w:w="6596" w:type="dxa"/>
            <w:vAlign w:val="center"/>
          </w:tcPr>
          <w:p w14:paraId="30B7AC35" w14:textId="77777777" w:rsidR="00995D99" w:rsidRPr="000641AC" w:rsidRDefault="00995D99" w:rsidP="003D54B1">
            <w:pPr>
              <w:pStyle w:val="Tables"/>
            </w:pPr>
            <w:r w:rsidRPr="000641AC">
              <w:t xml:space="preserve">If food is provided, the people who prepare the body must not also prepare the food </w:t>
            </w:r>
          </w:p>
          <w:p w14:paraId="11562BD2" w14:textId="77777777" w:rsidR="00995D99" w:rsidRPr="000641AC" w:rsidRDefault="00995D99" w:rsidP="003D54B1">
            <w:pPr>
              <w:pStyle w:val="Tables"/>
            </w:pPr>
            <w:r w:rsidRPr="000641AC">
              <w:t xml:space="preserve">Everyone at a funeral during a </w:t>
            </w:r>
            <w:r>
              <w:t>AWD</w:t>
            </w:r>
            <w:r w:rsidRPr="000641AC">
              <w:t xml:space="preserve"> outbreak must wash their hands with soap:</w:t>
            </w:r>
          </w:p>
          <w:p w14:paraId="31DBE477" w14:textId="77777777" w:rsidR="00995D99" w:rsidRPr="007E117F" w:rsidRDefault="00995D99" w:rsidP="004A1EA6">
            <w:pPr>
              <w:pStyle w:val="ListParagraph"/>
              <w:numPr>
                <w:ilvl w:val="0"/>
                <w:numId w:val="6"/>
              </w:numPr>
              <w:rPr>
                <w:rFonts w:ascii="Arial Narrow" w:hAnsi="Arial Narrow"/>
                <w:sz w:val="18"/>
                <w:szCs w:val="18"/>
              </w:rPr>
            </w:pPr>
            <w:r w:rsidRPr="007E117F">
              <w:rPr>
                <w:rFonts w:ascii="Arial Narrow" w:hAnsi="Arial Narrow"/>
                <w:sz w:val="18"/>
                <w:szCs w:val="18"/>
              </w:rPr>
              <w:t xml:space="preserve">After going to the latrine </w:t>
            </w:r>
          </w:p>
          <w:p w14:paraId="5BD88684" w14:textId="77777777" w:rsidR="00995D99" w:rsidRPr="007E117F" w:rsidRDefault="00995D99" w:rsidP="004A1EA6">
            <w:pPr>
              <w:pStyle w:val="ListParagraph"/>
              <w:numPr>
                <w:ilvl w:val="0"/>
                <w:numId w:val="6"/>
              </w:numPr>
              <w:rPr>
                <w:rFonts w:ascii="Arial Narrow" w:hAnsi="Arial Narrow"/>
                <w:sz w:val="18"/>
                <w:szCs w:val="18"/>
              </w:rPr>
            </w:pPr>
            <w:r w:rsidRPr="007E117F">
              <w:rPr>
                <w:rFonts w:ascii="Arial Narrow" w:hAnsi="Arial Narrow"/>
                <w:sz w:val="18"/>
                <w:szCs w:val="18"/>
              </w:rPr>
              <w:t>After touching the body if it is an important custom</w:t>
            </w:r>
          </w:p>
          <w:p w14:paraId="1CAD5544" w14:textId="77777777" w:rsidR="00995D99" w:rsidRDefault="00995D99" w:rsidP="004A1EA6">
            <w:pPr>
              <w:pStyle w:val="ListParagraph"/>
              <w:numPr>
                <w:ilvl w:val="0"/>
                <w:numId w:val="6"/>
              </w:numPr>
              <w:rPr>
                <w:rFonts w:ascii="Arial Narrow" w:hAnsi="Arial Narrow"/>
                <w:sz w:val="18"/>
                <w:szCs w:val="18"/>
              </w:rPr>
            </w:pPr>
            <w:r w:rsidRPr="007E117F">
              <w:rPr>
                <w:rFonts w:ascii="Arial Narrow" w:hAnsi="Arial Narrow"/>
                <w:sz w:val="18"/>
                <w:szCs w:val="18"/>
              </w:rPr>
              <w:t xml:space="preserve">Before eating food or drinking </w:t>
            </w:r>
          </w:p>
          <w:p w14:paraId="40ACC6FA" w14:textId="77777777" w:rsidR="00995D99" w:rsidRPr="007E117F" w:rsidRDefault="00995D99" w:rsidP="003D54B1">
            <w:pPr>
              <w:pStyle w:val="ListParagraph"/>
              <w:numPr>
                <w:ilvl w:val="0"/>
                <w:numId w:val="0"/>
              </w:numPr>
              <w:ind w:left="720"/>
              <w:rPr>
                <w:rFonts w:ascii="Arial Narrow" w:hAnsi="Arial Narrow"/>
                <w:sz w:val="18"/>
                <w:szCs w:val="18"/>
              </w:rPr>
            </w:pPr>
          </w:p>
          <w:p w14:paraId="3F5A4448" w14:textId="77777777" w:rsidR="00995D99" w:rsidRPr="00EA3CBE" w:rsidRDefault="00995D99" w:rsidP="003D54B1">
            <w:pPr>
              <w:pStyle w:val="Tables"/>
            </w:pPr>
            <w:r w:rsidRPr="000641AC">
              <w:t>Hand-washing facilities with soap are provided and everyone is encouraged to use them</w:t>
            </w:r>
          </w:p>
        </w:tc>
      </w:tr>
      <w:tr w:rsidR="00995D99" w:rsidRPr="000E7145" w14:paraId="776DC255" w14:textId="77777777" w:rsidTr="008A57F4">
        <w:tc>
          <w:tcPr>
            <w:tcW w:w="1838" w:type="dxa"/>
            <w:vAlign w:val="center"/>
          </w:tcPr>
          <w:p w14:paraId="0FAA8A5E" w14:textId="77777777" w:rsidR="00995D99" w:rsidRPr="00EA3CBE" w:rsidRDefault="00995D99" w:rsidP="003D54B1">
            <w:pPr>
              <w:pStyle w:val="Tables"/>
            </w:pPr>
            <w:r w:rsidRPr="005E53AE">
              <w:t>Households and institutions are enabled to practice safe hygiene and use ORS effectively</w:t>
            </w:r>
          </w:p>
        </w:tc>
        <w:tc>
          <w:tcPr>
            <w:tcW w:w="1276" w:type="dxa"/>
            <w:vAlign w:val="center"/>
          </w:tcPr>
          <w:p w14:paraId="1C8AFC1C" w14:textId="77777777" w:rsidR="00995D99" w:rsidRPr="00EA3CBE" w:rsidRDefault="00995D99" w:rsidP="003D54B1">
            <w:pPr>
              <w:pStyle w:val="Tables"/>
            </w:pPr>
            <w:r w:rsidRPr="005E53AE">
              <w:t>Use the NFIs/supplies as intended</w:t>
            </w:r>
            <w:r>
              <w:t xml:space="preserve"> </w:t>
            </w:r>
          </w:p>
        </w:tc>
        <w:tc>
          <w:tcPr>
            <w:tcW w:w="6596" w:type="dxa"/>
            <w:vAlign w:val="center"/>
          </w:tcPr>
          <w:p w14:paraId="1AF68E59" w14:textId="77777777" w:rsidR="00995D99" w:rsidRPr="005E53AE" w:rsidRDefault="00995D99" w:rsidP="003D54B1">
            <w:pPr>
              <w:pStyle w:val="Tables"/>
            </w:pPr>
            <w:r w:rsidRPr="005E53AE">
              <w:t xml:space="preserve">Use the supplies / NFIs provided to improve hygiene. If </w:t>
            </w:r>
            <w:proofErr w:type="spellStart"/>
            <w:r>
              <w:t>Aquatabs</w:t>
            </w:r>
            <w:proofErr w:type="spellEnd"/>
            <w:r>
              <w:t xml:space="preserve"> or other treatment product </w:t>
            </w:r>
            <w:r w:rsidRPr="005E53AE">
              <w:t>are included, provide information and ensure population knows how to use it</w:t>
            </w:r>
          </w:p>
          <w:p w14:paraId="7FBFAD71" w14:textId="77777777" w:rsidR="00995D99" w:rsidRPr="00EA3CBE" w:rsidRDefault="00995D99" w:rsidP="003D54B1">
            <w:pPr>
              <w:pStyle w:val="Tables"/>
            </w:pPr>
            <w:r w:rsidRPr="005E53AE">
              <w:t>Use the ORS sachets when someone has diarrhoea and vomiting making it with safe water</w:t>
            </w:r>
          </w:p>
        </w:tc>
      </w:tr>
    </w:tbl>
    <w:p w14:paraId="13370501" w14:textId="40C7A033" w:rsidR="0096193E" w:rsidRDefault="0096193E" w:rsidP="00995D99">
      <w:pPr>
        <w:pStyle w:val="Style1"/>
      </w:pPr>
      <w:bookmarkStart w:id="51" w:name="_Ref415578213"/>
      <w:bookmarkStart w:id="52" w:name="_Toc424745746"/>
      <w:r>
        <w:lastRenderedPageBreak/>
        <w:t>Report form</w:t>
      </w:r>
      <w:bookmarkEnd w:id="51"/>
      <w:bookmarkEnd w:id="52"/>
      <w:r>
        <w:t xml:space="preserve"> </w:t>
      </w:r>
    </w:p>
    <w:p w14:paraId="2ECFEF8A" w14:textId="77777777" w:rsidR="00B430FD" w:rsidRDefault="00B430FD" w:rsidP="00B430FD">
      <w:pPr>
        <w:rPr>
          <w:i w:val="0"/>
        </w:rPr>
      </w:pPr>
    </w:p>
    <w:p w14:paraId="471459E9" w14:textId="77777777" w:rsidR="00B430FD" w:rsidRDefault="00B430FD" w:rsidP="00B430FD">
      <w:pPr>
        <w:rPr>
          <w:i w:val="0"/>
        </w:rPr>
      </w:pPr>
    </w:p>
    <w:bookmarkStart w:id="53" w:name="_MON_1498544206"/>
    <w:bookmarkEnd w:id="53"/>
    <w:p w14:paraId="75DA6258" w14:textId="77777777" w:rsidR="00B430FD" w:rsidRPr="00B430FD" w:rsidRDefault="00B430FD" w:rsidP="00B430FD">
      <w:pPr>
        <w:jc w:val="center"/>
        <w:rPr>
          <w:i w:val="0"/>
        </w:rPr>
      </w:pPr>
      <w:r>
        <w:rPr>
          <w:i w:val="0"/>
        </w:rPr>
        <w:object w:dxaOrig="1551" w:dyaOrig="1004" w14:anchorId="19839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3" o:title=""/>
          </v:shape>
          <o:OLEObject Type="Embed" ProgID="Word.Document.12" ShapeID="_x0000_i1025" DrawAspect="Icon" ObjectID="_1498544265" r:id="rId24">
            <o:FieldCodes>\s</o:FieldCodes>
          </o:OLEObject>
        </w:object>
      </w:r>
    </w:p>
    <w:p w14:paraId="2ECD8FB8" w14:textId="77777777" w:rsidR="00995D99" w:rsidRPr="005010C8" w:rsidRDefault="00995D99" w:rsidP="00995D99">
      <w:pPr>
        <w:pStyle w:val="Style1"/>
      </w:pPr>
      <w:bookmarkStart w:id="54" w:name="_Toc424745747"/>
      <w:r w:rsidRPr="005010C8">
        <w:lastRenderedPageBreak/>
        <w:t>IEC materials available</w:t>
      </w:r>
      <w:bookmarkEnd w:id="54"/>
    </w:p>
    <w:p w14:paraId="490045F1" w14:textId="77777777" w:rsidR="00D47B2D" w:rsidRPr="005010C8" w:rsidRDefault="00D47B2D" w:rsidP="00D47B2D"/>
    <w:p w14:paraId="700887DA" w14:textId="2D639C88" w:rsidR="00D47B2D" w:rsidRPr="00A851B6" w:rsidRDefault="00A851B6" w:rsidP="00D47B2D">
      <w:pPr>
        <w:rPr>
          <w:i w:val="0"/>
          <w:sz w:val="24"/>
          <w:szCs w:val="24"/>
        </w:rPr>
      </w:pPr>
      <w:r w:rsidRPr="00A851B6">
        <w:rPr>
          <w:i w:val="0"/>
          <w:sz w:val="24"/>
          <w:szCs w:val="24"/>
        </w:rPr>
        <w:t>To heavy ion the document to be request at UNICEF Sittwe office</w:t>
      </w:r>
      <w:r>
        <w:rPr>
          <w:i w:val="0"/>
          <w:sz w:val="24"/>
          <w:szCs w:val="24"/>
        </w:rPr>
        <w:t>.</w:t>
      </w:r>
    </w:p>
    <w:p w14:paraId="51E39F5A" w14:textId="6F8373B8" w:rsidR="00EF0D75" w:rsidRPr="005010C8" w:rsidRDefault="00EF0D75" w:rsidP="00524419">
      <w:pPr>
        <w:pStyle w:val="Style1"/>
      </w:pPr>
      <w:bookmarkStart w:id="55" w:name="_Ref415578260"/>
      <w:bookmarkStart w:id="56" w:name="_Toc424745748"/>
      <w:r w:rsidRPr="005010C8">
        <w:lastRenderedPageBreak/>
        <w:t xml:space="preserve">Training Toolkit for </w:t>
      </w:r>
      <w:r w:rsidR="00BC6AA3" w:rsidRPr="005010C8">
        <w:t xml:space="preserve">HP and </w:t>
      </w:r>
      <w:r w:rsidRPr="005010C8">
        <w:t>C</w:t>
      </w:r>
      <w:r w:rsidR="00BC6AA3" w:rsidRPr="005010C8">
        <w:t>HW</w:t>
      </w:r>
      <w:bookmarkEnd w:id="42"/>
      <w:bookmarkEnd w:id="43"/>
      <w:bookmarkEnd w:id="49"/>
      <w:bookmarkEnd w:id="50"/>
      <w:bookmarkEnd w:id="55"/>
      <w:bookmarkEnd w:id="56"/>
    </w:p>
    <w:p w14:paraId="24652BD2" w14:textId="77777777" w:rsidR="00EF0D75" w:rsidRPr="005010C8" w:rsidRDefault="00EF0D75" w:rsidP="00EF0D75">
      <w:pPr>
        <w:rPr>
          <w:b/>
        </w:rPr>
      </w:pPr>
      <w:r w:rsidRPr="005010C8">
        <w:t xml:space="preserve">Rapid training of HPs and Community Mobilizers, include specific AWD preparedness and response. Agencies that do not have the capacity to undertake training can request support from other approved agencies who are experienced in HP training. Available trainings as part of Emergency HP Training Toolkit </w:t>
      </w:r>
      <w:proofErr w:type="gramStart"/>
      <w:r w:rsidRPr="005010C8">
        <w:t>are :</w:t>
      </w:r>
      <w:proofErr w:type="gramEnd"/>
    </w:p>
    <w:p w14:paraId="584ECEE2" w14:textId="77777777" w:rsidR="00EF0D75" w:rsidRPr="005010C8" w:rsidRDefault="00EF0D75" w:rsidP="000166BA">
      <w:pPr>
        <w:pStyle w:val="GOSTITRE"/>
      </w:pPr>
      <w:r w:rsidRPr="005010C8">
        <w:t>Acute Watery Diarrhoea (AWD) Prevention &amp; Preparedness Training for Public Health Promoters</w:t>
      </w:r>
    </w:p>
    <w:p w14:paraId="6263ABC3" w14:textId="77777777" w:rsidR="00EF0D75" w:rsidRPr="005010C8" w:rsidRDefault="00EF0D75" w:rsidP="00EF0D75">
      <w:pPr>
        <w:pStyle w:val="Style3"/>
        <w:rPr>
          <w:rFonts w:cs="Arial"/>
          <w:szCs w:val="20"/>
          <w:lang w:val="en-US"/>
        </w:rPr>
      </w:pPr>
      <w:r w:rsidRPr="005010C8">
        <w:t xml:space="preserve">14-15 March 2013 – Rakhine state - </w:t>
      </w:r>
      <w:r w:rsidRPr="005010C8">
        <w:rPr>
          <w:rFonts w:cs="Arial"/>
          <w:szCs w:val="20"/>
          <w:lang w:val="en-US"/>
        </w:rPr>
        <w:t>Oxfam, SHD, SI, IRC, SCI, ACF, MSF</w:t>
      </w:r>
    </w:p>
    <w:p w14:paraId="24C134C1" w14:textId="77777777" w:rsidR="00EF0D75" w:rsidRPr="005010C8" w:rsidRDefault="00EF0D75" w:rsidP="00EF0D75"/>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7"/>
        <w:gridCol w:w="2520"/>
      </w:tblGrid>
      <w:tr w:rsidR="00EF0D75" w:rsidRPr="005010C8" w14:paraId="1E65FC50" w14:textId="77777777" w:rsidTr="00231BA5">
        <w:trPr>
          <w:tblHeader/>
          <w:jc w:val="center"/>
        </w:trPr>
        <w:tc>
          <w:tcPr>
            <w:tcW w:w="6207" w:type="dxa"/>
            <w:shd w:val="clear" w:color="auto" w:fill="365F91" w:themeFill="accent1" w:themeFillShade="BF"/>
          </w:tcPr>
          <w:p w14:paraId="23118C95" w14:textId="77777777" w:rsidR="00EF0D75" w:rsidRPr="005010C8" w:rsidRDefault="00EF0D75" w:rsidP="002D572C">
            <w:pPr>
              <w:pStyle w:val="Tablestitle"/>
              <w:rPr>
                <w:lang w:val="en-US"/>
              </w:rPr>
            </w:pPr>
            <w:r w:rsidRPr="005010C8">
              <w:rPr>
                <w:lang w:val="en-US"/>
              </w:rPr>
              <w:t xml:space="preserve">SESSIONS </w:t>
            </w:r>
          </w:p>
        </w:tc>
        <w:tc>
          <w:tcPr>
            <w:tcW w:w="2520" w:type="dxa"/>
            <w:shd w:val="clear" w:color="auto" w:fill="365F91" w:themeFill="accent1" w:themeFillShade="BF"/>
          </w:tcPr>
          <w:p w14:paraId="734AFA01" w14:textId="77777777" w:rsidR="00EF0D75" w:rsidRPr="005010C8" w:rsidRDefault="00EF0D75" w:rsidP="002D572C">
            <w:pPr>
              <w:pStyle w:val="Tablestitle"/>
              <w:rPr>
                <w:lang w:val="en-US"/>
              </w:rPr>
            </w:pPr>
            <w:r w:rsidRPr="005010C8">
              <w:rPr>
                <w:lang w:val="en-US"/>
              </w:rPr>
              <w:t>RESOURCE PERSON</w:t>
            </w:r>
          </w:p>
        </w:tc>
      </w:tr>
      <w:tr w:rsidR="00EF0D75" w:rsidRPr="005010C8" w14:paraId="7F86E908" w14:textId="77777777" w:rsidTr="00231BA5">
        <w:trPr>
          <w:jc w:val="center"/>
        </w:trPr>
        <w:tc>
          <w:tcPr>
            <w:tcW w:w="6207" w:type="dxa"/>
          </w:tcPr>
          <w:p w14:paraId="498D5DF5" w14:textId="77777777" w:rsidR="00EF0D75" w:rsidRPr="005010C8" w:rsidRDefault="00EF0D75" w:rsidP="002D572C">
            <w:pPr>
              <w:pStyle w:val="Tables"/>
              <w:spacing w:after="0"/>
              <w:rPr>
                <w:lang w:val="en-US"/>
              </w:rPr>
            </w:pPr>
            <w:r w:rsidRPr="005010C8">
              <w:rPr>
                <w:lang w:val="en-US"/>
              </w:rPr>
              <w:t xml:space="preserve">2. EPIDEMIOLOGY &amp; BACKGROUND </w:t>
            </w:r>
          </w:p>
          <w:p w14:paraId="4F5A5220" w14:textId="77777777" w:rsidR="00EF0D75" w:rsidRPr="005010C8" w:rsidRDefault="00EF0D75" w:rsidP="002D572C">
            <w:pPr>
              <w:pStyle w:val="Tables"/>
              <w:spacing w:after="0"/>
              <w:rPr>
                <w:lang w:val="en-US"/>
              </w:rPr>
            </w:pPr>
            <w:r w:rsidRPr="005010C8">
              <w:rPr>
                <w:lang w:val="en-US"/>
              </w:rPr>
              <w:t xml:space="preserve">2.1 AWD background information in Rakhine </w:t>
            </w:r>
          </w:p>
          <w:p w14:paraId="570D7276" w14:textId="77777777" w:rsidR="00EF0D75" w:rsidRPr="005010C8" w:rsidRDefault="00EF0D75" w:rsidP="002D572C">
            <w:pPr>
              <w:pStyle w:val="Tables"/>
              <w:spacing w:after="0"/>
              <w:rPr>
                <w:lang w:val="en-US"/>
              </w:rPr>
            </w:pPr>
            <w:r w:rsidRPr="005010C8">
              <w:rPr>
                <w:lang w:val="en-US"/>
              </w:rPr>
              <w:t>2.2 AWD epidemiology and its transmission routes</w:t>
            </w:r>
          </w:p>
          <w:p w14:paraId="39ECF4BB" w14:textId="77777777" w:rsidR="00EF0D75" w:rsidRPr="005010C8" w:rsidRDefault="00EF0D75" w:rsidP="002D572C">
            <w:pPr>
              <w:pStyle w:val="Tables"/>
              <w:spacing w:after="0"/>
              <w:rPr>
                <w:b/>
                <w:bCs/>
                <w:lang w:val="en-US"/>
              </w:rPr>
            </w:pPr>
            <w:r w:rsidRPr="005010C8">
              <w:rPr>
                <w:lang w:val="en-US"/>
              </w:rPr>
              <w:t>2.2 Risk factors</w:t>
            </w:r>
          </w:p>
        </w:tc>
        <w:tc>
          <w:tcPr>
            <w:tcW w:w="2520" w:type="dxa"/>
          </w:tcPr>
          <w:p w14:paraId="527577EF" w14:textId="77777777" w:rsidR="00EF0D75" w:rsidRPr="005010C8" w:rsidRDefault="00EF0D75" w:rsidP="002D572C">
            <w:pPr>
              <w:pStyle w:val="Tables"/>
              <w:spacing w:after="0"/>
              <w:rPr>
                <w:lang w:val="en-US"/>
              </w:rPr>
            </w:pPr>
            <w:r w:rsidRPr="005010C8">
              <w:rPr>
                <w:lang w:val="en-US"/>
              </w:rPr>
              <w:t xml:space="preserve">State Health Department </w:t>
            </w:r>
          </w:p>
        </w:tc>
      </w:tr>
      <w:tr w:rsidR="00EF0D75" w:rsidRPr="005010C8" w14:paraId="6CFFE845" w14:textId="77777777" w:rsidTr="00231BA5">
        <w:trPr>
          <w:jc w:val="center"/>
        </w:trPr>
        <w:tc>
          <w:tcPr>
            <w:tcW w:w="6207" w:type="dxa"/>
          </w:tcPr>
          <w:p w14:paraId="75A6D69B" w14:textId="77777777" w:rsidR="00EF0D75" w:rsidRPr="005010C8" w:rsidRDefault="00EF0D75" w:rsidP="002D572C">
            <w:pPr>
              <w:pStyle w:val="Tables"/>
              <w:spacing w:after="0"/>
            </w:pPr>
            <w:r w:rsidRPr="005010C8">
              <w:t xml:space="preserve">3. PRE-OUTBREAK PHASE </w:t>
            </w:r>
          </w:p>
          <w:p w14:paraId="1C83FE82" w14:textId="77777777" w:rsidR="00EF0D75" w:rsidRPr="005010C8" w:rsidRDefault="00EF0D75" w:rsidP="002D572C">
            <w:pPr>
              <w:pStyle w:val="Tables"/>
              <w:spacing w:after="0"/>
            </w:pPr>
            <w:r w:rsidRPr="005010C8">
              <w:t xml:space="preserve">3.1 AWD preparedness and action plans </w:t>
            </w:r>
          </w:p>
          <w:p w14:paraId="0EC780FE" w14:textId="77777777" w:rsidR="00EF0D75" w:rsidRPr="005010C8" w:rsidRDefault="00EF0D75" w:rsidP="002D572C">
            <w:pPr>
              <w:pStyle w:val="Tables"/>
              <w:spacing w:after="0"/>
              <w:rPr>
                <w:b/>
                <w:bCs/>
                <w:lang w:val="en-US"/>
              </w:rPr>
            </w:pPr>
            <w:r w:rsidRPr="005010C8">
              <w:t>3.2 Key components of a good AWD preparedness plan</w:t>
            </w:r>
            <w:r w:rsidRPr="005010C8">
              <w:rPr>
                <w:b/>
                <w:bCs/>
                <w:lang w:eastAsia="en-GB"/>
              </w:rPr>
              <w:t xml:space="preserve">   </w:t>
            </w:r>
          </w:p>
        </w:tc>
        <w:tc>
          <w:tcPr>
            <w:tcW w:w="2520" w:type="dxa"/>
          </w:tcPr>
          <w:p w14:paraId="16AC59DB" w14:textId="77777777" w:rsidR="00EF0D75" w:rsidRPr="005010C8" w:rsidRDefault="00EF0D75" w:rsidP="002D572C">
            <w:pPr>
              <w:pStyle w:val="Tables"/>
              <w:spacing w:after="0"/>
              <w:rPr>
                <w:lang w:val="en-US"/>
              </w:rPr>
            </w:pPr>
            <w:r w:rsidRPr="005010C8">
              <w:rPr>
                <w:lang w:val="en-US"/>
              </w:rPr>
              <w:t>Oxfam</w:t>
            </w:r>
          </w:p>
        </w:tc>
      </w:tr>
      <w:tr w:rsidR="00EF0D75" w:rsidRPr="005010C8" w14:paraId="572B2B76" w14:textId="77777777" w:rsidTr="00231BA5">
        <w:trPr>
          <w:jc w:val="center"/>
        </w:trPr>
        <w:tc>
          <w:tcPr>
            <w:tcW w:w="6207" w:type="dxa"/>
          </w:tcPr>
          <w:p w14:paraId="307E845F" w14:textId="77777777" w:rsidR="00EF0D75" w:rsidRPr="005010C8" w:rsidRDefault="00EF0D75" w:rsidP="002D572C">
            <w:pPr>
              <w:pStyle w:val="Tables"/>
              <w:spacing w:after="0"/>
            </w:pPr>
            <w:r w:rsidRPr="005010C8">
              <w:t xml:space="preserve">4. TRANSITION FROM PREPAREDNESS TO FOCUSED INTERVENTION </w:t>
            </w:r>
          </w:p>
          <w:p w14:paraId="00A8FA2C" w14:textId="77777777" w:rsidR="00EF0D75" w:rsidRPr="005010C8" w:rsidRDefault="00EF0D75" w:rsidP="002D572C">
            <w:pPr>
              <w:pStyle w:val="Tables"/>
              <w:spacing w:after="0"/>
            </w:pPr>
            <w:r w:rsidRPr="005010C8">
              <w:t xml:space="preserve">4.1 Triggers to signal the start of a AWD outbreak </w:t>
            </w:r>
          </w:p>
          <w:p w14:paraId="6D920C4D" w14:textId="77777777" w:rsidR="00EF0D75" w:rsidRPr="005010C8" w:rsidRDefault="00EF0D75" w:rsidP="002D572C">
            <w:pPr>
              <w:pStyle w:val="Tables"/>
              <w:spacing w:after="0"/>
            </w:pPr>
            <w:r w:rsidRPr="005010C8">
              <w:t xml:space="preserve">4.2 Initial assessment and investigation of an outbreak </w:t>
            </w:r>
          </w:p>
          <w:p w14:paraId="16EEC729" w14:textId="77777777" w:rsidR="00EF0D75" w:rsidRPr="005010C8" w:rsidRDefault="00EF0D75" w:rsidP="002D572C">
            <w:pPr>
              <w:pStyle w:val="Tables"/>
              <w:spacing w:after="0"/>
            </w:pPr>
            <w:r w:rsidRPr="005010C8">
              <w:t xml:space="preserve">4.3 Making quick sense out of initial data </w:t>
            </w:r>
          </w:p>
          <w:p w14:paraId="615B1F2C" w14:textId="77777777" w:rsidR="00EF0D75" w:rsidRPr="005010C8" w:rsidRDefault="00EF0D75" w:rsidP="002D572C">
            <w:pPr>
              <w:pStyle w:val="Tables"/>
              <w:spacing w:after="0"/>
              <w:rPr>
                <w:b/>
                <w:bCs/>
                <w:lang w:val="en-US"/>
              </w:rPr>
            </w:pPr>
            <w:r w:rsidRPr="005010C8">
              <w:t xml:space="preserve">4.4 Health authorities Protocol </w:t>
            </w:r>
          </w:p>
        </w:tc>
        <w:tc>
          <w:tcPr>
            <w:tcW w:w="2520" w:type="dxa"/>
          </w:tcPr>
          <w:p w14:paraId="7FC7CC6C" w14:textId="77777777" w:rsidR="00EF0D75" w:rsidRPr="005010C8" w:rsidRDefault="00EF0D75" w:rsidP="002D572C">
            <w:pPr>
              <w:pStyle w:val="Tables"/>
              <w:spacing w:after="0"/>
              <w:rPr>
                <w:lang w:val="en-US"/>
              </w:rPr>
            </w:pPr>
            <w:r w:rsidRPr="005010C8">
              <w:rPr>
                <w:lang w:val="en-US"/>
              </w:rPr>
              <w:t>Oxfam</w:t>
            </w:r>
          </w:p>
          <w:p w14:paraId="2EFA4B97" w14:textId="77777777" w:rsidR="00EF0D75" w:rsidRPr="005010C8" w:rsidRDefault="00EF0D75" w:rsidP="002D572C">
            <w:pPr>
              <w:pStyle w:val="Tables"/>
              <w:spacing w:after="0"/>
              <w:rPr>
                <w:lang w:val="en-US"/>
              </w:rPr>
            </w:pPr>
            <w:r w:rsidRPr="005010C8">
              <w:rPr>
                <w:lang w:val="en-US"/>
              </w:rPr>
              <w:t>Save the Children</w:t>
            </w:r>
          </w:p>
          <w:p w14:paraId="5332992D" w14:textId="77777777" w:rsidR="00EF0D75" w:rsidRPr="005010C8" w:rsidRDefault="00EF0D75" w:rsidP="002D572C">
            <w:pPr>
              <w:pStyle w:val="Tables"/>
              <w:spacing w:after="0"/>
              <w:rPr>
                <w:lang w:val="en-US"/>
              </w:rPr>
            </w:pPr>
            <w:r w:rsidRPr="005010C8">
              <w:rPr>
                <w:lang w:val="en-US"/>
              </w:rPr>
              <w:t xml:space="preserve">State Health Department </w:t>
            </w:r>
          </w:p>
        </w:tc>
      </w:tr>
      <w:tr w:rsidR="00EF0D75" w:rsidRPr="005010C8" w14:paraId="7FC7C3D3" w14:textId="77777777" w:rsidTr="00231BA5">
        <w:trPr>
          <w:jc w:val="center"/>
        </w:trPr>
        <w:tc>
          <w:tcPr>
            <w:tcW w:w="6207" w:type="dxa"/>
          </w:tcPr>
          <w:p w14:paraId="2E2F3F16" w14:textId="77777777" w:rsidR="00EF0D75" w:rsidRPr="005010C8" w:rsidRDefault="00EF0D75" w:rsidP="002D572C">
            <w:pPr>
              <w:pStyle w:val="Tables"/>
              <w:spacing w:after="0"/>
            </w:pPr>
            <w:r w:rsidRPr="005010C8">
              <w:t xml:space="preserve">5. INTERVENTION </w:t>
            </w:r>
          </w:p>
          <w:p w14:paraId="6593F413" w14:textId="77777777" w:rsidR="00EF0D75" w:rsidRPr="005010C8" w:rsidRDefault="00EF0D75" w:rsidP="002D572C">
            <w:pPr>
              <w:pStyle w:val="Tables"/>
              <w:spacing w:after="0"/>
            </w:pPr>
            <w:r w:rsidRPr="005010C8">
              <w:t xml:space="preserve">5.1 Identifying high-risk areas </w:t>
            </w:r>
          </w:p>
          <w:p w14:paraId="780768DF" w14:textId="77777777" w:rsidR="00EF0D75" w:rsidRPr="005010C8" w:rsidRDefault="00EF0D75" w:rsidP="002D572C">
            <w:pPr>
              <w:pStyle w:val="Tables"/>
              <w:spacing w:after="0"/>
            </w:pPr>
            <w:r w:rsidRPr="005010C8">
              <w:t xml:space="preserve">5.2 Reducing the epidemic spread </w:t>
            </w:r>
          </w:p>
          <w:p w14:paraId="4F4F2966" w14:textId="77777777" w:rsidR="00EF0D75" w:rsidRPr="005010C8" w:rsidRDefault="00EF0D75" w:rsidP="002D572C">
            <w:pPr>
              <w:pStyle w:val="Tables"/>
              <w:spacing w:after="0"/>
            </w:pPr>
            <w:r w:rsidRPr="005010C8">
              <w:t xml:space="preserve">Improving water quantity and quality  </w:t>
            </w:r>
          </w:p>
          <w:p w14:paraId="2AF40798" w14:textId="77777777" w:rsidR="00EF0D75" w:rsidRPr="005010C8" w:rsidRDefault="00EF0D75" w:rsidP="002D572C">
            <w:pPr>
              <w:pStyle w:val="Tables"/>
              <w:spacing w:after="0"/>
            </w:pPr>
            <w:r w:rsidRPr="005010C8">
              <w:t xml:space="preserve">Sanitation </w:t>
            </w:r>
          </w:p>
          <w:p w14:paraId="6ED42E61" w14:textId="77777777" w:rsidR="00EF0D75" w:rsidRPr="005010C8" w:rsidRDefault="00EF0D75" w:rsidP="002D572C">
            <w:pPr>
              <w:pStyle w:val="Tables"/>
              <w:spacing w:after="0"/>
            </w:pPr>
            <w:r w:rsidRPr="005010C8">
              <w:t>AWD (AWD)-focused community hygiene education</w:t>
            </w:r>
          </w:p>
          <w:p w14:paraId="5D04291C" w14:textId="77777777" w:rsidR="00EF0D75" w:rsidRPr="005010C8" w:rsidRDefault="00EF0D75" w:rsidP="002D572C">
            <w:pPr>
              <w:pStyle w:val="Tables"/>
              <w:spacing w:after="0"/>
            </w:pPr>
            <w:r w:rsidRPr="005010C8">
              <w:t>AWD prevention kits</w:t>
            </w:r>
          </w:p>
          <w:p w14:paraId="03AA0A57" w14:textId="77777777" w:rsidR="00EF0D75" w:rsidRPr="005010C8" w:rsidRDefault="00EF0D75" w:rsidP="002D572C">
            <w:pPr>
              <w:pStyle w:val="Tables"/>
              <w:spacing w:after="0"/>
              <w:rPr>
                <w:lang w:eastAsia="en-GB"/>
              </w:rPr>
            </w:pPr>
            <w:r w:rsidRPr="005010C8">
              <w:rPr>
                <w:lang w:eastAsia="en-GB"/>
              </w:rPr>
              <w:t>5.3  WASH in  CTCs</w:t>
            </w:r>
          </w:p>
          <w:p w14:paraId="2D5B660D" w14:textId="77777777" w:rsidR="00EF0D75" w:rsidRPr="005010C8" w:rsidRDefault="00EF0D75" w:rsidP="002D572C">
            <w:pPr>
              <w:pStyle w:val="Tables"/>
              <w:spacing w:after="0"/>
              <w:rPr>
                <w:lang w:eastAsia="en-GB"/>
              </w:rPr>
            </w:pPr>
            <w:r w:rsidRPr="005010C8">
              <w:rPr>
                <w:lang w:eastAsia="en-GB"/>
              </w:rPr>
              <w:t>5.4  ORT Point in areas far from CTCs</w:t>
            </w:r>
          </w:p>
          <w:p w14:paraId="2666CE46" w14:textId="77777777" w:rsidR="00EF0D75" w:rsidRPr="005010C8" w:rsidRDefault="00EF0D75" w:rsidP="002D572C">
            <w:pPr>
              <w:pStyle w:val="Tables"/>
              <w:spacing w:after="0"/>
            </w:pPr>
            <w:r w:rsidRPr="005010C8">
              <w:t xml:space="preserve">5.5  Burial of the dead </w:t>
            </w:r>
          </w:p>
          <w:p w14:paraId="51042D31" w14:textId="77777777" w:rsidR="00EF0D75" w:rsidRPr="005010C8" w:rsidRDefault="00EF0D75" w:rsidP="002D572C">
            <w:pPr>
              <w:pStyle w:val="Tables"/>
              <w:spacing w:after="0"/>
              <w:rPr>
                <w:b/>
                <w:bCs/>
                <w:lang w:val="en-US"/>
              </w:rPr>
            </w:pPr>
            <w:r w:rsidRPr="005010C8">
              <w:t xml:space="preserve">5.6  Activities in market places and other communal gathering places </w:t>
            </w:r>
          </w:p>
        </w:tc>
        <w:tc>
          <w:tcPr>
            <w:tcW w:w="2520" w:type="dxa"/>
          </w:tcPr>
          <w:p w14:paraId="2846A1DF" w14:textId="77777777" w:rsidR="00EF0D75" w:rsidRPr="005010C8" w:rsidRDefault="00EF0D75" w:rsidP="002D572C">
            <w:pPr>
              <w:pStyle w:val="Tables"/>
              <w:spacing w:after="0"/>
              <w:rPr>
                <w:lang w:val="en-US"/>
              </w:rPr>
            </w:pPr>
            <w:r w:rsidRPr="005010C8">
              <w:rPr>
                <w:lang w:val="en-US"/>
              </w:rPr>
              <w:t xml:space="preserve">Unicef </w:t>
            </w:r>
          </w:p>
          <w:p w14:paraId="38BC9F29" w14:textId="77777777" w:rsidR="00EF0D75" w:rsidRPr="005010C8" w:rsidRDefault="00EF0D75" w:rsidP="002D572C">
            <w:pPr>
              <w:pStyle w:val="Tables"/>
              <w:spacing w:after="0"/>
              <w:rPr>
                <w:lang w:val="en-US"/>
              </w:rPr>
            </w:pPr>
            <w:r w:rsidRPr="005010C8">
              <w:rPr>
                <w:lang w:val="en-US"/>
              </w:rPr>
              <w:t>Save the Children/ACF</w:t>
            </w:r>
          </w:p>
          <w:p w14:paraId="3732B5BF" w14:textId="77777777" w:rsidR="00EF0D75" w:rsidRPr="005010C8" w:rsidRDefault="00EF0D75" w:rsidP="002D572C">
            <w:pPr>
              <w:pStyle w:val="Tables"/>
              <w:spacing w:after="0"/>
              <w:rPr>
                <w:lang w:val="en-US"/>
              </w:rPr>
            </w:pPr>
            <w:r w:rsidRPr="005010C8">
              <w:rPr>
                <w:lang w:val="en-US"/>
              </w:rPr>
              <w:t>Oxfam</w:t>
            </w:r>
          </w:p>
          <w:p w14:paraId="2F732FAA" w14:textId="77777777" w:rsidR="00EF0D75" w:rsidRPr="005010C8" w:rsidRDefault="00EF0D75" w:rsidP="002D572C">
            <w:pPr>
              <w:pStyle w:val="Tables"/>
              <w:spacing w:after="0"/>
              <w:rPr>
                <w:lang w:val="en-US"/>
              </w:rPr>
            </w:pPr>
            <w:r w:rsidRPr="005010C8">
              <w:rPr>
                <w:lang w:val="en-US"/>
              </w:rPr>
              <w:t xml:space="preserve">MSF </w:t>
            </w:r>
          </w:p>
          <w:p w14:paraId="70F846F9" w14:textId="77777777" w:rsidR="00EF0D75" w:rsidRPr="005010C8" w:rsidRDefault="00EF0D75" w:rsidP="002D572C">
            <w:pPr>
              <w:pStyle w:val="Tables"/>
              <w:spacing w:after="0"/>
              <w:rPr>
                <w:lang w:val="en-US"/>
              </w:rPr>
            </w:pPr>
          </w:p>
        </w:tc>
      </w:tr>
      <w:tr w:rsidR="00EF0D75" w:rsidRPr="005010C8" w14:paraId="095D6C07" w14:textId="77777777" w:rsidTr="00231BA5">
        <w:trPr>
          <w:jc w:val="center"/>
        </w:trPr>
        <w:tc>
          <w:tcPr>
            <w:tcW w:w="6207" w:type="dxa"/>
          </w:tcPr>
          <w:p w14:paraId="2DB08225" w14:textId="77777777" w:rsidR="00EF0D75" w:rsidRPr="005010C8" w:rsidRDefault="00EF0D75" w:rsidP="002D572C">
            <w:pPr>
              <w:pStyle w:val="Tables"/>
              <w:spacing w:after="0"/>
            </w:pPr>
            <w:r w:rsidRPr="005010C8">
              <w:t xml:space="preserve">6. COMMUNITY ENGAGEMENT </w:t>
            </w:r>
          </w:p>
          <w:p w14:paraId="677D8F18" w14:textId="77777777" w:rsidR="00EF0D75" w:rsidRPr="005010C8" w:rsidRDefault="00EF0D75" w:rsidP="002D572C">
            <w:pPr>
              <w:pStyle w:val="Tables"/>
              <w:spacing w:after="0"/>
              <w:rPr>
                <w:b/>
                <w:bCs/>
                <w:lang w:val="en-US"/>
              </w:rPr>
            </w:pPr>
            <w:r w:rsidRPr="005010C8">
              <w:t xml:space="preserve">6.1 Getting your message across </w:t>
            </w:r>
          </w:p>
        </w:tc>
        <w:tc>
          <w:tcPr>
            <w:tcW w:w="2520" w:type="dxa"/>
          </w:tcPr>
          <w:p w14:paraId="56E77AC3" w14:textId="77777777" w:rsidR="00EF0D75" w:rsidRPr="005010C8" w:rsidRDefault="00EF0D75" w:rsidP="002D572C">
            <w:pPr>
              <w:pStyle w:val="Tables"/>
              <w:spacing w:after="0"/>
              <w:rPr>
                <w:lang w:val="en-US"/>
              </w:rPr>
            </w:pPr>
            <w:r w:rsidRPr="005010C8">
              <w:rPr>
                <w:lang w:val="en-US"/>
              </w:rPr>
              <w:t>Oxfam, Save the Children, ACF</w:t>
            </w:r>
          </w:p>
        </w:tc>
      </w:tr>
      <w:tr w:rsidR="00EF0D75" w:rsidRPr="005010C8" w14:paraId="722B8EEB" w14:textId="77777777" w:rsidTr="00231BA5">
        <w:trPr>
          <w:jc w:val="center"/>
        </w:trPr>
        <w:tc>
          <w:tcPr>
            <w:tcW w:w="6207" w:type="dxa"/>
          </w:tcPr>
          <w:p w14:paraId="6005EC35" w14:textId="77777777" w:rsidR="00EF0D75" w:rsidRPr="005010C8" w:rsidRDefault="00EF0D75" w:rsidP="002D572C">
            <w:pPr>
              <w:pStyle w:val="Tables"/>
              <w:spacing w:after="0"/>
            </w:pPr>
            <w:r w:rsidRPr="005010C8">
              <w:t xml:space="preserve">7. MONITORING </w:t>
            </w:r>
          </w:p>
          <w:p w14:paraId="5E4398C6" w14:textId="77777777" w:rsidR="00EF0D75" w:rsidRPr="005010C8" w:rsidRDefault="00EF0D75" w:rsidP="002D572C">
            <w:pPr>
              <w:pStyle w:val="Tables"/>
              <w:spacing w:after="0"/>
            </w:pPr>
            <w:r w:rsidRPr="005010C8">
              <w:t xml:space="preserve">7.1 Monitoring programme activities </w:t>
            </w:r>
          </w:p>
          <w:p w14:paraId="6248D6DE" w14:textId="77777777" w:rsidR="00EF0D75" w:rsidRPr="005010C8" w:rsidRDefault="00EF0D75" w:rsidP="002D572C">
            <w:pPr>
              <w:pStyle w:val="Tables"/>
              <w:spacing w:after="0"/>
              <w:rPr>
                <w:b/>
                <w:bCs/>
                <w:lang w:val="en-US"/>
              </w:rPr>
            </w:pPr>
            <w:r w:rsidRPr="005010C8">
              <w:t>7.2 Monitoring framework</w:t>
            </w:r>
          </w:p>
        </w:tc>
        <w:tc>
          <w:tcPr>
            <w:tcW w:w="2520" w:type="dxa"/>
          </w:tcPr>
          <w:p w14:paraId="1F67F4EB" w14:textId="77777777" w:rsidR="00EF0D75" w:rsidRPr="005010C8" w:rsidRDefault="00EF0D75" w:rsidP="002D572C">
            <w:pPr>
              <w:pStyle w:val="Tables"/>
              <w:spacing w:after="0"/>
              <w:rPr>
                <w:lang w:val="en-US"/>
              </w:rPr>
            </w:pPr>
            <w:r w:rsidRPr="005010C8">
              <w:rPr>
                <w:lang w:val="en-US"/>
              </w:rPr>
              <w:t>Oxfam</w:t>
            </w:r>
          </w:p>
        </w:tc>
      </w:tr>
      <w:tr w:rsidR="00EF0D75" w:rsidRPr="005010C8" w14:paraId="70E47E1D" w14:textId="77777777" w:rsidTr="00231BA5">
        <w:trPr>
          <w:jc w:val="center"/>
        </w:trPr>
        <w:tc>
          <w:tcPr>
            <w:tcW w:w="6207" w:type="dxa"/>
          </w:tcPr>
          <w:p w14:paraId="0C16CC61" w14:textId="77777777" w:rsidR="00EF0D75" w:rsidRPr="005010C8" w:rsidRDefault="00EF0D75" w:rsidP="002D572C">
            <w:pPr>
              <w:pStyle w:val="Tables"/>
              <w:spacing w:after="0"/>
            </w:pPr>
            <w:r w:rsidRPr="005010C8">
              <w:t xml:space="preserve">9. CO-ORDINATION </w:t>
            </w:r>
          </w:p>
          <w:p w14:paraId="61AB5437" w14:textId="77777777" w:rsidR="00EF0D75" w:rsidRPr="005010C8" w:rsidRDefault="00EF0D75" w:rsidP="002D572C">
            <w:pPr>
              <w:pStyle w:val="Tables"/>
              <w:spacing w:after="0"/>
              <w:rPr>
                <w:b/>
                <w:bCs/>
                <w:lang w:val="en-US"/>
              </w:rPr>
            </w:pPr>
            <w:r w:rsidRPr="005010C8">
              <w:t xml:space="preserve">9.1 National and field co-ordination committees </w:t>
            </w:r>
          </w:p>
        </w:tc>
        <w:tc>
          <w:tcPr>
            <w:tcW w:w="2520" w:type="dxa"/>
          </w:tcPr>
          <w:p w14:paraId="04CABDEA" w14:textId="77777777" w:rsidR="00EF0D75" w:rsidRPr="005010C8" w:rsidRDefault="00EF0D75" w:rsidP="002D572C">
            <w:pPr>
              <w:pStyle w:val="Tables"/>
              <w:spacing w:after="0"/>
              <w:rPr>
                <w:lang w:val="en-US"/>
              </w:rPr>
            </w:pPr>
            <w:r w:rsidRPr="005010C8">
              <w:rPr>
                <w:lang w:val="en-US"/>
              </w:rPr>
              <w:t xml:space="preserve">State Health Department </w:t>
            </w:r>
          </w:p>
        </w:tc>
      </w:tr>
    </w:tbl>
    <w:p w14:paraId="08C72303" w14:textId="77777777" w:rsidR="00EF0D75" w:rsidRPr="005010C8" w:rsidRDefault="00EF0D75" w:rsidP="00EF0D75"/>
    <w:p w14:paraId="5A96E2F6" w14:textId="77777777" w:rsidR="00EF0D75" w:rsidRPr="005010C8" w:rsidRDefault="00EF0D75" w:rsidP="000166BA">
      <w:pPr>
        <w:pStyle w:val="GOSTITRE"/>
      </w:pPr>
      <w:r w:rsidRPr="005010C8">
        <w:rPr>
          <w:bCs/>
        </w:rPr>
        <w:t xml:space="preserve">AWD - </w:t>
      </w:r>
      <w:r w:rsidRPr="005010C8">
        <w:t xml:space="preserve">Prevention &amp; Preparedness Training for Public Health Engineers </w:t>
      </w:r>
    </w:p>
    <w:p w14:paraId="698DCC09" w14:textId="77777777" w:rsidR="00EF0D75" w:rsidRPr="005010C8" w:rsidRDefault="00EF0D75" w:rsidP="00EF0D75">
      <w:pPr>
        <w:pStyle w:val="Style3"/>
      </w:pPr>
      <w:r w:rsidRPr="005010C8">
        <w:t xml:space="preserve"> Sittwe 10-11 May 2013 – Oxfam, ACF, Save the Children</w:t>
      </w:r>
    </w:p>
    <w:p w14:paraId="7FD958D8" w14:textId="77777777" w:rsidR="00EF0D75" w:rsidRPr="005010C8" w:rsidRDefault="00EF0D75" w:rsidP="004A1EA6">
      <w:pPr>
        <w:pStyle w:val="ListParagraph"/>
        <w:numPr>
          <w:ilvl w:val="0"/>
          <w:numId w:val="7"/>
        </w:numPr>
      </w:pPr>
      <w:proofErr w:type="spellStart"/>
      <w:r w:rsidRPr="005010C8">
        <w:rPr>
          <w:lang w:val="fr-FR"/>
        </w:rPr>
        <w:t>Refresh</w:t>
      </w:r>
      <w:proofErr w:type="spellEnd"/>
      <w:r w:rsidRPr="005010C8">
        <w:rPr>
          <w:lang w:val="fr-FR"/>
        </w:rPr>
        <w:t xml:space="preserve"> on AWD</w:t>
      </w:r>
    </w:p>
    <w:p w14:paraId="50326608" w14:textId="77777777" w:rsidR="00EF0D75" w:rsidRPr="005010C8" w:rsidRDefault="00EF0D75" w:rsidP="004A1EA6">
      <w:pPr>
        <w:pStyle w:val="ListParagraph"/>
        <w:numPr>
          <w:ilvl w:val="0"/>
          <w:numId w:val="7"/>
        </w:numPr>
      </w:pPr>
      <w:r w:rsidRPr="005010C8">
        <w:t>Water testing: turbidity, bacteriology, residual chlorine, pH</w:t>
      </w:r>
    </w:p>
    <w:p w14:paraId="38811BA5" w14:textId="77777777" w:rsidR="00EF0D75" w:rsidRPr="005010C8" w:rsidRDefault="00EF0D75" w:rsidP="004A1EA6">
      <w:pPr>
        <w:pStyle w:val="ListParagraph"/>
        <w:numPr>
          <w:ilvl w:val="0"/>
          <w:numId w:val="7"/>
        </w:numPr>
      </w:pPr>
      <w:r w:rsidRPr="005010C8">
        <w:t>Water treatment: filtration, chlorination, flocculation, coagulation – at source and household level</w:t>
      </w:r>
    </w:p>
    <w:p w14:paraId="4C0E6182" w14:textId="77777777" w:rsidR="00EF0D75" w:rsidRPr="005010C8" w:rsidRDefault="00EF0D75" w:rsidP="004A1EA6">
      <w:pPr>
        <w:pStyle w:val="ListParagraph"/>
        <w:numPr>
          <w:ilvl w:val="0"/>
          <w:numId w:val="7"/>
        </w:numPr>
      </w:pPr>
      <w:r w:rsidRPr="005010C8">
        <w:t>Objective and topics of the 2 day trainings</w:t>
      </w:r>
    </w:p>
    <w:p w14:paraId="5EBF8686" w14:textId="77777777" w:rsidR="00EF0D75" w:rsidRPr="005010C8" w:rsidRDefault="00EF0D75" w:rsidP="004A1EA6">
      <w:pPr>
        <w:pStyle w:val="ListParagraph"/>
        <w:numPr>
          <w:ilvl w:val="0"/>
          <w:numId w:val="7"/>
        </w:numPr>
      </w:pPr>
      <w:r w:rsidRPr="005010C8">
        <w:t>Brief on water quality analysis in emergency situations</w:t>
      </w:r>
    </w:p>
    <w:p w14:paraId="7498BBC3" w14:textId="77777777" w:rsidR="00EF0D75" w:rsidRPr="005010C8" w:rsidRDefault="00EF0D75" w:rsidP="00EF0D75">
      <w:pPr>
        <w:pStyle w:val="ListParagraph"/>
        <w:numPr>
          <w:ilvl w:val="0"/>
          <w:numId w:val="0"/>
        </w:numPr>
        <w:ind w:left="720"/>
      </w:pPr>
    </w:p>
    <w:p w14:paraId="22681610" w14:textId="77777777" w:rsidR="00EF0D75" w:rsidRPr="005010C8" w:rsidRDefault="00EF0D75" w:rsidP="000166BA">
      <w:pPr>
        <w:pStyle w:val="GOSTITRE"/>
      </w:pPr>
      <w:r w:rsidRPr="005010C8">
        <w:t>Hygiene promotion agent training</w:t>
      </w:r>
    </w:p>
    <w:p w14:paraId="0E231EC9" w14:textId="77777777" w:rsidR="00EF0D75" w:rsidRPr="005010C8" w:rsidRDefault="00EF0D75" w:rsidP="00EF0D75">
      <w:pPr>
        <w:pStyle w:val="Style3"/>
      </w:pPr>
      <w:r w:rsidRPr="005010C8">
        <w:t xml:space="preserve">5 days – </w:t>
      </w:r>
      <w:proofErr w:type="spellStart"/>
      <w:r w:rsidRPr="005010C8">
        <w:t>Solidarites</w:t>
      </w:r>
      <w:proofErr w:type="spellEnd"/>
      <w:r w:rsidRPr="005010C8">
        <w:t xml:space="preserve"> International</w:t>
      </w:r>
    </w:p>
    <w:p w14:paraId="7460B69F" w14:textId="77777777" w:rsidR="00EF0D75" w:rsidRPr="005010C8" w:rsidRDefault="00EF0D75" w:rsidP="004A1EA6">
      <w:pPr>
        <w:pStyle w:val="ListParagraph"/>
        <w:numPr>
          <w:ilvl w:val="0"/>
          <w:numId w:val="8"/>
        </w:numPr>
      </w:pPr>
      <w:r w:rsidRPr="005010C8">
        <w:t>What is hygiene promotion and hygiene improvement?</w:t>
      </w:r>
    </w:p>
    <w:p w14:paraId="3D4AD50B" w14:textId="77777777" w:rsidR="00EF0D75" w:rsidRPr="005010C8" w:rsidRDefault="00EF0D75" w:rsidP="004A1EA6">
      <w:pPr>
        <w:pStyle w:val="ListParagraph"/>
        <w:numPr>
          <w:ilvl w:val="0"/>
          <w:numId w:val="8"/>
        </w:numPr>
      </w:pPr>
      <w:r w:rsidRPr="005010C8">
        <w:t>How do you do hygiene promotion?</w:t>
      </w:r>
    </w:p>
    <w:p w14:paraId="7ADBD465" w14:textId="77777777" w:rsidR="00EF0D75" w:rsidRPr="005010C8" w:rsidRDefault="00EF0D75" w:rsidP="004A1EA6">
      <w:pPr>
        <w:pStyle w:val="ListParagraph"/>
        <w:numPr>
          <w:ilvl w:val="0"/>
          <w:numId w:val="8"/>
        </w:numPr>
        <w:rPr>
          <w:lang w:val="fr-FR"/>
        </w:rPr>
      </w:pPr>
      <w:proofErr w:type="spellStart"/>
      <w:r w:rsidRPr="005010C8">
        <w:rPr>
          <w:lang w:val="fr-FR"/>
        </w:rPr>
        <w:lastRenderedPageBreak/>
        <w:t>Safe</w:t>
      </w:r>
      <w:proofErr w:type="spellEnd"/>
      <w:r w:rsidRPr="005010C8">
        <w:rPr>
          <w:lang w:val="fr-FR"/>
        </w:rPr>
        <w:t xml:space="preserve"> practice of </w:t>
      </w:r>
      <w:proofErr w:type="spellStart"/>
      <w:r w:rsidRPr="005010C8">
        <w:rPr>
          <w:lang w:val="fr-FR"/>
        </w:rPr>
        <w:t>personal</w:t>
      </w:r>
      <w:proofErr w:type="spellEnd"/>
      <w:r w:rsidRPr="005010C8">
        <w:rPr>
          <w:lang w:val="fr-FR"/>
        </w:rPr>
        <w:t xml:space="preserve"> </w:t>
      </w:r>
      <w:proofErr w:type="spellStart"/>
      <w:r w:rsidRPr="005010C8">
        <w:rPr>
          <w:lang w:val="fr-FR"/>
        </w:rPr>
        <w:t>hygiene</w:t>
      </w:r>
      <w:proofErr w:type="spellEnd"/>
    </w:p>
    <w:p w14:paraId="5E7018E1" w14:textId="502621CF" w:rsidR="00EF0D75" w:rsidRPr="005010C8" w:rsidRDefault="00EF0D75" w:rsidP="004A1EA6">
      <w:pPr>
        <w:pStyle w:val="ListParagraph"/>
        <w:numPr>
          <w:ilvl w:val="0"/>
          <w:numId w:val="8"/>
        </w:numPr>
      </w:pPr>
      <w:r w:rsidRPr="005010C8">
        <w:t xml:space="preserve">Community Lead Sanitation for </w:t>
      </w:r>
      <w:r w:rsidR="00B430FD" w:rsidRPr="005010C8">
        <w:t>emergency</w:t>
      </w:r>
      <w:r w:rsidRPr="005010C8">
        <w:t>/Community Lead Total Sanitation</w:t>
      </w:r>
    </w:p>
    <w:p w14:paraId="0D77690D" w14:textId="77777777" w:rsidR="00EF0D75" w:rsidRPr="005010C8" w:rsidRDefault="00EF0D75" w:rsidP="004A1EA6">
      <w:pPr>
        <w:pStyle w:val="ListParagraph"/>
        <w:numPr>
          <w:ilvl w:val="0"/>
          <w:numId w:val="8"/>
        </w:numPr>
      </w:pPr>
      <w:r w:rsidRPr="005010C8">
        <w:t>Clean mass campaign and Environmental hygiene</w:t>
      </w:r>
    </w:p>
    <w:p w14:paraId="3905CE1F" w14:textId="77777777" w:rsidR="00EF0D75" w:rsidRPr="005010C8" w:rsidRDefault="00EF0D75" w:rsidP="004A1EA6">
      <w:pPr>
        <w:pStyle w:val="ListParagraph"/>
        <w:numPr>
          <w:ilvl w:val="0"/>
          <w:numId w:val="8"/>
        </w:numPr>
      </w:pPr>
      <w:r w:rsidRPr="005010C8">
        <w:t>IEC materials and tools for facilitating participation and accountability</w:t>
      </w:r>
    </w:p>
    <w:p w14:paraId="2EC15028" w14:textId="77777777" w:rsidR="00EF0D75" w:rsidRDefault="00EF0D75" w:rsidP="00EF0D75">
      <w:pPr>
        <w:pStyle w:val="ListParagraph"/>
        <w:numPr>
          <w:ilvl w:val="0"/>
          <w:numId w:val="0"/>
        </w:numPr>
        <w:ind w:left="720"/>
      </w:pPr>
    </w:p>
    <w:p w14:paraId="492CE0A7" w14:textId="77777777" w:rsidR="00EF0D75" w:rsidRPr="00E127E2" w:rsidRDefault="00EF0D75" w:rsidP="00524419">
      <w:pPr>
        <w:pStyle w:val="Style1"/>
        <w:rPr>
          <w:rFonts w:eastAsiaTheme="minorHAnsi"/>
          <w:lang w:val="en-GB"/>
        </w:rPr>
      </w:pPr>
      <w:bookmarkStart w:id="57" w:name="_Ref362261496"/>
      <w:bookmarkStart w:id="58" w:name="_Toc414980922"/>
      <w:bookmarkStart w:id="59" w:name="_Toc424745749"/>
      <w:r w:rsidRPr="00E127E2">
        <w:rPr>
          <w:rFonts w:eastAsiaTheme="minorHAnsi"/>
        </w:rPr>
        <w:lastRenderedPageBreak/>
        <w:t xml:space="preserve">Water, Hygiene and Sanitation in </w:t>
      </w:r>
      <w:r w:rsidRPr="00E127E2">
        <w:rPr>
          <w:rFonts w:eastAsiaTheme="minorHAnsi"/>
          <w:lang w:val="en-GB"/>
        </w:rPr>
        <w:t>CTC/CTU</w:t>
      </w:r>
      <w:bookmarkEnd w:id="57"/>
      <w:bookmarkEnd w:id="58"/>
      <w:bookmarkEnd w:id="59"/>
    </w:p>
    <w:p w14:paraId="59B34381" w14:textId="77777777" w:rsidR="00EF0D75" w:rsidRPr="00E127E2" w:rsidRDefault="00EF0D75" w:rsidP="00EF0D75">
      <w:pPr>
        <w:pStyle w:val="Subtitle"/>
      </w:pPr>
      <w:r w:rsidRPr="00E127E2">
        <w:t>From MSF AWD guidelines 2004</w:t>
      </w:r>
    </w:p>
    <w:p w14:paraId="4D3187BA" w14:textId="77777777" w:rsidR="00EF0D75" w:rsidRPr="00E127E2" w:rsidRDefault="00EF0D75" w:rsidP="000166BA">
      <w:pPr>
        <w:pStyle w:val="GOSTITRE"/>
      </w:pPr>
      <w:r w:rsidRPr="00E127E2">
        <w:t>WATER SUPPLY</w:t>
      </w:r>
    </w:p>
    <w:p w14:paraId="0030B893" w14:textId="77777777" w:rsidR="00EF0D75" w:rsidRPr="00E127E2" w:rsidRDefault="00EF0D75" w:rsidP="00EF0D75">
      <w:pPr>
        <w:pStyle w:val="Style3"/>
      </w:pPr>
      <w:r w:rsidRPr="00E127E2">
        <w:t>Water Quantity</w:t>
      </w:r>
    </w:p>
    <w:p w14:paraId="6825963F" w14:textId="77777777" w:rsidR="00EF0D75" w:rsidRPr="00E127E2" w:rsidRDefault="00EF0D75" w:rsidP="004A1EA6">
      <w:pPr>
        <w:pStyle w:val="ListParagraph"/>
        <w:numPr>
          <w:ilvl w:val="0"/>
          <w:numId w:val="6"/>
        </w:numPr>
      </w:pPr>
      <w:r w:rsidRPr="00E127E2">
        <w:t xml:space="preserve">CTC/CTUs – 60 </w:t>
      </w:r>
      <w:proofErr w:type="spellStart"/>
      <w:r w:rsidRPr="00E127E2">
        <w:t>litres</w:t>
      </w:r>
      <w:proofErr w:type="spellEnd"/>
      <w:r w:rsidRPr="00E127E2">
        <w:t>/patient/day</w:t>
      </w:r>
    </w:p>
    <w:p w14:paraId="0501ED99" w14:textId="77777777" w:rsidR="00EF0D75" w:rsidRPr="00E127E2" w:rsidRDefault="00EF0D75" w:rsidP="004A1EA6">
      <w:pPr>
        <w:pStyle w:val="ListParagraph"/>
        <w:numPr>
          <w:ilvl w:val="0"/>
          <w:numId w:val="6"/>
        </w:numPr>
        <w:rPr>
          <w:lang w:val="fr-FR"/>
        </w:rPr>
      </w:pPr>
      <w:r w:rsidRPr="00E127E2">
        <w:rPr>
          <w:lang w:val="fr-FR"/>
        </w:rPr>
        <w:t xml:space="preserve">Oral </w:t>
      </w:r>
      <w:proofErr w:type="spellStart"/>
      <w:r w:rsidRPr="00E127E2">
        <w:rPr>
          <w:lang w:val="fr-FR"/>
        </w:rPr>
        <w:t>Rehydration</w:t>
      </w:r>
      <w:proofErr w:type="spellEnd"/>
      <w:r w:rsidRPr="00E127E2">
        <w:rPr>
          <w:lang w:val="fr-FR"/>
        </w:rPr>
        <w:t xml:space="preserve"> Points – 10 litres/patient/</w:t>
      </w:r>
      <w:proofErr w:type="spellStart"/>
      <w:r w:rsidRPr="00E127E2">
        <w:rPr>
          <w:lang w:val="fr-FR"/>
        </w:rPr>
        <w:t>day</w:t>
      </w:r>
      <w:proofErr w:type="spellEnd"/>
      <w:r w:rsidRPr="00E127E2">
        <w:rPr>
          <w:lang w:val="fr-FR"/>
        </w:rPr>
        <w:t xml:space="preserve"> </w:t>
      </w:r>
    </w:p>
    <w:p w14:paraId="3604A800" w14:textId="77777777" w:rsidR="00EF0D75" w:rsidRPr="00E127E2" w:rsidRDefault="00EF0D75" w:rsidP="00EF0D75">
      <w:pPr>
        <w:pStyle w:val="Style3"/>
      </w:pPr>
      <w:r w:rsidRPr="00E127E2">
        <w:t>Water Quality</w:t>
      </w:r>
    </w:p>
    <w:p w14:paraId="6BADE249" w14:textId="77777777" w:rsidR="00EF0D75" w:rsidRPr="00E127E2" w:rsidRDefault="00EF0D75" w:rsidP="004A1EA6">
      <w:pPr>
        <w:pStyle w:val="ListParagraph"/>
        <w:numPr>
          <w:ilvl w:val="0"/>
          <w:numId w:val="6"/>
        </w:numPr>
      </w:pPr>
      <w:r w:rsidRPr="00E127E2">
        <w:t>Water for consumption in a CTC/CTU should be chlorinated to give a residual of:</w:t>
      </w:r>
    </w:p>
    <w:p w14:paraId="08CF0601" w14:textId="77777777" w:rsidR="00EF0D75" w:rsidRPr="00E127E2" w:rsidRDefault="00EF0D75" w:rsidP="004A1EA6">
      <w:pPr>
        <w:pStyle w:val="ListParagraph"/>
        <w:numPr>
          <w:ilvl w:val="1"/>
          <w:numId w:val="6"/>
        </w:numPr>
      </w:pPr>
      <w:r w:rsidRPr="00E127E2">
        <w:t>0.2-0.5 mg/l where pH &lt; 8 or</w:t>
      </w:r>
    </w:p>
    <w:p w14:paraId="09261508" w14:textId="77777777" w:rsidR="00EF0D75" w:rsidRPr="00E127E2" w:rsidRDefault="00EF0D75" w:rsidP="004A1EA6">
      <w:pPr>
        <w:pStyle w:val="ListParagraph"/>
        <w:numPr>
          <w:ilvl w:val="1"/>
          <w:numId w:val="6"/>
        </w:numPr>
      </w:pPr>
      <w:r w:rsidRPr="00E127E2">
        <w:t>0.4-1 mg/l where pH is ≥8</w:t>
      </w:r>
    </w:p>
    <w:p w14:paraId="15017E05" w14:textId="77777777" w:rsidR="00EF0D75" w:rsidRPr="00E127E2" w:rsidRDefault="00EF0D75" w:rsidP="004A1EA6">
      <w:pPr>
        <w:pStyle w:val="ListParagraph"/>
        <w:numPr>
          <w:ilvl w:val="0"/>
          <w:numId w:val="6"/>
        </w:numPr>
      </w:pPr>
      <w:r w:rsidRPr="00E127E2">
        <w:t xml:space="preserve">Water can only be effectively chlorinated if turbidity is &lt; 5 NTU and up to 20 NTU for minimum periods in times of emergency. </w:t>
      </w:r>
    </w:p>
    <w:p w14:paraId="754C3C70" w14:textId="77777777" w:rsidR="00EF0D75" w:rsidRPr="00E127E2" w:rsidRDefault="00EF0D75" w:rsidP="00EF0D75">
      <w:pPr>
        <w:pStyle w:val="Style3"/>
      </w:pPr>
      <w:r w:rsidRPr="00E127E2">
        <w:t>Water Storage</w:t>
      </w:r>
    </w:p>
    <w:p w14:paraId="08B77E7D" w14:textId="77777777" w:rsidR="00EF0D75" w:rsidRPr="00E127E2" w:rsidRDefault="00EF0D75" w:rsidP="00EF0D75">
      <w:r w:rsidRPr="00E127E2">
        <w:t xml:space="preserve">In principle, the quantity of water stored in a CTC/CTU should be sufficient for 3 days autonomy. </w:t>
      </w:r>
    </w:p>
    <w:p w14:paraId="027C472C" w14:textId="77777777" w:rsidR="00EF0D75" w:rsidRPr="00E127E2" w:rsidRDefault="00EF0D75" w:rsidP="00EF0D75">
      <w:pPr>
        <w:jc w:val="center"/>
      </w:pPr>
      <w:r w:rsidRPr="00E127E2">
        <w:rPr>
          <w:noProof/>
        </w:rPr>
        <w:drawing>
          <wp:inline distT="0" distB="0" distL="0" distR="0" wp14:anchorId="6864742F" wp14:editId="70CA2DA0">
            <wp:extent cx="3487475" cy="8351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3491406" cy="836066"/>
                    </a:xfrm>
                    <a:prstGeom prst="rect">
                      <a:avLst/>
                    </a:prstGeom>
                    <a:noFill/>
                    <a:ln w="9525">
                      <a:noFill/>
                      <a:miter lim="800000"/>
                      <a:headEnd/>
                      <a:tailEnd/>
                    </a:ln>
                  </pic:spPr>
                </pic:pic>
              </a:graphicData>
            </a:graphic>
          </wp:inline>
        </w:drawing>
      </w:r>
    </w:p>
    <w:p w14:paraId="74C31A94" w14:textId="77777777" w:rsidR="00EF0D75" w:rsidRPr="00E127E2" w:rsidRDefault="00EF0D75" w:rsidP="00EF0D75">
      <w:pPr>
        <w:pStyle w:val="Caption"/>
      </w:pPr>
      <w:r w:rsidRPr="00E127E2">
        <w:t xml:space="preserve">Table </w:t>
      </w:r>
      <w:fldSimple w:instr=" SEQ Table \* ARABIC ">
        <w:r w:rsidRPr="00E127E2">
          <w:rPr>
            <w:noProof/>
          </w:rPr>
          <w:t>3</w:t>
        </w:r>
      </w:fldSimple>
      <w:r w:rsidRPr="00E127E2">
        <w:t xml:space="preserve"> – Water quantity</w:t>
      </w:r>
    </w:p>
    <w:p w14:paraId="7BDF976D" w14:textId="77777777" w:rsidR="00EF0D75" w:rsidRPr="00E127E2" w:rsidRDefault="00EF0D75" w:rsidP="000166BA">
      <w:pPr>
        <w:pStyle w:val="GOSTITRE"/>
      </w:pPr>
      <w:r w:rsidRPr="00E127E2">
        <w:t xml:space="preserve">CHLORINE SOLUTIONS FOR DISINFECTION </w:t>
      </w:r>
    </w:p>
    <w:p w14:paraId="4BC12483" w14:textId="77777777" w:rsidR="00EF0D75" w:rsidRPr="00E127E2" w:rsidRDefault="00EF0D75" w:rsidP="00EF0D75">
      <w:r w:rsidRPr="00E127E2">
        <w:t xml:space="preserve">Quantity of chlorine generating product per patient per day for all needs (including storage/preparedness): approximately 100g of HTH/patient/day. </w:t>
      </w:r>
    </w:p>
    <w:p w14:paraId="4BA28F6E" w14:textId="77777777" w:rsidR="00EF0D75" w:rsidRPr="00E127E2" w:rsidRDefault="00EF0D75" w:rsidP="00EF0D75">
      <w:pPr>
        <w:pStyle w:val="Style3"/>
      </w:pPr>
      <w:r w:rsidRPr="00E127E2">
        <w:t>Preparation and storage of drinking water and disinfections solutions</w:t>
      </w:r>
    </w:p>
    <w:p w14:paraId="366540A2" w14:textId="77777777" w:rsidR="00EF0D75" w:rsidRPr="00E127E2" w:rsidRDefault="00EF0D75" w:rsidP="00EF0D75">
      <w:r w:rsidRPr="00E127E2">
        <w:t xml:space="preserve">It is advisable that only one person is in charge of preparing the different solutions per shift. Often 125 </w:t>
      </w:r>
      <w:proofErr w:type="spellStart"/>
      <w:r w:rsidRPr="00E127E2">
        <w:t>litre</w:t>
      </w:r>
      <w:proofErr w:type="spellEnd"/>
      <w:r w:rsidRPr="00E127E2">
        <w:t xml:space="preserve"> containers with taps are used in the </w:t>
      </w:r>
      <w:proofErr w:type="spellStart"/>
      <w:r w:rsidRPr="00E127E2">
        <w:t>centres</w:t>
      </w:r>
      <w:proofErr w:type="spellEnd"/>
      <w:r w:rsidRPr="00E127E2">
        <w:t xml:space="preserve">. These should be clearly marked with the solution that it is used for, to avoid accidents. Different </w:t>
      </w:r>
      <w:proofErr w:type="spellStart"/>
      <w:r w:rsidRPr="00E127E2">
        <w:t>coloured</w:t>
      </w:r>
      <w:proofErr w:type="spellEnd"/>
      <w:r w:rsidRPr="00E127E2">
        <w:t xml:space="preserve"> containers can also be used to call attention to the different concentrations. </w:t>
      </w:r>
    </w:p>
    <w:p w14:paraId="656D603D" w14:textId="77777777" w:rsidR="00EF0D75" w:rsidRPr="00E127E2" w:rsidRDefault="00EF0D75" w:rsidP="00EF0D75">
      <w:r w:rsidRPr="00E127E2">
        <w:t>All containers used should be fitted with a lid and tap for hygienic access to the solutions. Additional quantities of all the solutions are stored in the neutral area.</w:t>
      </w:r>
    </w:p>
    <w:p w14:paraId="3011F8C0" w14:textId="77777777" w:rsidR="00EF0D75" w:rsidRPr="00E127E2" w:rsidRDefault="00EF0D75" w:rsidP="000166BA">
      <w:pPr>
        <w:pStyle w:val="GOSTITRE"/>
      </w:pPr>
      <w:r w:rsidRPr="00E127E2">
        <w:t>HYGIENE</w:t>
      </w:r>
    </w:p>
    <w:p w14:paraId="3C80A981" w14:textId="77777777" w:rsidR="00EF0D75" w:rsidRPr="00E127E2" w:rsidRDefault="00EF0D75" w:rsidP="00EF0D75">
      <w:pPr>
        <w:pStyle w:val="Style3"/>
      </w:pPr>
      <w:r w:rsidRPr="00E127E2">
        <w:t>Movement through the facility</w:t>
      </w:r>
    </w:p>
    <w:p w14:paraId="2EF385D8" w14:textId="77777777" w:rsidR="00EF0D75" w:rsidRPr="00E127E2" w:rsidRDefault="00EF0D75" w:rsidP="004A1EA6">
      <w:pPr>
        <w:pStyle w:val="ListParagraph"/>
        <w:numPr>
          <w:ilvl w:val="0"/>
          <w:numId w:val="6"/>
        </w:numPr>
      </w:pPr>
      <w:r w:rsidRPr="00E127E2">
        <w:t>Fence the CTC/CTU and place a guard at entrance/exit:</w:t>
      </w:r>
    </w:p>
    <w:p w14:paraId="4F6269FD" w14:textId="77777777" w:rsidR="00EF0D75" w:rsidRPr="00E127E2" w:rsidRDefault="00EF0D75" w:rsidP="004A1EA6">
      <w:pPr>
        <w:pStyle w:val="ListParagraph"/>
        <w:numPr>
          <w:ilvl w:val="0"/>
          <w:numId w:val="6"/>
        </w:numPr>
      </w:pPr>
      <w:r w:rsidRPr="00E127E2">
        <w:t xml:space="preserve">to indicate the </w:t>
      </w:r>
      <w:proofErr w:type="spellStart"/>
      <w:r w:rsidRPr="00E127E2">
        <w:t>centre</w:t>
      </w:r>
      <w:proofErr w:type="spellEnd"/>
      <w:r w:rsidRPr="00E127E2">
        <w:t xml:space="preserve"> (physical barrier)</w:t>
      </w:r>
    </w:p>
    <w:p w14:paraId="0D88E36F" w14:textId="77777777" w:rsidR="00EF0D75" w:rsidRPr="00E127E2" w:rsidRDefault="00EF0D75" w:rsidP="004A1EA6">
      <w:pPr>
        <w:pStyle w:val="ListParagraph"/>
        <w:numPr>
          <w:ilvl w:val="0"/>
          <w:numId w:val="6"/>
        </w:numPr>
      </w:pPr>
      <w:r w:rsidRPr="00E127E2">
        <w:t>to show people were they are allowed to enter</w:t>
      </w:r>
    </w:p>
    <w:p w14:paraId="5789C89A" w14:textId="77777777" w:rsidR="00EF0D75" w:rsidRPr="00E127E2" w:rsidRDefault="00EF0D75" w:rsidP="004A1EA6">
      <w:pPr>
        <w:pStyle w:val="ListParagraph"/>
        <w:numPr>
          <w:ilvl w:val="0"/>
          <w:numId w:val="6"/>
        </w:numPr>
      </w:pPr>
      <w:r w:rsidRPr="00E127E2">
        <w:t>to make sure that not everyone enters the center</w:t>
      </w:r>
    </w:p>
    <w:p w14:paraId="5BE1AD63" w14:textId="77777777" w:rsidR="00EF0D75" w:rsidRPr="00E127E2" w:rsidRDefault="00EF0D75" w:rsidP="004A1EA6">
      <w:pPr>
        <w:pStyle w:val="ListParagraph"/>
        <w:numPr>
          <w:ilvl w:val="0"/>
          <w:numId w:val="6"/>
        </w:numPr>
      </w:pPr>
      <w:r w:rsidRPr="00E127E2">
        <w:t xml:space="preserve">to control that everybody follows hygiene rules </w:t>
      </w:r>
    </w:p>
    <w:p w14:paraId="7BC588F3" w14:textId="77777777" w:rsidR="00EF0D75" w:rsidRPr="00E127E2" w:rsidRDefault="00EF0D75" w:rsidP="004A1EA6">
      <w:pPr>
        <w:pStyle w:val="ListParagraph"/>
        <w:numPr>
          <w:ilvl w:val="0"/>
          <w:numId w:val="6"/>
        </w:numPr>
      </w:pPr>
      <w:r w:rsidRPr="00E127E2">
        <w:t xml:space="preserve">to avoid that animals have access to the </w:t>
      </w:r>
      <w:proofErr w:type="spellStart"/>
      <w:r w:rsidRPr="00E127E2">
        <w:t>centre</w:t>
      </w:r>
      <w:proofErr w:type="spellEnd"/>
    </w:p>
    <w:p w14:paraId="6423D83F" w14:textId="77777777" w:rsidR="00EF0D75" w:rsidRPr="00E127E2" w:rsidRDefault="00EF0D75" w:rsidP="004A1EA6">
      <w:pPr>
        <w:pStyle w:val="ListParagraph"/>
        <w:numPr>
          <w:ilvl w:val="0"/>
          <w:numId w:val="6"/>
        </w:numPr>
      </w:pPr>
      <w:r w:rsidRPr="00E127E2">
        <w:t>Patients and caregivers should enter through the patient entrance where their feet/shoes will be disinfected with a 0.2 % solution by a sprayer preferably or footbath</w:t>
      </w:r>
    </w:p>
    <w:p w14:paraId="4E2BE066" w14:textId="77777777" w:rsidR="00EF0D75" w:rsidRPr="00E127E2" w:rsidRDefault="00EF0D75" w:rsidP="004A1EA6">
      <w:pPr>
        <w:pStyle w:val="ListParagraph"/>
        <w:numPr>
          <w:ilvl w:val="0"/>
          <w:numId w:val="6"/>
        </w:numPr>
      </w:pPr>
      <w:r w:rsidRPr="00E127E2">
        <w:t>They will then be asked to wash their hands upon entry at the container provided</w:t>
      </w:r>
    </w:p>
    <w:p w14:paraId="044C7808" w14:textId="77777777" w:rsidR="00EF0D75" w:rsidRPr="00E127E2" w:rsidRDefault="00EF0D75" w:rsidP="004A1EA6">
      <w:pPr>
        <w:pStyle w:val="ListParagraph"/>
        <w:numPr>
          <w:ilvl w:val="0"/>
          <w:numId w:val="6"/>
        </w:numPr>
      </w:pPr>
      <w:r w:rsidRPr="00E127E2">
        <w:t xml:space="preserve">The vehicle bringing the patient should be cleaned and disinfected before leaving the </w:t>
      </w:r>
      <w:proofErr w:type="spellStart"/>
      <w:r w:rsidRPr="00E127E2">
        <w:t>centre</w:t>
      </w:r>
      <w:proofErr w:type="spellEnd"/>
      <w:r w:rsidRPr="00E127E2">
        <w:t xml:space="preserve"> with 0.05% solution. Advice should also be given to caregivers on how to clean soiled areas of their houses</w:t>
      </w:r>
    </w:p>
    <w:p w14:paraId="04A58F9F" w14:textId="77777777" w:rsidR="00EF0D75" w:rsidRPr="00E127E2" w:rsidRDefault="00EF0D75" w:rsidP="004A1EA6">
      <w:pPr>
        <w:pStyle w:val="ListParagraph"/>
        <w:numPr>
          <w:ilvl w:val="0"/>
          <w:numId w:val="6"/>
        </w:numPr>
      </w:pPr>
      <w:r w:rsidRPr="00E127E2">
        <w:lastRenderedPageBreak/>
        <w:t>Soiled clothes should then be removed in the shower area and patients (via caregivers) provided with 0.05% solution for this initial bathing, and clean gowns provided. Clothes will then be taken to the laundry area for washing in 0.2 % solution.</w:t>
      </w:r>
    </w:p>
    <w:p w14:paraId="5E836987" w14:textId="77777777" w:rsidR="00EF0D75" w:rsidRPr="00E127E2" w:rsidRDefault="00EF0D75" w:rsidP="004A1EA6">
      <w:pPr>
        <w:pStyle w:val="ListParagraph"/>
        <w:numPr>
          <w:ilvl w:val="0"/>
          <w:numId w:val="6"/>
        </w:numPr>
      </w:pPr>
      <w:r w:rsidRPr="00E127E2">
        <w:t>On moving through the different areas, feet should be sprayed or footbaths used</w:t>
      </w:r>
    </w:p>
    <w:p w14:paraId="727444AB" w14:textId="77777777" w:rsidR="00EF0D75" w:rsidRPr="00E127E2" w:rsidRDefault="00EF0D75" w:rsidP="004A1EA6">
      <w:pPr>
        <w:pStyle w:val="ListParagraph"/>
        <w:numPr>
          <w:ilvl w:val="0"/>
          <w:numId w:val="6"/>
        </w:numPr>
      </w:pPr>
      <w:r w:rsidRPr="00E127E2">
        <w:t>Hand-washing is provided in all wards, especially for medical staff before, between and after attending to patients.</w:t>
      </w:r>
    </w:p>
    <w:p w14:paraId="717B5226" w14:textId="77777777" w:rsidR="00EF0D75" w:rsidRPr="00E127E2" w:rsidRDefault="00EF0D75" w:rsidP="004A1EA6">
      <w:pPr>
        <w:pStyle w:val="ListParagraph"/>
        <w:numPr>
          <w:ilvl w:val="0"/>
          <w:numId w:val="6"/>
        </w:numPr>
      </w:pPr>
      <w:r w:rsidRPr="00E127E2">
        <w:t>Staff and caregivers should enter through the neutral area with the same process of spraying/footbaths and hand-washing.</w:t>
      </w:r>
    </w:p>
    <w:p w14:paraId="230B69BA" w14:textId="77777777" w:rsidR="00EF0D75" w:rsidRPr="00E127E2" w:rsidRDefault="00EF0D75" w:rsidP="004A1EA6">
      <w:pPr>
        <w:pStyle w:val="ListParagraph"/>
        <w:numPr>
          <w:ilvl w:val="0"/>
          <w:numId w:val="6"/>
        </w:numPr>
      </w:pPr>
      <w:r w:rsidRPr="00E127E2">
        <w:t>Staff and caregivers should change or put on protective clothing</w:t>
      </w:r>
    </w:p>
    <w:p w14:paraId="07E3CA08" w14:textId="77777777" w:rsidR="00EF0D75" w:rsidRPr="00E127E2" w:rsidRDefault="00EF0D75" w:rsidP="004A1EA6">
      <w:pPr>
        <w:pStyle w:val="ListParagraph"/>
        <w:numPr>
          <w:ilvl w:val="0"/>
          <w:numId w:val="6"/>
        </w:numPr>
      </w:pPr>
      <w:r w:rsidRPr="00E127E2">
        <w:t>Staff should consume food in the staff room, washing hands first.</w:t>
      </w:r>
    </w:p>
    <w:p w14:paraId="48CA56FE" w14:textId="77777777" w:rsidR="00EF0D75" w:rsidRPr="00E127E2" w:rsidRDefault="00EF0D75" w:rsidP="004A1EA6">
      <w:pPr>
        <w:pStyle w:val="ListParagraph"/>
        <w:numPr>
          <w:ilvl w:val="0"/>
          <w:numId w:val="6"/>
        </w:numPr>
      </w:pPr>
      <w:r w:rsidRPr="00E127E2">
        <w:t xml:space="preserve">On leaving the </w:t>
      </w:r>
      <w:proofErr w:type="spellStart"/>
      <w:r w:rsidRPr="00E127E2">
        <w:t>centre</w:t>
      </w:r>
      <w:proofErr w:type="spellEnd"/>
      <w:r w:rsidRPr="00E127E2">
        <w:t>, protective clothing should be removed and left in the basket/area provided</w:t>
      </w:r>
    </w:p>
    <w:p w14:paraId="1578300F" w14:textId="77777777" w:rsidR="00EF0D75" w:rsidRPr="00E127E2" w:rsidRDefault="00EF0D75" w:rsidP="004A1EA6">
      <w:pPr>
        <w:pStyle w:val="ListParagraph"/>
        <w:numPr>
          <w:ilvl w:val="0"/>
          <w:numId w:val="6"/>
        </w:numPr>
      </w:pPr>
      <w:r w:rsidRPr="00E127E2">
        <w:t xml:space="preserve">Hand-washing should be performed and feet sprayed on exit from the </w:t>
      </w:r>
      <w:proofErr w:type="spellStart"/>
      <w:r w:rsidRPr="00E127E2">
        <w:t>centre</w:t>
      </w:r>
      <w:proofErr w:type="spellEnd"/>
    </w:p>
    <w:p w14:paraId="3ED86480" w14:textId="77777777" w:rsidR="00EF0D75" w:rsidRPr="00E127E2" w:rsidRDefault="00EF0D75" w:rsidP="00EF0D75">
      <w:pPr>
        <w:pStyle w:val="ListParagraph"/>
        <w:numPr>
          <w:ilvl w:val="0"/>
          <w:numId w:val="0"/>
        </w:numPr>
        <w:ind w:left="720"/>
      </w:pPr>
    </w:p>
    <w:p w14:paraId="0E944D0F" w14:textId="77777777" w:rsidR="00EF0D75" w:rsidRPr="00E127E2" w:rsidRDefault="00EF0D75" w:rsidP="00EF0D75">
      <w:pPr>
        <w:pStyle w:val="Style3"/>
      </w:pPr>
      <w:r w:rsidRPr="00E127E2">
        <w:t>Sprayer and footbaths</w:t>
      </w:r>
    </w:p>
    <w:p w14:paraId="6A5CE1A8" w14:textId="77777777" w:rsidR="00EF0D75" w:rsidRPr="00E127E2" w:rsidRDefault="00EF0D75" w:rsidP="00EF0D75">
      <w:r w:rsidRPr="00E127E2">
        <w:t xml:space="preserve">The most important time for spraying of feet is upon entrance and exit from the </w:t>
      </w:r>
      <w:proofErr w:type="spellStart"/>
      <w:r w:rsidRPr="00E127E2">
        <w:t>centre</w:t>
      </w:r>
      <w:proofErr w:type="spellEnd"/>
      <w:r w:rsidRPr="00E127E2">
        <w:t xml:space="preserve"> to avoid contamination in and out of the </w:t>
      </w:r>
      <w:proofErr w:type="spellStart"/>
      <w:r w:rsidRPr="00E127E2">
        <w:t>centre</w:t>
      </w:r>
      <w:proofErr w:type="spellEnd"/>
      <w:r w:rsidRPr="00E127E2">
        <w:t>. The spraying of all areas is to make staff and visitors aware of the contamination they are potentially bringing into the different areas.</w:t>
      </w:r>
    </w:p>
    <w:p w14:paraId="0849E67E" w14:textId="77777777" w:rsidR="00EF0D75" w:rsidRPr="00E127E2" w:rsidRDefault="00EF0D75" w:rsidP="00EF0D75">
      <w:r w:rsidRPr="00E127E2">
        <w:t xml:space="preserve">Footbaths are rather inefficient as disinfectants, as they become dirty very quickly. Therefore, spraying is preferred. Footbaths should be trays with material/sponge soaked in 0.2 % solution and changed twice per day or when the material appears dirty. Spraying and footbaths can also be important psychological barriers between the outside and the </w:t>
      </w:r>
      <w:proofErr w:type="spellStart"/>
      <w:r w:rsidRPr="00E127E2">
        <w:t>centre</w:t>
      </w:r>
      <w:proofErr w:type="spellEnd"/>
      <w:r w:rsidRPr="00E127E2">
        <w:t>.</w:t>
      </w:r>
    </w:p>
    <w:p w14:paraId="161C17F0" w14:textId="77777777" w:rsidR="00EF0D75" w:rsidRPr="00E127E2" w:rsidRDefault="00EF0D75" w:rsidP="00EF0D75">
      <w:r w:rsidRPr="00E127E2">
        <w:t>It is important to note that after chlorine solution preparation, the calcium deposits at the bottom of the container should not be used, particularly in the sprayers, as this will cause blockages. Sprayers adapted to resist strong concentrations of chlorine should be used.</w:t>
      </w:r>
    </w:p>
    <w:p w14:paraId="4ECF1373" w14:textId="77777777" w:rsidR="00EF0D75" w:rsidRPr="00E127E2" w:rsidRDefault="00EF0D75" w:rsidP="00EF0D75">
      <w:pPr>
        <w:pStyle w:val="Style3"/>
      </w:pPr>
      <w:r w:rsidRPr="00E127E2">
        <w:t>Bathing areas</w:t>
      </w:r>
    </w:p>
    <w:p w14:paraId="792A04A1" w14:textId="77777777" w:rsidR="00EF0D75" w:rsidRPr="00E127E2" w:rsidRDefault="00EF0D75" w:rsidP="004A1EA6">
      <w:pPr>
        <w:pStyle w:val="ListParagraph"/>
        <w:numPr>
          <w:ilvl w:val="0"/>
          <w:numId w:val="6"/>
        </w:numPr>
      </w:pPr>
      <w:r w:rsidRPr="00E127E2">
        <w:t xml:space="preserve">1 shower room per 50 patients or caregivers /minimum 2 (male/female) in each area of the </w:t>
      </w:r>
      <w:proofErr w:type="spellStart"/>
      <w:r w:rsidRPr="00E127E2">
        <w:t>centre</w:t>
      </w:r>
      <w:proofErr w:type="spellEnd"/>
    </w:p>
    <w:p w14:paraId="5C009D3B" w14:textId="77777777" w:rsidR="00EF0D75" w:rsidRPr="00E127E2" w:rsidRDefault="00EF0D75" w:rsidP="004A1EA6">
      <w:pPr>
        <w:pStyle w:val="ListParagraph"/>
        <w:numPr>
          <w:ilvl w:val="0"/>
          <w:numId w:val="6"/>
        </w:numPr>
      </w:pPr>
      <w:r w:rsidRPr="00E127E2">
        <w:t>Minimum 2 shower rooms (m/f) for staff in neutral area</w:t>
      </w:r>
    </w:p>
    <w:p w14:paraId="1E9CCD4F" w14:textId="77777777" w:rsidR="00EF0D75" w:rsidRPr="00E127E2" w:rsidRDefault="00EF0D75" w:rsidP="004A1EA6">
      <w:pPr>
        <w:pStyle w:val="ListParagraph"/>
        <w:numPr>
          <w:ilvl w:val="0"/>
          <w:numId w:val="6"/>
        </w:numPr>
      </w:pPr>
      <w:r w:rsidRPr="00E127E2">
        <w:t xml:space="preserve">Bathing areas should be connected to a grease trap and a </w:t>
      </w:r>
      <w:proofErr w:type="spellStart"/>
      <w:r w:rsidRPr="00E127E2">
        <w:t>soakaway</w:t>
      </w:r>
      <w:proofErr w:type="spellEnd"/>
      <w:r w:rsidRPr="00E127E2">
        <w:t xml:space="preserve"> that is contained inside the CTC/CTU</w:t>
      </w:r>
    </w:p>
    <w:p w14:paraId="007D0042" w14:textId="77777777" w:rsidR="00EF0D75" w:rsidRPr="00E127E2" w:rsidRDefault="00EF0D75" w:rsidP="004A1EA6">
      <w:pPr>
        <w:pStyle w:val="ListParagraph"/>
        <w:numPr>
          <w:ilvl w:val="0"/>
          <w:numId w:val="6"/>
        </w:numPr>
      </w:pPr>
      <w:r w:rsidRPr="00E127E2">
        <w:t>The patient shower areas should be big enough for a minimum of 2 persons (caregiver and patient). The use of a sprayer may be useful for cleaning patients and initially soaking clothes on arrival. Care must be taken to preserve the dignity of patients during this process.</w:t>
      </w:r>
    </w:p>
    <w:p w14:paraId="567F8C10" w14:textId="77777777" w:rsidR="00EF0D75" w:rsidRPr="00E127E2" w:rsidRDefault="00EF0D75" w:rsidP="00EF0D75">
      <w:pPr>
        <w:pStyle w:val="ListParagraph"/>
        <w:numPr>
          <w:ilvl w:val="0"/>
          <w:numId w:val="0"/>
        </w:numPr>
        <w:ind w:left="720"/>
      </w:pPr>
    </w:p>
    <w:p w14:paraId="762D2278" w14:textId="77777777" w:rsidR="00EF0D75" w:rsidRPr="00E127E2" w:rsidRDefault="00EF0D75" w:rsidP="00EF0D75">
      <w:pPr>
        <w:pStyle w:val="Style3"/>
      </w:pPr>
      <w:r w:rsidRPr="00E127E2">
        <w:t>Hand washing</w:t>
      </w:r>
    </w:p>
    <w:p w14:paraId="3C904709" w14:textId="77777777" w:rsidR="00EF0D75" w:rsidRPr="00E127E2" w:rsidRDefault="00EF0D75" w:rsidP="00EF0D75">
      <w:pPr>
        <w:ind w:left="360" w:firstLine="0"/>
      </w:pPr>
      <w:r w:rsidRPr="00E127E2">
        <w:t>Located at all latrines, all tents (patient and administrative), kitchen, mortuary, waste area</w:t>
      </w:r>
    </w:p>
    <w:p w14:paraId="0601FE6A" w14:textId="77777777" w:rsidR="00EF0D75" w:rsidRPr="00E127E2" w:rsidRDefault="00EF0D75" w:rsidP="00EF0D75">
      <w:r w:rsidRPr="00E127E2">
        <w:t>Concentration: 0.05% chlorine solution</w:t>
      </w:r>
    </w:p>
    <w:p w14:paraId="1589C954" w14:textId="77777777" w:rsidR="00EF0D75" w:rsidRPr="00E127E2" w:rsidRDefault="00EF0D75" w:rsidP="00EF0D75">
      <w:r w:rsidRPr="00E127E2">
        <w:t xml:space="preserve">Hand-washing is one of the most effective ways to prevent the transmission of AWD amongst patients, caregivers and staff. Hygiene rules must be set for working in the kitchen (e.g. for washing hands before preparation or handling of food). All drip trays for hand-washing should be emptied into the </w:t>
      </w:r>
      <w:proofErr w:type="spellStart"/>
      <w:r w:rsidRPr="00E127E2">
        <w:t>soakaways</w:t>
      </w:r>
      <w:proofErr w:type="spellEnd"/>
      <w:r w:rsidRPr="00E127E2">
        <w:t xml:space="preserve"> or latrines.</w:t>
      </w:r>
    </w:p>
    <w:p w14:paraId="61FD646B" w14:textId="77777777" w:rsidR="00EF0D75" w:rsidRPr="00E127E2" w:rsidRDefault="00EF0D75" w:rsidP="00EF0D75">
      <w:pPr>
        <w:pStyle w:val="Style3"/>
      </w:pPr>
      <w:r w:rsidRPr="00E127E2">
        <w:t>Promotion of hygiene in CTC/CTU</w:t>
      </w:r>
    </w:p>
    <w:p w14:paraId="510252F5" w14:textId="77777777" w:rsidR="00EF0D75" w:rsidRPr="00E127E2" w:rsidRDefault="00EF0D75" w:rsidP="00EF0D75">
      <w:r w:rsidRPr="00E127E2">
        <w:t xml:space="preserve">Hygiene should be promoted among the staff and caregivers to make them aware of the rules related to hygiene and the dangers of not adhering to them. To ensure this is done, a hygiene promoter should be employed. </w:t>
      </w:r>
    </w:p>
    <w:p w14:paraId="61356508" w14:textId="77777777" w:rsidR="00EF0D75" w:rsidRPr="00E127E2" w:rsidRDefault="00EF0D75" w:rsidP="004A1EA6">
      <w:pPr>
        <w:pStyle w:val="ListParagraph"/>
        <w:numPr>
          <w:ilvl w:val="0"/>
          <w:numId w:val="6"/>
        </w:numPr>
      </w:pPr>
      <w:r w:rsidRPr="00E127E2">
        <w:t xml:space="preserve">Promotion should concentrate on staff and caregivers in the CTC/CTU, </w:t>
      </w:r>
      <w:proofErr w:type="spellStart"/>
      <w:r w:rsidRPr="00E127E2">
        <w:t>emphasising</w:t>
      </w:r>
      <w:proofErr w:type="spellEnd"/>
      <w:r w:rsidRPr="00E127E2">
        <w:t>:</w:t>
      </w:r>
    </w:p>
    <w:p w14:paraId="5871D08D" w14:textId="77777777" w:rsidR="00EF0D75" w:rsidRPr="00E127E2" w:rsidRDefault="00EF0D75" w:rsidP="004A1EA6">
      <w:pPr>
        <w:pStyle w:val="ListParagraph"/>
        <w:numPr>
          <w:ilvl w:val="0"/>
          <w:numId w:val="6"/>
        </w:numPr>
      </w:pPr>
      <w:r w:rsidRPr="00E127E2">
        <w:t xml:space="preserve">How to clean the patient/care giver’s home that has been soiled with excreta/vomit </w:t>
      </w:r>
    </w:p>
    <w:p w14:paraId="215A999A" w14:textId="77777777" w:rsidR="00EF0D75" w:rsidRPr="00E127E2" w:rsidRDefault="00EF0D75" w:rsidP="004A1EA6">
      <w:pPr>
        <w:pStyle w:val="ListParagraph"/>
        <w:numPr>
          <w:ilvl w:val="0"/>
          <w:numId w:val="6"/>
        </w:numPr>
      </w:pPr>
      <w:r w:rsidRPr="00E127E2">
        <w:t>Hand-washing after dealing with each patient or after handling contaminated items</w:t>
      </w:r>
    </w:p>
    <w:p w14:paraId="2BC35D66" w14:textId="77777777" w:rsidR="00EF0D75" w:rsidRPr="00E127E2" w:rsidRDefault="00EF0D75" w:rsidP="004A1EA6">
      <w:pPr>
        <w:pStyle w:val="ListParagraph"/>
        <w:numPr>
          <w:ilvl w:val="0"/>
          <w:numId w:val="6"/>
        </w:numPr>
      </w:pPr>
      <w:r w:rsidRPr="00E127E2">
        <w:t>Hand-washing after defecation and before handling or eating food</w:t>
      </w:r>
    </w:p>
    <w:p w14:paraId="00E2CB3B" w14:textId="77777777" w:rsidR="00EF0D75" w:rsidRPr="00E127E2" w:rsidRDefault="00EF0D75" w:rsidP="004A1EA6">
      <w:pPr>
        <w:pStyle w:val="ListParagraph"/>
        <w:numPr>
          <w:ilvl w:val="0"/>
          <w:numId w:val="6"/>
        </w:numPr>
      </w:pPr>
      <w:r w:rsidRPr="00E127E2">
        <w:t>Changing into protective clothing upon entering the area. On leaving, protective clothing should be removed in the CTC/CTU for washing on site and not taken home</w:t>
      </w:r>
    </w:p>
    <w:p w14:paraId="179B3A41" w14:textId="77777777" w:rsidR="00EF0D75" w:rsidRPr="00E127E2" w:rsidRDefault="00EF0D75" w:rsidP="004A1EA6">
      <w:pPr>
        <w:pStyle w:val="ListParagraph"/>
        <w:numPr>
          <w:ilvl w:val="0"/>
          <w:numId w:val="6"/>
        </w:numPr>
      </w:pPr>
      <w:r w:rsidRPr="00E127E2">
        <w:t>Only kitchen staff allowed into the kitchen area</w:t>
      </w:r>
    </w:p>
    <w:p w14:paraId="39167C59" w14:textId="77777777" w:rsidR="00EF0D75" w:rsidRPr="00E127E2" w:rsidRDefault="00EF0D75" w:rsidP="004A1EA6">
      <w:pPr>
        <w:pStyle w:val="ListParagraph"/>
        <w:numPr>
          <w:ilvl w:val="0"/>
          <w:numId w:val="6"/>
        </w:numPr>
      </w:pPr>
      <w:r w:rsidRPr="00E127E2">
        <w:lastRenderedPageBreak/>
        <w:t xml:space="preserve">Promotion for patients and caregivers prior to discharge should </w:t>
      </w:r>
      <w:proofErr w:type="spellStart"/>
      <w:r w:rsidRPr="00E127E2">
        <w:t>emphasise</w:t>
      </w:r>
      <w:proofErr w:type="spellEnd"/>
      <w:r w:rsidRPr="00E127E2">
        <w:t xml:space="preserve">: </w:t>
      </w:r>
    </w:p>
    <w:p w14:paraId="2EAD322B" w14:textId="77777777" w:rsidR="00EF0D75" w:rsidRPr="00E127E2" w:rsidRDefault="00EF0D75" w:rsidP="004A1EA6">
      <w:pPr>
        <w:pStyle w:val="ListParagraph"/>
        <w:numPr>
          <w:ilvl w:val="0"/>
          <w:numId w:val="6"/>
        </w:numPr>
      </w:pPr>
      <w:r w:rsidRPr="00E127E2">
        <w:t xml:space="preserve">Any </w:t>
      </w:r>
      <w:proofErr w:type="spellStart"/>
      <w:r w:rsidRPr="00E127E2">
        <w:t>neighbour</w:t>
      </w:r>
      <w:proofErr w:type="spellEnd"/>
      <w:r w:rsidRPr="00E127E2">
        <w:t xml:space="preserve">/family member should seek early treatment at the </w:t>
      </w:r>
      <w:proofErr w:type="spellStart"/>
      <w:r w:rsidRPr="00E127E2">
        <w:t>centre</w:t>
      </w:r>
      <w:proofErr w:type="spellEnd"/>
      <w:r w:rsidRPr="00E127E2">
        <w:t xml:space="preserve"> upon presenting symptoms (as defined in the case definition used)</w:t>
      </w:r>
    </w:p>
    <w:p w14:paraId="456A76E2" w14:textId="77777777" w:rsidR="00EF0D75" w:rsidRPr="00E127E2" w:rsidRDefault="00EF0D75" w:rsidP="004A1EA6">
      <w:pPr>
        <w:pStyle w:val="ListParagraph"/>
        <w:numPr>
          <w:ilvl w:val="0"/>
          <w:numId w:val="6"/>
        </w:numPr>
      </w:pPr>
      <w:r w:rsidRPr="00E127E2">
        <w:t>Washing hands after defecation and before handling food</w:t>
      </w:r>
    </w:p>
    <w:p w14:paraId="205F9F16" w14:textId="77777777" w:rsidR="00EF0D75" w:rsidRPr="00E127E2" w:rsidRDefault="00EF0D75" w:rsidP="004A1EA6">
      <w:pPr>
        <w:pStyle w:val="ListParagraph"/>
        <w:numPr>
          <w:ilvl w:val="0"/>
          <w:numId w:val="6"/>
        </w:numPr>
      </w:pPr>
      <w:r w:rsidRPr="00E127E2">
        <w:t>Using the cleanest available water, and hygienic storage of water in the home</w:t>
      </w:r>
    </w:p>
    <w:p w14:paraId="0F66C073" w14:textId="77777777" w:rsidR="00EF0D75" w:rsidRPr="00E127E2" w:rsidRDefault="00EF0D75" w:rsidP="004A1EA6">
      <w:pPr>
        <w:pStyle w:val="ListParagraph"/>
        <w:numPr>
          <w:ilvl w:val="0"/>
          <w:numId w:val="6"/>
        </w:numPr>
      </w:pPr>
      <w:r w:rsidRPr="00E127E2">
        <w:t>Eating food hot</w:t>
      </w:r>
    </w:p>
    <w:p w14:paraId="73F1AAC1" w14:textId="77777777" w:rsidR="00EF0D75" w:rsidRPr="00E127E2" w:rsidRDefault="00EF0D75" w:rsidP="004A1EA6">
      <w:pPr>
        <w:pStyle w:val="ListParagraph"/>
        <w:numPr>
          <w:ilvl w:val="0"/>
          <w:numId w:val="6"/>
        </w:numPr>
      </w:pPr>
      <w:r w:rsidRPr="00E127E2">
        <w:t>Other issues related to transmission in the present AWD epidemic</w:t>
      </w:r>
    </w:p>
    <w:p w14:paraId="1930AA0C" w14:textId="77777777" w:rsidR="00EF0D75" w:rsidRPr="00E127E2" w:rsidRDefault="00EF0D75" w:rsidP="00EF0D75">
      <w:pPr>
        <w:pStyle w:val="Style3"/>
      </w:pPr>
      <w:r w:rsidRPr="00E127E2">
        <w:t>Protective clothing</w:t>
      </w:r>
    </w:p>
    <w:p w14:paraId="7AF8529E" w14:textId="77777777" w:rsidR="00EF0D75" w:rsidRPr="00E127E2" w:rsidRDefault="00EF0D75" w:rsidP="00EF0D75">
      <w:r w:rsidRPr="00E127E2">
        <w:t xml:space="preserve">Protective clothing should be made available for all staff working in the </w:t>
      </w:r>
      <w:proofErr w:type="spellStart"/>
      <w:r w:rsidRPr="00E127E2">
        <w:t>centre</w:t>
      </w:r>
      <w:proofErr w:type="spellEnd"/>
      <w:r w:rsidRPr="00E127E2">
        <w:t xml:space="preserve">, including boots and overalls that can be easily removed before leaving the </w:t>
      </w:r>
      <w:proofErr w:type="spellStart"/>
      <w:r w:rsidRPr="00E127E2">
        <w:t>centre</w:t>
      </w:r>
      <w:proofErr w:type="spellEnd"/>
      <w:r w:rsidRPr="00E127E2">
        <w:t xml:space="preserve">. Gloves should also be made available for those manipulating blood, chlorine and the chlorinated solutions. Gowns or clothes should be made available for patients on </w:t>
      </w:r>
      <w:proofErr w:type="spellStart"/>
      <w:r w:rsidRPr="00E127E2">
        <w:t>hospitalisation</w:t>
      </w:r>
      <w:proofErr w:type="spellEnd"/>
      <w:r w:rsidRPr="00E127E2">
        <w:t xml:space="preserve"> after bathing. Sets of clothing should also be made available for caregivers and visitors to the </w:t>
      </w:r>
      <w:proofErr w:type="spellStart"/>
      <w:r w:rsidRPr="00E127E2">
        <w:t>centre</w:t>
      </w:r>
      <w:proofErr w:type="spellEnd"/>
      <w:r w:rsidRPr="00E127E2">
        <w:t xml:space="preserve">. These should also be kept and washed in the </w:t>
      </w:r>
      <w:proofErr w:type="spellStart"/>
      <w:r w:rsidRPr="00E127E2">
        <w:t>centre</w:t>
      </w:r>
      <w:proofErr w:type="spellEnd"/>
      <w:r w:rsidRPr="00E127E2">
        <w:t>.</w:t>
      </w:r>
    </w:p>
    <w:p w14:paraId="23866372" w14:textId="77777777" w:rsidR="00EF0D75" w:rsidRPr="00E127E2" w:rsidRDefault="00EF0D75" w:rsidP="00EF0D75">
      <w:pPr>
        <w:pStyle w:val="Style3"/>
      </w:pPr>
      <w:r w:rsidRPr="00E127E2">
        <w:t>Food hygiene</w:t>
      </w:r>
    </w:p>
    <w:p w14:paraId="75A1E38D" w14:textId="77777777" w:rsidR="00EF0D75" w:rsidRPr="00E127E2" w:rsidRDefault="00EF0D75" w:rsidP="00EF0D75">
      <w:r w:rsidRPr="00E127E2">
        <w:t xml:space="preserve">Strict rules should be set for those preparing and serving food including: </w:t>
      </w:r>
    </w:p>
    <w:p w14:paraId="5EA3A1F0" w14:textId="77777777" w:rsidR="00EF0D75" w:rsidRPr="00E127E2" w:rsidRDefault="00EF0D75" w:rsidP="004A1EA6">
      <w:pPr>
        <w:pStyle w:val="ListParagraph"/>
        <w:numPr>
          <w:ilvl w:val="0"/>
          <w:numId w:val="6"/>
        </w:numPr>
      </w:pPr>
      <w:r w:rsidRPr="00E127E2">
        <w:t>Upon entering the kitchen (each time), hand-washing must be carried out</w:t>
      </w:r>
    </w:p>
    <w:p w14:paraId="46886EFF" w14:textId="77777777" w:rsidR="00EF0D75" w:rsidRPr="00E127E2" w:rsidRDefault="00EF0D75" w:rsidP="004A1EA6">
      <w:pPr>
        <w:pStyle w:val="ListParagraph"/>
        <w:numPr>
          <w:ilvl w:val="0"/>
          <w:numId w:val="6"/>
        </w:numPr>
      </w:pPr>
      <w:r w:rsidRPr="00E127E2">
        <w:t>Food must be stored so that it is only handled by kitchen staff</w:t>
      </w:r>
    </w:p>
    <w:p w14:paraId="7B16FB4F" w14:textId="77777777" w:rsidR="00EF0D75" w:rsidRPr="00E127E2" w:rsidRDefault="00EF0D75" w:rsidP="004A1EA6">
      <w:pPr>
        <w:pStyle w:val="ListParagraph"/>
        <w:numPr>
          <w:ilvl w:val="0"/>
          <w:numId w:val="6"/>
        </w:numPr>
      </w:pPr>
      <w:r w:rsidRPr="00E127E2">
        <w:t>Only kitchen staff is allowed inside the kitchen</w:t>
      </w:r>
    </w:p>
    <w:p w14:paraId="3BB3FB43" w14:textId="77777777" w:rsidR="00EF0D75" w:rsidRPr="00E127E2" w:rsidRDefault="00EF0D75" w:rsidP="004A1EA6">
      <w:pPr>
        <w:pStyle w:val="ListParagraph"/>
        <w:numPr>
          <w:ilvl w:val="0"/>
          <w:numId w:val="6"/>
        </w:numPr>
      </w:pPr>
      <w:r w:rsidRPr="00E127E2">
        <w:t>Only kitchen staff is to serve food</w:t>
      </w:r>
    </w:p>
    <w:p w14:paraId="02BB1308" w14:textId="77777777" w:rsidR="00EF0D75" w:rsidRPr="00E127E2" w:rsidRDefault="00EF0D75" w:rsidP="004A1EA6">
      <w:pPr>
        <w:pStyle w:val="ListParagraph"/>
        <w:numPr>
          <w:ilvl w:val="0"/>
          <w:numId w:val="6"/>
        </w:numPr>
      </w:pPr>
      <w:r w:rsidRPr="00E127E2">
        <w:t>Dishes should be rinsed initially in a 0.05% solution then washed by normal methods</w:t>
      </w:r>
    </w:p>
    <w:p w14:paraId="5DD5DDA4" w14:textId="77777777" w:rsidR="00EF0D75" w:rsidRPr="00E127E2" w:rsidRDefault="00EF0D75" w:rsidP="004A1EA6">
      <w:pPr>
        <w:pStyle w:val="ListParagraph"/>
        <w:numPr>
          <w:ilvl w:val="0"/>
          <w:numId w:val="6"/>
        </w:numPr>
      </w:pPr>
      <w:r w:rsidRPr="00E127E2">
        <w:t>Food provided by relatives (in CTUs) should be handled following the same hygiene criteria.</w:t>
      </w:r>
    </w:p>
    <w:p w14:paraId="70A4BE36" w14:textId="77777777" w:rsidR="00EF0D75" w:rsidRPr="00E127E2" w:rsidRDefault="00EF0D75" w:rsidP="00EF0D75">
      <w:pPr>
        <w:pStyle w:val="Style3"/>
      </w:pPr>
      <w:r w:rsidRPr="00E127E2">
        <w:t>Laundry</w:t>
      </w:r>
    </w:p>
    <w:p w14:paraId="7B220218" w14:textId="77777777" w:rsidR="00EF0D75" w:rsidRPr="00E127E2" w:rsidRDefault="00EF0D75" w:rsidP="00EF0D75">
      <w:r w:rsidRPr="00E127E2">
        <w:t xml:space="preserve">The laundry area should be located in the area producing the most contaminated waste and should wash soiled materials from the entire </w:t>
      </w:r>
      <w:proofErr w:type="spellStart"/>
      <w:r w:rsidRPr="00E127E2">
        <w:t>centre</w:t>
      </w:r>
      <w:proofErr w:type="spellEnd"/>
      <w:r w:rsidRPr="00E127E2">
        <w:t>. This will include: blankets, gowns, protective clothing. Where sinks are not available, large plastic tubs will need to be made available.</w:t>
      </w:r>
    </w:p>
    <w:p w14:paraId="62B742E2" w14:textId="77777777" w:rsidR="00EF0D75" w:rsidRPr="00E127E2" w:rsidRDefault="00EF0D75" w:rsidP="00EF0D75">
      <w:r w:rsidRPr="00E127E2">
        <w:t>Materials should be immersed and disinfected first in 0.2 % chlorine solution for 10 minutes, then washed as usual and hung to dry.</w:t>
      </w:r>
    </w:p>
    <w:p w14:paraId="2B8DD529" w14:textId="77777777" w:rsidR="00EF0D75" w:rsidRPr="00E127E2" w:rsidRDefault="00EF0D75" w:rsidP="00EF0D75">
      <w:pPr>
        <w:pStyle w:val="Style3"/>
      </w:pPr>
      <w:r w:rsidRPr="00E127E2">
        <w:t>Cleaning the facility</w:t>
      </w:r>
    </w:p>
    <w:p w14:paraId="7B373F70" w14:textId="77777777" w:rsidR="00EF0D75" w:rsidRPr="00E127E2" w:rsidRDefault="00EF0D75" w:rsidP="00EF0D75">
      <w:r w:rsidRPr="00E127E2">
        <w:t xml:space="preserve">Floors of the </w:t>
      </w:r>
      <w:proofErr w:type="spellStart"/>
      <w:r w:rsidRPr="00E127E2">
        <w:t>centre</w:t>
      </w:r>
      <w:proofErr w:type="spellEnd"/>
      <w:r w:rsidRPr="00E127E2">
        <w:t xml:space="preserve"> should be made of concrete or covered with plastic sheeting for easier cleaning. Squeeze-mops or similar should be used with 0.2 % chlorine solution to disinfect the ward floors up to 4 times per day, depending on the movement through the wards.</w:t>
      </w:r>
    </w:p>
    <w:p w14:paraId="118998B6" w14:textId="77777777" w:rsidR="00EF0D75" w:rsidRPr="00E127E2" w:rsidRDefault="00EF0D75" w:rsidP="00EF0D75">
      <w:r w:rsidRPr="00E127E2">
        <w:t>Walls around patients, where not solid, can be cleaned as necessary using 0.2 % chlorine solution in a sprayer, taking care to clean preferably when patients are not around. AWD beds should be sprayed with 0.2 % chlorine solution as appropriate and between each occupancy.</w:t>
      </w:r>
    </w:p>
    <w:p w14:paraId="66B43CAE" w14:textId="77777777" w:rsidR="00EF0D75" w:rsidRPr="00E127E2" w:rsidRDefault="00EF0D75" w:rsidP="00EF0D75">
      <w:r w:rsidRPr="00E127E2">
        <w:t>Latrines should be cleaned several times a day with 0.2 % chlorine solution with mops and or/sprayed. This includes the slabs and the walls up to 1 m (or height of splashes). There is no need to pour additional chlorine into the latrine.</w:t>
      </w:r>
    </w:p>
    <w:p w14:paraId="2B88D2C0" w14:textId="77777777" w:rsidR="00EF0D75" w:rsidRPr="00E127E2" w:rsidRDefault="00EF0D75" w:rsidP="000166BA">
      <w:pPr>
        <w:pStyle w:val="GOSTITRE"/>
      </w:pPr>
      <w:r w:rsidRPr="00E127E2">
        <w:t>SANITATION</w:t>
      </w:r>
    </w:p>
    <w:p w14:paraId="3B09ED09" w14:textId="77777777" w:rsidR="00EF0D75" w:rsidRPr="00E127E2" w:rsidRDefault="00EF0D75" w:rsidP="00EF0D75">
      <w:pPr>
        <w:pStyle w:val="Style3"/>
        <w:rPr>
          <w:lang w:val="es-EC"/>
        </w:rPr>
      </w:pPr>
      <w:r w:rsidRPr="00E127E2">
        <w:rPr>
          <w:lang w:val="es-EC"/>
        </w:rPr>
        <w:t xml:space="preserve">Excreta </w:t>
      </w:r>
      <w:proofErr w:type="spellStart"/>
      <w:r w:rsidRPr="00E127E2">
        <w:rPr>
          <w:lang w:val="es-EC"/>
        </w:rPr>
        <w:t>disposal</w:t>
      </w:r>
      <w:proofErr w:type="spellEnd"/>
    </w:p>
    <w:p w14:paraId="06D75195" w14:textId="77777777" w:rsidR="00EF0D75" w:rsidRPr="00E127E2" w:rsidRDefault="00EF0D75" w:rsidP="00EF0D75">
      <w:pPr>
        <w:rPr>
          <w:rStyle w:val="SubtleEmphasis"/>
        </w:rPr>
      </w:pPr>
      <w:r w:rsidRPr="00E127E2">
        <w:rPr>
          <w:rStyle w:val="SubtleEmphasis"/>
        </w:rPr>
        <w:t xml:space="preserve">Toilettes/Latrines </w:t>
      </w:r>
    </w:p>
    <w:p w14:paraId="0D617668" w14:textId="77777777" w:rsidR="00EF0D75" w:rsidRPr="00E127E2" w:rsidRDefault="00EF0D75" w:rsidP="004A1EA6">
      <w:pPr>
        <w:pStyle w:val="ListParagraph"/>
        <w:numPr>
          <w:ilvl w:val="0"/>
          <w:numId w:val="6"/>
        </w:numPr>
      </w:pPr>
      <w:r w:rsidRPr="00E127E2">
        <w:t xml:space="preserve">1 latrine/20 patients or caregivers in Observation/Screening and Recovery, minimum 2 latrines (male/female); </w:t>
      </w:r>
    </w:p>
    <w:p w14:paraId="6F082CE0" w14:textId="77777777" w:rsidR="00EF0D75" w:rsidRPr="00E127E2" w:rsidRDefault="00EF0D75" w:rsidP="004A1EA6">
      <w:pPr>
        <w:pStyle w:val="ListParagraph"/>
        <w:numPr>
          <w:ilvl w:val="0"/>
          <w:numId w:val="6"/>
        </w:numPr>
      </w:pPr>
      <w:r w:rsidRPr="00E127E2">
        <w:t xml:space="preserve">1 latrine/50 patients in </w:t>
      </w:r>
      <w:proofErr w:type="spellStart"/>
      <w:r w:rsidRPr="00E127E2">
        <w:t>Hospitalisation</w:t>
      </w:r>
      <w:proofErr w:type="spellEnd"/>
      <w:r w:rsidRPr="00E127E2">
        <w:t xml:space="preserve"> (most won’t use them), minimum</w:t>
      </w:r>
    </w:p>
    <w:p w14:paraId="27AE76F3" w14:textId="77777777" w:rsidR="00EF0D75" w:rsidRPr="00E127E2" w:rsidRDefault="00EF0D75" w:rsidP="004A1EA6">
      <w:pPr>
        <w:pStyle w:val="ListParagraph"/>
        <w:numPr>
          <w:ilvl w:val="0"/>
          <w:numId w:val="6"/>
        </w:numPr>
      </w:pPr>
      <w:r w:rsidRPr="00E127E2">
        <w:t>2 latrines (male/female);</w:t>
      </w:r>
    </w:p>
    <w:p w14:paraId="6B161F91" w14:textId="77777777" w:rsidR="00EF0D75" w:rsidRPr="00E127E2" w:rsidRDefault="00EF0D75" w:rsidP="004A1EA6">
      <w:pPr>
        <w:pStyle w:val="ListParagraph"/>
        <w:numPr>
          <w:ilvl w:val="0"/>
          <w:numId w:val="6"/>
        </w:numPr>
      </w:pPr>
      <w:r w:rsidRPr="00E127E2">
        <w:t>2 latrines minimum (male/female) for staff in Neutral area.</w:t>
      </w:r>
    </w:p>
    <w:p w14:paraId="4AC5EEF8" w14:textId="77777777" w:rsidR="00EF0D75" w:rsidRPr="00E127E2" w:rsidRDefault="00EF0D75" w:rsidP="00EF0D75">
      <w:r w:rsidRPr="00E127E2">
        <w:t>Plastic slabs are useful in an emergency as they are fast to install and easy to clean.</w:t>
      </w:r>
    </w:p>
    <w:p w14:paraId="266D6C26" w14:textId="77777777" w:rsidR="00EF0D75" w:rsidRPr="00E127E2" w:rsidRDefault="00EF0D75" w:rsidP="00EF0D75">
      <w:r w:rsidRPr="00E127E2">
        <w:lastRenderedPageBreak/>
        <w:t xml:space="preserve">Toilets should be independent and not connected to the main sewer system (this helps to contain the vibrio </w:t>
      </w:r>
      <w:proofErr w:type="spellStart"/>
      <w:r w:rsidRPr="00E127E2">
        <w:t>cholerae</w:t>
      </w:r>
      <w:proofErr w:type="spellEnd"/>
      <w:r w:rsidRPr="00E127E2">
        <w:t>).</w:t>
      </w:r>
    </w:p>
    <w:p w14:paraId="4EDAAF4B" w14:textId="77777777" w:rsidR="00EF0D75" w:rsidRPr="00E127E2" w:rsidRDefault="00EF0D75" w:rsidP="00EF0D75">
      <w:pPr>
        <w:rPr>
          <w:rStyle w:val="SubtleEmphasis"/>
        </w:rPr>
      </w:pPr>
      <w:r w:rsidRPr="00E127E2">
        <w:rPr>
          <w:rStyle w:val="SubtleEmphasis"/>
        </w:rPr>
        <w:t>Buckets for AWD beds</w:t>
      </w:r>
    </w:p>
    <w:p w14:paraId="3683A0A5" w14:textId="77777777" w:rsidR="00EF0D75" w:rsidRPr="00E127E2" w:rsidRDefault="00EF0D75" w:rsidP="00EF0D75">
      <w:r w:rsidRPr="00E127E2">
        <w:t xml:space="preserve">Since most of the </w:t>
      </w:r>
      <w:proofErr w:type="spellStart"/>
      <w:r w:rsidRPr="00E127E2">
        <w:t>hospitalised</w:t>
      </w:r>
      <w:proofErr w:type="spellEnd"/>
      <w:r w:rsidRPr="00E127E2">
        <w:t xml:space="preserve"> patients will not be able to use a latrine, buckets (10-15 </w:t>
      </w:r>
      <w:proofErr w:type="spellStart"/>
      <w:r w:rsidRPr="00E127E2">
        <w:t>litres</w:t>
      </w:r>
      <w:proofErr w:type="spellEnd"/>
      <w:r w:rsidRPr="00E127E2">
        <w:t>) should be placed under the hole in the AWD bed and at the bedside for vomit. The bucket can be raised on a block to prevent splashing of the surrounding area. A number of buckets should also be provided for the Observation area.</w:t>
      </w:r>
    </w:p>
    <w:p w14:paraId="72B6AFF5" w14:textId="77777777" w:rsidR="00EF0D75" w:rsidRPr="00E127E2" w:rsidRDefault="00EF0D75" w:rsidP="00EF0D75">
      <w:r w:rsidRPr="00E127E2">
        <w:t>Approximately 1 cm of 2 % chlorine solution should be put into the bucket before placement. The bucket may be emptied into the toilet/latrine.</w:t>
      </w:r>
    </w:p>
    <w:p w14:paraId="658937EC" w14:textId="77777777" w:rsidR="00EF0D75" w:rsidRPr="00E127E2" w:rsidRDefault="00EF0D75" w:rsidP="00EF0D75">
      <w:proofErr w:type="gramStart"/>
      <w:r w:rsidRPr="00E127E2">
        <w:t>Note :</w:t>
      </w:r>
      <w:proofErr w:type="gramEnd"/>
      <w:r w:rsidRPr="00E127E2">
        <w:t xml:space="preserve"> latrines or toilets connected to a septic tank: chlorine will destroy bacterial activities and therefore the natural decomposition. It is preferable empty the buckets with 2% chlorine solution into a temporary pit.</w:t>
      </w:r>
    </w:p>
    <w:p w14:paraId="5C33448E" w14:textId="77777777" w:rsidR="00EF0D75" w:rsidRPr="00E127E2" w:rsidRDefault="00EF0D75" w:rsidP="00EF0D75">
      <w:pPr>
        <w:pStyle w:val="Style3"/>
      </w:pPr>
      <w:r w:rsidRPr="00E127E2">
        <w:t>Ambulance and vehicle cleaning</w:t>
      </w:r>
    </w:p>
    <w:p w14:paraId="35D9E409" w14:textId="77777777" w:rsidR="00EF0D75" w:rsidRPr="00E127E2" w:rsidRDefault="00EF0D75" w:rsidP="00EF0D75">
      <w:r w:rsidRPr="00E127E2">
        <w:t xml:space="preserve">Transport should be cleaned by </w:t>
      </w:r>
      <w:proofErr w:type="spellStart"/>
      <w:r w:rsidRPr="00E127E2">
        <w:t>centre</w:t>
      </w:r>
      <w:proofErr w:type="spellEnd"/>
      <w:r w:rsidRPr="00E127E2">
        <w:t xml:space="preserve"> staff with a 0.05 % chlorine solution. Be aware that if the inside of the vehicle is not plastic or similar, there may be effects (chlorine residue) on the material.</w:t>
      </w:r>
    </w:p>
    <w:p w14:paraId="030E0F0E" w14:textId="77777777" w:rsidR="00EF0D75" w:rsidRPr="00E127E2" w:rsidRDefault="00EF0D75" w:rsidP="00EF0D75">
      <w:r w:rsidRPr="00E127E2">
        <w:t xml:space="preserve">Vehicles fitted with anti-mine protection (ballistic blankets) may be sensitive to water and chlorine. </w:t>
      </w:r>
    </w:p>
    <w:p w14:paraId="4D644122" w14:textId="77777777" w:rsidR="00EF0D75" w:rsidRPr="00E127E2" w:rsidRDefault="00EF0D75" w:rsidP="00EF0D75">
      <w:pPr>
        <w:pStyle w:val="Style3"/>
      </w:pPr>
      <w:r w:rsidRPr="00E127E2">
        <w:t>Waste water</w:t>
      </w:r>
    </w:p>
    <w:p w14:paraId="1A23A646" w14:textId="77777777" w:rsidR="00EF0D75" w:rsidRPr="00E127E2" w:rsidRDefault="00EF0D75" w:rsidP="00EF0D75">
      <w:r w:rsidRPr="00E127E2">
        <w:t xml:space="preserve">The most contaminated waste water will come from the mortuary, showers, laundry and kitchen washing area. It is therefore important to ensure that the waste water from this area is disposed of in </w:t>
      </w:r>
      <w:proofErr w:type="spellStart"/>
      <w:r w:rsidRPr="00E127E2">
        <w:t>soakaways</w:t>
      </w:r>
      <w:proofErr w:type="spellEnd"/>
      <w:r w:rsidRPr="00E127E2">
        <w:t xml:space="preserve"> after first going through grease traps (so that the </w:t>
      </w:r>
      <w:proofErr w:type="spellStart"/>
      <w:r w:rsidRPr="00E127E2">
        <w:t>soakaway</w:t>
      </w:r>
      <w:proofErr w:type="spellEnd"/>
      <w:r w:rsidRPr="00E127E2">
        <w:t xml:space="preserve"> does not become clogged). </w:t>
      </w:r>
    </w:p>
    <w:p w14:paraId="64AE8BA4" w14:textId="77777777" w:rsidR="00EF0D75" w:rsidRPr="00E127E2" w:rsidRDefault="00EF0D75" w:rsidP="00EF0D75">
      <w:r w:rsidRPr="00E127E2">
        <w:t xml:space="preserve">If possible, the CTC should be located on a slight incline, so that rainfall can be easily drained from the area. Drains should be constructed around the outside of each of the structures in the </w:t>
      </w:r>
      <w:proofErr w:type="spellStart"/>
      <w:r w:rsidRPr="00E127E2">
        <w:t>centre</w:t>
      </w:r>
      <w:proofErr w:type="spellEnd"/>
      <w:r w:rsidRPr="00E127E2">
        <w:t xml:space="preserve"> to </w:t>
      </w:r>
      <w:proofErr w:type="spellStart"/>
      <w:r w:rsidRPr="00E127E2">
        <w:t>canalise</w:t>
      </w:r>
      <w:proofErr w:type="spellEnd"/>
      <w:r w:rsidRPr="00E127E2">
        <w:t xml:space="preserve"> rainfall and drain out of the CTC/CTU. While rainwater run-off may contain some contamination, it is considered to be of low risk.</w:t>
      </w:r>
    </w:p>
    <w:p w14:paraId="173005F8" w14:textId="77777777" w:rsidR="00EF0D75" w:rsidRPr="00E127E2" w:rsidRDefault="00EF0D75" w:rsidP="00EF0D75">
      <w:r w:rsidRPr="00E127E2">
        <w:t xml:space="preserve">It is not usually feasible to dispose of all water from a rainfall event and therefore arrangements must be made to collect rainwater from the CTC and drain out where possible, to an existing drainage system. </w:t>
      </w:r>
    </w:p>
    <w:p w14:paraId="2861CA72" w14:textId="77777777" w:rsidR="00EF0D75" w:rsidRPr="00E127E2" w:rsidRDefault="00EF0D75" w:rsidP="00EF0D75">
      <w:pPr>
        <w:pStyle w:val="Style3"/>
      </w:pPr>
      <w:r w:rsidRPr="00E127E2">
        <w:t>Vector control</w:t>
      </w:r>
    </w:p>
    <w:p w14:paraId="4AA0389A" w14:textId="77777777" w:rsidR="00EF0D75" w:rsidRPr="00E127E2" w:rsidRDefault="00EF0D75" w:rsidP="00EF0D75">
      <w:r w:rsidRPr="00E127E2">
        <w:t>Where vector transmitted diseases exist and are of concern in the area of the AWD epidemic, implementing appropriate vector control measures is recommended. This may include:</w:t>
      </w:r>
    </w:p>
    <w:p w14:paraId="7FA846D4" w14:textId="77777777" w:rsidR="00EF0D75" w:rsidRPr="00E127E2" w:rsidRDefault="00EF0D75" w:rsidP="004A1EA6">
      <w:pPr>
        <w:pStyle w:val="ListParagraph"/>
        <w:numPr>
          <w:ilvl w:val="0"/>
          <w:numId w:val="6"/>
        </w:numPr>
      </w:pPr>
      <w:r w:rsidRPr="00E127E2">
        <w:t>general hygiene measures (e.g. cleanliness, washing and exposure of bedding to direct sunlight)</w:t>
      </w:r>
    </w:p>
    <w:p w14:paraId="75B23FE1" w14:textId="77777777" w:rsidR="00EF0D75" w:rsidRPr="00E127E2" w:rsidRDefault="00EF0D75" w:rsidP="004A1EA6">
      <w:pPr>
        <w:pStyle w:val="ListParagraph"/>
        <w:numPr>
          <w:ilvl w:val="0"/>
          <w:numId w:val="6"/>
        </w:numPr>
      </w:pPr>
      <w:r w:rsidRPr="00E127E2">
        <w:t>source reduction in terms of prevention of breeding or elimination of breeding sites (e.g. effective excreta disposal, solid waste management, waste water management)</w:t>
      </w:r>
    </w:p>
    <w:p w14:paraId="52498729" w14:textId="77777777" w:rsidR="00EF0D75" w:rsidRPr="00E127E2" w:rsidRDefault="00EF0D75" w:rsidP="004A1EA6">
      <w:pPr>
        <w:pStyle w:val="ListParagraph"/>
        <w:numPr>
          <w:ilvl w:val="0"/>
          <w:numId w:val="6"/>
        </w:numPr>
      </w:pPr>
      <w:r w:rsidRPr="00E127E2">
        <w:t xml:space="preserve">Other methods may include, spraying residual insecticide, fly traps etc. </w:t>
      </w:r>
    </w:p>
    <w:p w14:paraId="69D30370" w14:textId="77777777" w:rsidR="00EF0D75" w:rsidRPr="00E127E2" w:rsidRDefault="00EF0D75" w:rsidP="00EF0D75">
      <w:r w:rsidRPr="00E127E2">
        <w:t xml:space="preserve">In areas where malaria is a problem, bed nets are often recommended in medical structures. However, in a CTC/CTU the use of bed nets is not appropriate because of the access that medical staff need to have to the patient. Therefore other methods must be sought. </w:t>
      </w:r>
    </w:p>
    <w:p w14:paraId="5F37CDD5" w14:textId="77777777" w:rsidR="00EF0D75" w:rsidRPr="00E127E2" w:rsidRDefault="00EF0D75" w:rsidP="00EF0D75">
      <w:r w:rsidRPr="00E127E2">
        <w:t xml:space="preserve">Indoors residual spraying is often recommended, but the material to be sprayed (e.g. concrete, plastic, tent), must be compatible with the insecticide. </w:t>
      </w:r>
    </w:p>
    <w:p w14:paraId="7AE03EAA" w14:textId="77777777" w:rsidR="00EF0D75" w:rsidRPr="00E127E2" w:rsidRDefault="00EF0D75" w:rsidP="000166BA">
      <w:pPr>
        <w:pStyle w:val="GOSTITRE"/>
      </w:pPr>
      <w:r w:rsidRPr="00E127E2">
        <w:t>WASTE MANAGEMENT</w:t>
      </w:r>
    </w:p>
    <w:p w14:paraId="07D0FB3E" w14:textId="77777777" w:rsidR="00EF0D75" w:rsidRPr="00E127E2" w:rsidRDefault="00EF0D75" w:rsidP="00EF0D75">
      <w:pPr>
        <w:pStyle w:val="Style3"/>
      </w:pPr>
      <w:r w:rsidRPr="00E127E2">
        <w:t>Segregation and storage</w:t>
      </w:r>
    </w:p>
    <w:p w14:paraId="77433A2F" w14:textId="77777777" w:rsidR="00EF0D75" w:rsidRPr="00E127E2" w:rsidRDefault="00EF0D75" w:rsidP="00EF0D75">
      <w:r w:rsidRPr="00E127E2">
        <w:t xml:space="preserve">There will be different types of waste produced in the CTC/CTU which needs to be disposed of correctly in order to reduce both transmission of vibrio </w:t>
      </w:r>
      <w:proofErr w:type="spellStart"/>
      <w:r w:rsidRPr="00E127E2">
        <w:t>cholerae</w:t>
      </w:r>
      <w:proofErr w:type="spellEnd"/>
      <w:r w:rsidRPr="00E127E2">
        <w:t xml:space="preserve">, and other diseases related to medical waste (e.g. hepatitis B, tetanus, HIV). Waste can be divided for segregation and disposal purposes into 3 categories: </w:t>
      </w:r>
    </w:p>
    <w:p w14:paraId="691C13E9" w14:textId="77777777" w:rsidR="00EF0D75" w:rsidRPr="00E127E2" w:rsidRDefault="00EF0D75" w:rsidP="004A1EA6">
      <w:pPr>
        <w:pStyle w:val="ListParagraph"/>
        <w:numPr>
          <w:ilvl w:val="0"/>
          <w:numId w:val="6"/>
        </w:numPr>
      </w:pPr>
      <w:r w:rsidRPr="00E127E2">
        <w:t>Softs: cottons, gauze, plastics, syringes, paper (waste – contaminated or uncontaminated that can be burned)</w:t>
      </w:r>
    </w:p>
    <w:p w14:paraId="7534AEC7" w14:textId="77777777" w:rsidR="00EF0D75" w:rsidRPr="00E127E2" w:rsidRDefault="00EF0D75" w:rsidP="004A1EA6">
      <w:pPr>
        <w:pStyle w:val="ListParagraph"/>
        <w:numPr>
          <w:ilvl w:val="0"/>
          <w:numId w:val="6"/>
        </w:numPr>
      </w:pPr>
      <w:r w:rsidRPr="00E127E2">
        <w:t>Organic: food residues, human tissue (waste that cannot be burned)</w:t>
      </w:r>
    </w:p>
    <w:p w14:paraId="01220008" w14:textId="77777777" w:rsidR="00EF0D75" w:rsidRPr="00E127E2" w:rsidRDefault="00EF0D75" w:rsidP="004A1EA6">
      <w:pPr>
        <w:pStyle w:val="ListParagraph"/>
        <w:numPr>
          <w:ilvl w:val="0"/>
          <w:numId w:val="6"/>
        </w:numPr>
      </w:pPr>
      <w:r w:rsidRPr="00E127E2">
        <w:t>Sharps: needles, lancets, ampoules, glass (waste that can cause injury and transmit disease if not disposed of appropriately)</w:t>
      </w:r>
    </w:p>
    <w:p w14:paraId="1067F093" w14:textId="77777777" w:rsidR="00EF0D75" w:rsidRPr="00E127E2" w:rsidRDefault="00EF0D75" w:rsidP="00EF0D75">
      <w:r w:rsidRPr="00E127E2">
        <w:lastRenderedPageBreak/>
        <w:t xml:space="preserve">There should therefore be three different types of containers assigned and labelled for the different waste: </w:t>
      </w:r>
    </w:p>
    <w:p w14:paraId="7E84FDAF" w14:textId="77777777" w:rsidR="00EF0D75" w:rsidRPr="00E127E2" w:rsidRDefault="00EF0D75" w:rsidP="004A1EA6">
      <w:pPr>
        <w:pStyle w:val="ListParagraph"/>
        <w:numPr>
          <w:ilvl w:val="0"/>
          <w:numId w:val="6"/>
        </w:numPr>
      </w:pPr>
      <w:r w:rsidRPr="00E127E2">
        <w:t xml:space="preserve">Softs and organic waste can be disposed in a waste bin with a lid that is washable. </w:t>
      </w:r>
    </w:p>
    <w:p w14:paraId="4F051673" w14:textId="77777777" w:rsidR="00EF0D75" w:rsidRPr="00E127E2" w:rsidRDefault="00EF0D75" w:rsidP="004A1EA6">
      <w:pPr>
        <w:pStyle w:val="ListParagraph"/>
        <w:numPr>
          <w:ilvl w:val="0"/>
          <w:numId w:val="6"/>
        </w:numPr>
      </w:pPr>
      <w:r w:rsidRPr="00E127E2">
        <w:t>Sharp Waste: should be disposed in a puncture-proof plastic container. The lid, with a V shaped opening is glued (e.g. empty tablet plastic container). The container, once full, is disposed directly into the pit and replaced by a new one. Safety boxes can also be used to collect sharps and syringes with needles (no need to separate).The safety box, when full, should be incinerated on top of a grill, placed on the sharp pit to allow all remaining metals and ashes to fall through into the pit. Safety boxes should not be incinerated into a drum burner.</w:t>
      </w:r>
    </w:p>
    <w:p w14:paraId="113B235B" w14:textId="77777777" w:rsidR="00EF0D75" w:rsidRPr="00E127E2" w:rsidRDefault="00EF0D75" w:rsidP="00EF0D75">
      <w:pPr>
        <w:pStyle w:val="Style3"/>
      </w:pPr>
      <w:r w:rsidRPr="00E127E2">
        <w:t>Waste zone</w:t>
      </w:r>
    </w:p>
    <w:p w14:paraId="24C80AEA" w14:textId="77777777" w:rsidR="00EF0D75" w:rsidRPr="00E127E2" w:rsidRDefault="00EF0D75" w:rsidP="00EF0D75">
      <w:r w:rsidRPr="00E127E2">
        <w:t xml:space="preserve">A waste area is planned within the CTC and comprises of: </w:t>
      </w:r>
    </w:p>
    <w:p w14:paraId="295776F8" w14:textId="77777777" w:rsidR="00EF0D75" w:rsidRPr="00E127E2" w:rsidRDefault="00EF0D75" w:rsidP="004A1EA6">
      <w:pPr>
        <w:pStyle w:val="ListParagraph"/>
        <w:numPr>
          <w:ilvl w:val="0"/>
          <w:numId w:val="6"/>
        </w:numPr>
      </w:pPr>
      <w:r w:rsidRPr="00E127E2">
        <w:t xml:space="preserve">a drum burner (with a dry area to store the bins) – to burn softs </w:t>
      </w:r>
    </w:p>
    <w:p w14:paraId="1B7BD845" w14:textId="77777777" w:rsidR="00EF0D75" w:rsidRPr="00E127E2" w:rsidRDefault="00EF0D75" w:rsidP="004A1EA6">
      <w:pPr>
        <w:pStyle w:val="ListParagraph"/>
        <w:numPr>
          <w:ilvl w:val="0"/>
          <w:numId w:val="6"/>
        </w:numPr>
      </w:pPr>
      <w:r w:rsidRPr="00E127E2">
        <w:t>an organic pit (with a lid to prevent flies/mosquitoes) – for organic waste and the ash produced from the burner</w:t>
      </w:r>
    </w:p>
    <w:p w14:paraId="7924902D" w14:textId="77777777" w:rsidR="00EF0D75" w:rsidRPr="00E127E2" w:rsidRDefault="00EF0D75" w:rsidP="004A1EA6">
      <w:pPr>
        <w:pStyle w:val="ListParagraph"/>
        <w:numPr>
          <w:ilvl w:val="0"/>
          <w:numId w:val="6"/>
        </w:numPr>
      </w:pPr>
      <w:proofErr w:type="gramStart"/>
      <w:r w:rsidRPr="00E127E2">
        <w:t>a</w:t>
      </w:r>
      <w:proofErr w:type="gramEnd"/>
      <w:r w:rsidRPr="00E127E2">
        <w:t xml:space="preserve"> sharps pit to receive the containers collecting the needles, lancets, ampoules etc. The pit ideally should be lined so that it is fully enclosed. If safety boxes are used, a grill should be placed on the top of the pit.</w:t>
      </w:r>
    </w:p>
    <w:p w14:paraId="0ABC08A2" w14:textId="77777777" w:rsidR="00EF0D75" w:rsidRPr="00E127E2" w:rsidRDefault="00EF0D75" w:rsidP="00EF0D75">
      <w:r w:rsidRPr="00E127E2">
        <w:t xml:space="preserve">Unless the CTC is located within the grounds of a medical structure whose staff wishes to continue using the waste zone, upon closure of the CTC, the organics pit should be backfilled and the sharps filled with concrete or similar to encapsulate the sharps and to protect the future users of the land. </w:t>
      </w:r>
    </w:p>
    <w:p w14:paraId="0CE1EC57" w14:textId="77777777" w:rsidR="00EF0D75" w:rsidRPr="00E127E2" w:rsidRDefault="00EF0D75" w:rsidP="000166BA">
      <w:pPr>
        <w:pStyle w:val="GOSTITRE"/>
      </w:pPr>
      <w:r w:rsidRPr="00E127E2">
        <w:t>MORTUARY</w:t>
      </w:r>
    </w:p>
    <w:p w14:paraId="523474A9" w14:textId="77777777" w:rsidR="00EF0D75" w:rsidRPr="00E127E2" w:rsidRDefault="00EF0D75" w:rsidP="00EF0D75">
      <w:r w:rsidRPr="00E127E2">
        <w:t xml:space="preserve">The mortuary should be located alongside the waste zone. A closed tent (plastic, material) should be for corpses to prevent access to the body. The mortuary structure should enable effective cleaning inside, with drainage canals that flow into a </w:t>
      </w:r>
      <w:proofErr w:type="spellStart"/>
      <w:r w:rsidRPr="00E127E2">
        <w:t>soakaway</w:t>
      </w:r>
      <w:proofErr w:type="spellEnd"/>
      <w:r w:rsidRPr="00E127E2">
        <w:t xml:space="preserve"> pit (body fluids are likely to be highly contaminated). It should have an entrance from inside the CTC and an exit to allow collection of the body.</w:t>
      </w:r>
    </w:p>
    <w:p w14:paraId="416C53EE" w14:textId="77777777" w:rsidR="00EF0D75" w:rsidRPr="00E127E2" w:rsidRDefault="00EF0D75" w:rsidP="00EF0D75">
      <w:r w:rsidRPr="00E127E2">
        <w:t>If a CTU does not have the possibility to build up a Morgue, rapid burial should be promoted. The body will be prepared following the same criteria:</w:t>
      </w:r>
    </w:p>
    <w:p w14:paraId="73DCB7CF" w14:textId="77777777" w:rsidR="00EF0D75" w:rsidRPr="00E127E2" w:rsidRDefault="00EF0D75" w:rsidP="004A1EA6">
      <w:pPr>
        <w:pStyle w:val="ListParagraph"/>
        <w:numPr>
          <w:ilvl w:val="0"/>
          <w:numId w:val="6"/>
        </w:numPr>
      </w:pPr>
      <w:r w:rsidRPr="00E127E2">
        <w:t>The body should be moved as soon as possible to the mortuary as fluids will start to evacuate the body.</w:t>
      </w:r>
    </w:p>
    <w:p w14:paraId="7584850B" w14:textId="77777777" w:rsidR="00EF0D75" w:rsidRPr="00E127E2" w:rsidRDefault="00EF0D75" w:rsidP="004A1EA6">
      <w:pPr>
        <w:pStyle w:val="ListParagraph"/>
        <w:numPr>
          <w:ilvl w:val="0"/>
          <w:numId w:val="6"/>
        </w:numPr>
      </w:pPr>
      <w:r w:rsidRPr="00E127E2">
        <w:t>Disinfection of the body should be done inside the mortuary, with 2% chlorine solution. All orifices should be plugged with cotton soaked in the 2% chlorine solution as soon as possible</w:t>
      </w:r>
    </w:p>
    <w:p w14:paraId="77F0F925" w14:textId="77777777" w:rsidR="00EF0D75" w:rsidRPr="00E127E2" w:rsidRDefault="00EF0D75" w:rsidP="004A1EA6">
      <w:pPr>
        <w:pStyle w:val="ListParagraph"/>
        <w:numPr>
          <w:ilvl w:val="0"/>
          <w:numId w:val="6"/>
        </w:numPr>
      </w:pPr>
      <w:r w:rsidRPr="00E127E2">
        <w:t xml:space="preserve">Where body bags are available, they should be used to transport the body for burial. If not available, the body can be wrapped in, a cloth sheet soaked in 2% chlorine. </w:t>
      </w:r>
    </w:p>
    <w:p w14:paraId="7292EDE9" w14:textId="77777777" w:rsidR="00EF0D75" w:rsidRPr="00E127E2" w:rsidRDefault="00EF0D75" w:rsidP="004A1EA6">
      <w:pPr>
        <w:pStyle w:val="ListParagraph"/>
        <w:numPr>
          <w:ilvl w:val="0"/>
          <w:numId w:val="6"/>
        </w:numPr>
      </w:pPr>
      <w:r w:rsidRPr="00E127E2">
        <w:t xml:space="preserve">Where many bodies must be stored, quicklime (calcium oxide, </w:t>
      </w:r>
      <w:proofErr w:type="spellStart"/>
      <w:r w:rsidRPr="00E127E2">
        <w:t>CaO</w:t>
      </w:r>
      <w:proofErr w:type="spellEnd"/>
      <w:r w:rsidRPr="00E127E2">
        <w:t xml:space="preserve">) can be used to dry up and </w:t>
      </w:r>
      <w:proofErr w:type="spellStart"/>
      <w:r w:rsidRPr="00E127E2">
        <w:t>neutralise</w:t>
      </w:r>
      <w:proofErr w:type="spellEnd"/>
      <w:r w:rsidRPr="00E127E2">
        <w:t xml:space="preserve"> liquids and reduce the </w:t>
      </w:r>
      <w:proofErr w:type="spellStart"/>
      <w:r w:rsidRPr="00E127E2">
        <w:t>odours</w:t>
      </w:r>
      <w:proofErr w:type="spellEnd"/>
      <w:r w:rsidRPr="00E127E2">
        <w:t xml:space="preserve"> produced.</w:t>
      </w:r>
    </w:p>
    <w:p w14:paraId="344C23FD" w14:textId="2CF3869A" w:rsidR="00EF0D75" w:rsidRPr="00E127E2" w:rsidRDefault="00EF0D75" w:rsidP="00524419">
      <w:pPr>
        <w:pStyle w:val="Style1"/>
      </w:pPr>
      <w:bookmarkStart w:id="60" w:name="_Ref363062303"/>
      <w:bookmarkStart w:id="61" w:name="_Toc414980924"/>
      <w:bookmarkStart w:id="62" w:name="_Toc424745750"/>
      <w:bookmarkEnd w:id="44"/>
      <w:bookmarkEnd w:id="45"/>
      <w:r w:rsidRPr="00E127E2">
        <w:lastRenderedPageBreak/>
        <w:t>Nutrition Recommendations for cholera children</w:t>
      </w:r>
      <w:bookmarkEnd w:id="60"/>
      <w:bookmarkEnd w:id="61"/>
      <w:bookmarkEnd w:id="62"/>
      <w:r w:rsidRPr="00E127E2">
        <w:t xml:space="preserve"> </w:t>
      </w:r>
    </w:p>
    <w:p w14:paraId="680D6EFC" w14:textId="77777777" w:rsidR="00EF0D75" w:rsidRDefault="00EF0D75" w:rsidP="00EF0D75">
      <w:r>
        <w:t>(</w:t>
      </w:r>
      <w:proofErr w:type="gramStart"/>
      <w:r>
        <w:t>see</w:t>
      </w:r>
      <w:proofErr w:type="gramEnd"/>
      <w:r>
        <w:t xml:space="preserve"> attached file)</w:t>
      </w:r>
    </w:p>
    <w:p w14:paraId="1BEB9A3E" w14:textId="77777777" w:rsidR="00876B2E" w:rsidRDefault="00876B2E" w:rsidP="00EF0D75"/>
    <w:bookmarkStart w:id="63" w:name="_GoBack"/>
    <w:p w14:paraId="388909DA" w14:textId="3656F4F6" w:rsidR="00876B2E" w:rsidRDefault="002D5213" w:rsidP="00876B2E">
      <w:pPr>
        <w:jc w:val="center"/>
      </w:pPr>
      <w:r>
        <w:object w:dxaOrig="1551" w:dyaOrig="1004" w14:anchorId="6E07A7D3">
          <v:shape id="_x0000_i1026" type="#_x0000_t75" style="width:141.75pt;height:79.5pt" o:ole="">
            <v:imagedata r:id="rId26" o:title=""/>
          </v:shape>
          <o:OLEObject Type="Embed" ProgID="AcroExch.Document.11" ShapeID="_x0000_i1026" DrawAspect="Icon" ObjectID="_1498544266" r:id="rId27"/>
        </w:object>
      </w:r>
      <w:bookmarkEnd w:id="63"/>
    </w:p>
    <w:p w14:paraId="0CC97185" w14:textId="77777777" w:rsidR="00EF0D75" w:rsidRDefault="00EF0D75" w:rsidP="00EF0D75">
      <w:pPr>
        <w:rPr>
          <w:highlight w:val="yellow"/>
        </w:rPr>
      </w:pPr>
    </w:p>
    <w:sectPr w:rsidR="00EF0D75" w:rsidSect="000166BA">
      <w:type w:val="continuous"/>
      <w:pgSz w:w="12240" w:h="15840"/>
      <w:pgMar w:top="851" w:right="1170" w:bottom="1440" w:left="135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B84B2" w14:textId="77777777" w:rsidR="00837211" w:rsidRDefault="00837211" w:rsidP="00F50ACC">
      <w:r>
        <w:separator/>
      </w:r>
    </w:p>
    <w:p w14:paraId="297E7410" w14:textId="77777777" w:rsidR="00837211" w:rsidRDefault="00837211" w:rsidP="00F50ACC"/>
  </w:endnote>
  <w:endnote w:type="continuationSeparator" w:id="0">
    <w:p w14:paraId="2A2B6690" w14:textId="77777777" w:rsidR="00837211" w:rsidRDefault="00837211" w:rsidP="00F50ACC">
      <w:r>
        <w:continuationSeparator/>
      </w:r>
    </w:p>
    <w:p w14:paraId="5E0A76C1" w14:textId="77777777" w:rsidR="00837211" w:rsidRDefault="00837211" w:rsidP="00F50A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Myanmar3">
    <w:panose1 w:val="02020603050405020304"/>
    <w:charset w:val="00"/>
    <w:family w:val="roman"/>
    <w:pitch w:val="variable"/>
    <w:sig w:usb0="80000003" w:usb1="00002040" w:usb2="000004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16566" w14:textId="77777777" w:rsidR="00876B2E" w:rsidRPr="00A44342" w:rsidRDefault="00876B2E" w:rsidP="00EF0D75">
    <w:pPr>
      <w:pStyle w:val="Footer"/>
      <w:pBdr>
        <w:top w:val="single" w:sz="4" w:space="1" w:color="auto"/>
      </w:pBdr>
      <w:spacing w:before="0"/>
      <w:rPr>
        <w:i w:val="0"/>
      </w:rPr>
    </w:pPr>
    <w:r w:rsidRPr="00A44342">
      <w:rPr>
        <w:i w:val="0"/>
      </w:rPr>
      <w:t xml:space="preserve">WASH sub cluster coordination team </w:t>
    </w:r>
    <w:r w:rsidRPr="00A44342">
      <w:rPr>
        <w:i w:val="0"/>
      </w:rPr>
      <w:tab/>
    </w:r>
    <w:r>
      <w:rPr>
        <w:i w:val="0"/>
      </w:rPr>
      <w:tab/>
    </w:r>
    <w:r w:rsidRPr="00A44342">
      <w:rPr>
        <w:i w:val="0"/>
      </w:rPr>
      <w:t>Rakhine state</w:t>
    </w:r>
  </w:p>
  <w:p w14:paraId="263BA298" w14:textId="77777777" w:rsidR="00876B2E" w:rsidRPr="00EF0D75" w:rsidRDefault="00876B2E" w:rsidP="00EF0D75">
    <w:pPr>
      <w:pStyle w:val="Footer"/>
      <w:pBdr>
        <w:top w:val="single" w:sz="4" w:space="1" w:color="auto"/>
      </w:pBdr>
      <w:spacing w:before="0"/>
      <w:rPr>
        <w:i w:val="0"/>
      </w:rPr>
    </w:pPr>
    <w:r w:rsidRPr="00A44342">
      <w:rPr>
        <w:i w:val="0"/>
      </w:rPr>
      <w:t>Sittwe</w:t>
    </w:r>
    <w:r w:rsidRPr="00A44342">
      <w:rPr>
        <w:i w:val="0"/>
      </w:rPr>
      <w:tab/>
    </w:r>
    <w:r>
      <w:rPr>
        <w:i w:val="0"/>
      </w:rPr>
      <w:tab/>
      <w:t>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B6050" w14:textId="77777777" w:rsidR="00837211" w:rsidRDefault="00837211" w:rsidP="00F50ACC">
      <w:r>
        <w:separator/>
      </w:r>
    </w:p>
    <w:p w14:paraId="1ABAA705" w14:textId="77777777" w:rsidR="00837211" w:rsidRDefault="00837211" w:rsidP="00F50ACC"/>
  </w:footnote>
  <w:footnote w:type="continuationSeparator" w:id="0">
    <w:p w14:paraId="5280026C" w14:textId="77777777" w:rsidR="00837211" w:rsidRDefault="00837211" w:rsidP="00F50ACC">
      <w:r>
        <w:continuationSeparator/>
      </w:r>
    </w:p>
    <w:p w14:paraId="13E9DB21" w14:textId="77777777" w:rsidR="00837211" w:rsidRDefault="00837211" w:rsidP="00F50A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9356F" w14:textId="3FAF6415" w:rsidR="00876B2E" w:rsidRDefault="00837211">
    <w:pPr>
      <w:pStyle w:val="Header"/>
    </w:pPr>
    <w:sdt>
      <w:sdtPr>
        <w:id w:val="-1555998420"/>
        <w:docPartObj>
          <w:docPartGallery w:val="Watermarks"/>
          <w:docPartUnique/>
        </w:docPartObj>
      </w:sdtPr>
      <w:sdtEndPr/>
      <w:sdtContent>
        <w:r>
          <w:rPr>
            <w:noProof/>
          </w:rPr>
          <w:pict w14:anchorId="4A42D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76B2E">
      <w:rPr>
        <w:noProof/>
      </w:rPr>
      <w:drawing>
        <wp:inline distT="0" distB="0" distL="0" distR="0" wp14:anchorId="6894F6E1" wp14:editId="7B3F7A0F">
          <wp:extent cx="1543050" cy="50920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hlogo2FINAL-300x99.png"/>
                  <pic:cNvPicPr/>
                </pic:nvPicPr>
                <pic:blipFill>
                  <a:blip r:embed="rId1">
                    <a:extLst>
                      <a:ext uri="{28A0092B-C50C-407E-A947-70E740481C1C}">
                        <a14:useLocalDpi xmlns:a14="http://schemas.microsoft.com/office/drawing/2010/main" val="0"/>
                      </a:ext>
                    </a:extLst>
                  </a:blip>
                  <a:stretch>
                    <a:fillRect/>
                  </a:stretch>
                </pic:blipFill>
                <pic:spPr>
                  <a:xfrm>
                    <a:off x="0" y="0"/>
                    <a:ext cx="1562062" cy="51548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51ADC"/>
    <w:multiLevelType w:val="hybridMultilevel"/>
    <w:tmpl w:val="453C6DC6"/>
    <w:lvl w:ilvl="0" w:tplc="29A609F4">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70172"/>
    <w:multiLevelType w:val="multilevel"/>
    <w:tmpl w:val="260E3F5C"/>
    <w:lvl w:ilvl="0">
      <w:start w:val="3"/>
      <w:numFmt w:val="bullet"/>
      <w:lvlText w:val="•"/>
      <w:lvlJc w:val="left"/>
      <w:pPr>
        <w:ind w:left="1080" w:hanging="360"/>
      </w:pPr>
      <w:rPr>
        <w:rFonts w:ascii="Calibri" w:eastAsiaTheme="minorHAnsi" w:hAnsi="Calibri" w:cstheme="minorBidi"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204C4CEB"/>
    <w:multiLevelType w:val="hybridMultilevel"/>
    <w:tmpl w:val="A552D54E"/>
    <w:lvl w:ilvl="0" w:tplc="08090019">
      <w:start w:val="1"/>
      <w:numFmt w:val="lowerLetter"/>
      <w:lvlText w:val="%1."/>
      <w:lvlJc w:val="left"/>
      <w:pPr>
        <w:ind w:left="1080" w:hanging="360"/>
      </w:pPr>
      <w:rPr>
        <w:rFonts w:hint="default"/>
      </w:rPr>
    </w:lvl>
    <w:lvl w:ilvl="1" w:tplc="9B6E3B06">
      <w:start w:val="1"/>
      <w:numFmt w:val="decimal"/>
      <w:pStyle w:val="Style2"/>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A775525"/>
    <w:multiLevelType w:val="multilevel"/>
    <w:tmpl w:val="D066851E"/>
    <w:styleLink w:val="Appendix"/>
    <w:lvl w:ilvl="0">
      <w:start w:val="1"/>
      <w:numFmt w:val="decimal"/>
      <w:lvlText w:val="Appendix %1 -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389325C4"/>
    <w:multiLevelType w:val="hybridMultilevel"/>
    <w:tmpl w:val="147C3F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9E11989"/>
    <w:multiLevelType w:val="multilevel"/>
    <w:tmpl w:val="03AC14EC"/>
    <w:lvl w:ilvl="0">
      <w:start w:val="1"/>
      <w:numFmt w:val="decimal"/>
      <w:pStyle w:val="Style1"/>
      <w:lvlText w:val="Appendix %1 "/>
      <w:lvlJc w:val="left"/>
      <w:pPr>
        <w:ind w:left="2134" w:hanging="432"/>
      </w:pPr>
      <w:rPr>
        <w:rFonts w:hint="default"/>
      </w:rPr>
    </w:lvl>
    <w:lvl w:ilvl="1">
      <w:start w:val="1"/>
      <w:numFmt w:val="decimal"/>
      <w:lvlText w:val="%1.%2"/>
      <w:lvlJc w:val="left"/>
      <w:pPr>
        <w:ind w:left="2278" w:hanging="576"/>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566" w:hanging="864"/>
      </w:pPr>
      <w:rPr>
        <w:rFonts w:hint="default"/>
      </w:rPr>
    </w:lvl>
    <w:lvl w:ilvl="4">
      <w:start w:val="1"/>
      <w:numFmt w:val="decimal"/>
      <w:lvlText w:val="%1.%2.%3.%4.%5"/>
      <w:lvlJc w:val="left"/>
      <w:pPr>
        <w:ind w:left="2710" w:hanging="1008"/>
      </w:pPr>
      <w:rPr>
        <w:rFonts w:hint="default"/>
      </w:rPr>
    </w:lvl>
    <w:lvl w:ilvl="5">
      <w:start w:val="1"/>
      <w:numFmt w:val="decimal"/>
      <w:lvlText w:val="%1.%2.%3.%4.%5.%6"/>
      <w:lvlJc w:val="left"/>
      <w:pPr>
        <w:ind w:left="2854" w:hanging="1152"/>
      </w:pPr>
      <w:rPr>
        <w:rFonts w:hint="default"/>
      </w:rPr>
    </w:lvl>
    <w:lvl w:ilvl="6">
      <w:start w:val="1"/>
      <w:numFmt w:val="decimal"/>
      <w:lvlText w:val="%1.%2.%3.%4.%5.%6.%7"/>
      <w:lvlJc w:val="left"/>
      <w:pPr>
        <w:ind w:left="2998" w:hanging="1296"/>
      </w:pPr>
      <w:rPr>
        <w:rFonts w:hint="default"/>
      </w:rPr>
    </w:lvl>
    <w:lvl w:ilvl="7">
      <w:start w:val="1"/>
      <w:numFmt w:val="decimal"/>
      <w:lvlText w:val="%1.%2.%3.%4.%5.%6.%7.%8"/>
      <w:lvlJc w:val="left"/>
      <w:pPr>
        <w:ind w:left="3142" w:hanging="1440"/>
      </w:pPr>
      <w:rPr>
        <w:rFonts w:hint="default"/>
      </w:rPr>
    </w:lvl>
    <w:lvl w:ilvl="8">
      <w:start w:val="1"/>
      <w:numFmt w:val="decimal"/>
      <w:lvlText w:val="%1.%2.%3.%4.%5.%6.%7.%8.%9"/>
      <w:lvlJc w:val="left"/>
      <w:pPr>
        <w:ind w:left="3286" w:hanging="1584"/>
      </w:pPr>
      <w:rPr>
        <w:rFonts w:hint="default"/>
      </w:rPr>
    </w:lvl>
  </w:abstractNum>
  <w:abstractNum w:abstractNumId="6" w15:restartNumberingAfterBreak="0">
    <w:nsid w:val="3A7842F0"/>
    <w:multiLevelType w:val="multilevel"/>
    <w:tmpl w:val="75049F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943506B"/>
    <w:multiLevelType w:val="hybridMultilevel"/>
    <w:tmpl w:val="E2B4A27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 w15:restartNumberingAfterBreak="0">
    <w:nsid w:val="51F140D7"/>
    <w:multiLevelType w:val="hybridMultilevel"/>
    <w:tmpl w:val="99CEF2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ACCB3BA">
      <w:start w:val="3"/>
      <w:numFmt w:val="bullet"/>
      <w:lvlText w:val="-"/>
      <w:lvlJc w:val="left"/>
      <w:pPr>
        <w:ind w:left="2340" w:hanging="360"/>
      </w:pPr>
      <w:rPr>
        <w:rFonts w:ascii="Calibri" w:eastAsiaTheme="minorHAnsi" w:hAnsi="Calibri" w:cstheme="minorBidi"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AA5725"/>
    <w:multiLevelType w:val="hybridMultilevel"/>
    <w:tmpl w:val="78A27CAA"/>
    <w:lvl w:ilvl="0" w:tplc="2368A512">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58131D93"/>
    <w:multiLevelType w:val="multilevel"/>
    <w:tmpl w:val="82C65C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59B12CDD"/>
    <w:multiLevelType w:val="hybridMultilevel"/>
    <w:tmpl w:val="9FAE64F8"/>
    <w:lvl w:ilvl="0" w:tplc="49407A3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CC0CC1"/>
    <w:multiLevelType w:val="hybridMultilevel"/>
    <w:tmpl w:val="E5F6BD62"/>
    <w:lvl w:ilvl="0" w:tplc="49407A3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BE15B7"/>
    <w:multiLevelType w:val="hybridMultilevel"/>
    <w:tmpl w:val="BDBE9D7C"/>
    <w:lvl w:ilvl="0" w:tplc="49407A34">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DD0882"/>
    <w:multiLevelType w:val="hybridMultilevel"/>
    <w:tmpl w:val="2878FDF4"/>
    <w:lvl w:ilvl="0" w:tplc="29A609F4">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5"/>
  </w:num>
  <w:num w:numId="6">
    <w:abstractNumId w:val="13"/>
  </w:num>
  <w:num w:numId="7">
    <w:abstractNumId w:val="0"/>
  </w:num>
  <w:num w:numId="8">
    <w:abstractNumId w:val="14"/>
  </w:num>
  <w:num w:numId="9">
    <w:abstractNumId w:val="8"/>
  </w:num>
  <w:num w:numId="10">
    <w:abstractNumId w:val="10"/>
  </w:num>
  <w:num w:numId="11">
    <w:abstractNumId w:val="1"/>
  </w:num>
  <w:num w:numId="12">
    <w:abstractNumId w:val="4"/>
  </w:num>
  <w:num w:numId="13">
    <w:abstractNumId w:val="7"/>
  </w:num>
  <w:num w:numId="14">
    <w:abstractNumId w:val="9"/>
  </w:num>
  <w:num w:numId="15">
    <w:abstractNumId w:val="11"/>
  </w:num>
  <w:num w:numId="1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FB1"/>
    <w:rsid w:val="00000101"/>
    <w:rsid w:val="000029EF"/>
    <w:rsid w:val="00002DB5"/>
    <w:rsid w:val="00003FE2"/>
    <w:rsid w:val="00004D51"/>
    <w:rsid w:val="000050C8"/>
    <w:rsid w:val="00005F88"/>
    <w:rsid w:val="000128E2"/>
    <w:rsid w:val="00013239"/>
    <w:rsid w:val="00013F13"/>
    <w:rsid w:val="00015700"/>
    <w:rsid w:val="000166BA"/>
    <w:rsid w:val="00017407"/>
    <w:rsid w:val="000243DF"/>
    <w:rsid w:val="00024946"/>
    <w:rsid w:val="00026152"/>
    <w:rsid w:val="00032BF3"/>
    <w:rsid w:val="00041FE7"/>
    <w:rsid w:val="000431B3"/>
    <w:rsid w:val="00044AEC"/>
    <w:rsid w:val="000470BB"/>
    <w:rsid w:val="0005106D"/>
    <w:rsid w:val="0005291A"/>
    <w:rsid w:val="00053D29"/>
    <w:rsid w:val="00054775"/>
    <w:rsid w:val="000548C7"/>
    <w:rsid w:val="00060581"/>
    <w:rsid w:val="000610EE"/>
    <w:rsid w:val="00061AF3"/>
    <w:rsid w:val="000631EB"/>
    <w:rsid w:val="000639E0"/>
    <w:rsid w:val="00064B6D"/>
    <w:rsid w:val="00064FEE"/>
    <w:rsid w:val="000658DB"/>
    <w:rsid w:val="000679DD"/>
    <w:rsid w:val="0007122D"/>
    <w:rsid w:val="000721FF"/>
    <w:rsid w:val="0007277F"/>
    <w:rsid w:val="00072C8E"/>
    <w:rsid w:val="0007393F"/>
    <w:rsid w:val="00075541"/>
    <w:rsid w:val="00075CF2"/>
    <w:rsid w:val="00076406"/>
    <w:rsid w:val="0008128E"/>
    <w:rsid w:val="00084E69"/>
    <w:rsid w:val="000875E0"/>
    <w:rsid w:val="0009046B"/>
    <w:rsid w:val="00091950"/>
    <w:rsid w:val="0009465B"/>
    <w:rsid w:val="00096582"/>
    <w:rsid w:val="000968AA"/>
    <w:rsid w:val="00097764"/>
    <w:rsid w:val="000A6EE0"/>
    <w:rsid w:val="000B0539"/>
    <w:rsid w:val="000B1A8F"/>
    <w:rsid w:val="000B1B7E"/>
    <w:rsid w:val="000B3E5E"/>
    <w:rsid w:val="000B52C8"/>
    <w:rsid w:val="000B59E5"/>
    <w:rsid w:val="000B7A5C"/>
    <w:rsid w:val="000C17E3"/>
    <w:rsid w:val="000C2F9D"/>
    <w:rsid w:val="000C4371"/>
    <w:rsid w:val="000C4CBC"/>
    <w:rsid w:val="000C4E9D"/>
    <w:rsid w:val="000C4F3A"/>
    <w:rsid w:val="000C690A"/>
    <w:rsid w:val="000C7FF9"/>
    <w:rsid w:val="000D48DF"/>
    <w:rsid w:val="000D503C"/>
    <w:rsid w:val="000D605B"/>
    <w:rsid w:val="000D6387"/>
    <w:rsid w:val="000D7DED"/>
    <w:rsid w:val="000E1A04"/>
    <w:rsid w:val="000E24FD"/>
    <w:rsid w:val="000E315B"/>
    <w:rsid w:val="000E37C2"/>
    <w:rsid w:val="000E48AF"/>
    <w:rsid w:val="000E4BDB"/>
    <w:rsid w:val="000E4F08"/>
    <w:rsid w:val="000F0807"/>
    <w:rsid w:val="000F0896"/>
    <w:rsid w:val="000F25AF"/>
    <w:rsid w:val="000F2FBD"/>
    <w:rsid w:val="000F3403"/>
    <w:rsid w:val="000F3630"/>
    <w:rsid w:val="000F3B61"/>
    <w:rsid w:val="000F49C7"/>
    <w:rsid w:val="000F506E"/>
    <w:rsid w:val="00100918"/>
    <w:rsid w:val="001025B5"/>
    <w:rsid w:val="001033E1"/>
    <w:rsid w:val="001040D2"/>
    <w:rsid w:val="00106A7F"/>
    <w:rsid w:val="00111FC0"/>
    <w:rsid w:val="00113FEC"/>
    <w:rsid w:val="0011410C"/>
    <w:rsid w:val="001153AF"/>
    <w:rsid w:val="00115F65"/>
    <w:rsid w:val="00121611"/>
    <w:rsid w:val="0012172C"/>
    <w:rsid w:val="00122BA9"/>
    <w:rsid w:val="001249B0"/>
    <w:rsid w:val="001261BD"/>
    <w:rsid w:val="00126666"/>
    <w:rsid w:val="00127A81"/>
    <w:rsid w:val="00131CA7"/>
    <w:rsid w:val="00137D25"/>
    <w:rsid w:val="0014517E"/>
    <w:rsid w:val="00151293"/>
    <w:rsid w:val="00151863"/>
    <w:rsid w:val="00154B8E"/>
    <w:rsid w:val="00154D70"/>
    <w:rsid w:val="0015797D"/>
    <w:rsid w:val="00157E2F"/>
    <w:rsid w:val="00161190"/>
    <w:rsid w:val="0016260C"/>
    <w:rsid w:val="001637DF"/>
    <w:rsid w:val="00163A38"/>
    <w:rsid w:val="00163FFA"/>
    <w:rsid w:val="001655AE"/>
    <w:rsid w:val="00165B9E"/>
    <w:rsid w:val="00166BFA"/>
    <w:rsid w:val="001736FF"/>
    <w:rsid w:val="001743D4"/>
    <w:rsid w:val="00175A41"/>
    <w:rsid w:val="00177D1A"/>
    <w:rsid w:val="001810B7"/>
    <w:rsid w:val="00183EE2"/>
    <w:rsid w:val="001852D3"/>
    <w:rsid w:val="00186068"/>
    <w:rsid w:val="00190678"/>
    <w:rsid w:val="00191FC1"/>
    <w:rsid w:val="0019299D"/>
    <w:rsid w:val="001951E7"/>
    <w:rsid w:val="001966CE"/>
    <w:rsid w:val="001A4B6F"/>
    <w:rsid w:val="001A6F33"/>
    <w:rsid w:val="001B300B"/>
    <w:rsid w:val="001B4034"/>
    <w:rsid w:val="001B4F82"/>
    <w:rsid w:val="001B5615"/>
    <w:rsid w:val="001C1E5C"/>
    <w:rsid w:val="001C5E34"/>
    <w:rsid w:val="001C6794"/>
    <w:rsid w:val="001C6B12"/>
    <w:rsid w:val="001D1773"/>
    <w:rsid w:val="001D41D9"/>
    <w:rsid w:val="001D6B8C"/>
    <w:rsid w:val="001D71FD"/>
    <w:rsid w:val="001D7411"/>
    <w:rsid w:val="001E0124"/>
    <w:rsid w:val="001E09C5"/>
    <w:rsid w:val="001E39C1"/>
    <w:rsid w:val="001F0A09"/>
    <w:rsid w:val="001F16D8"/>
    <w:rsid w:val="001F34FE"/>
    <w:rsid w:val="001F5A4C"/>
    <w:rsid w:val="001F74ED"/>
    <w:rsid w:val="0020026B"/>
    <w:rsid w:val="00200BDA"/>
    <w:rsid w:val="00202B1D"/>
    <w:rsid w:val="002053D9"/>
    <w:rsid w:val="00206F82"/>
    <w:rsid w:val="00210021"/>
    <w:rsid w:val="00212A2D"/>
    <w:rsid w:val="00212FCB"/>
    <w:rsid w:val="0021348C"/>
    <w:rsid w:val="0021482A"/>
    <w:rsid w:val="0021618E"/>
    <w:rsid w:val="00217696"/>
    <w:rsid w:val="00217E2F"/>
    <w:rsid w:val="002206EA"/>
    <w:rsid w:val="00220BD8"/>
    <w:rsid w:val="00223595"/>
    <w:rsid w:val="00225A81"/>
    <w:rsid w:val="00225BBF"/>
    <w:rsid w:val="00225E84"/>
    <w:rsid w:val="00227B68"/>
    <w:rsid w:val="0023159D"/>
    <w:rsid w:val="00231BA5"/>
    <w:rsid w:val="00232CB9"/>
    <w:rsid w:val="0023357D"/>
    <w:rsid w:val="0023384A"/>
    <w:rsid w:val="0023509F"/>
    <w:rsid w:val="002406FD"/>
    <w:rsid w:val="0024211D"/>
    <w:rsid w:val="002432BC"/>
    <w:rsid w:val="00243E6F"/>
    <w:rsid w:val="002473EB"/>
    <w:rsid w:val="00247498"/>
    <w:rsid w:val="002544BB"/>
    <w:rsid w:val="00255681"/>
    <w:rsid w:val="00255815"/>
    <w:rsid w:val="00256052"/>
    <w:rsid w:val="00260EE6"/>
    <w:rsid w:val="00261E54"/>
    <w:rsid w:val="00261ED8"/>
    <w:rsid w:val="00267D09"/>
    <w:rsid w:val="00267E5F"/>
    <w:rsid w:val="002715E6"/>
    <w:rsid w:val="002717FC"/>
    <w:rsid w:val="00272AEE"/>
    <w:rsid w:val="00272EF4"/>
    <w:rsid w:val="002734A1"/>
    <w:rsid w:val="00274089"/>
    <w:rsid w:val="0028078F"/>
    <w:rsid w:val="00280DA3"/>
    <w:rsid w:val="00283427"/>
    <w:rsid w:val="00286712"/>
    <w:rsid w:val="00290C83"/>
    <w:rsid w:val="002937BE"/>
    <w:rsid w:val="0029685B"/>
    <w:rsid w:val="002A02E1"/>
    <w:rsid w:val="002A06B5"/>
    <w:rsid w:val="002A4A61"/>
    <w:rsid w:val="002A558F"/>
    <w:rsid w:val="002A5EAE"/>
    <w:rsid w:val="002A6C33"/>
    <w:rsid w:val="002B016D"/>
    <w:rsid w:val="002B125F"/>
    <w:rsid w:val="002B1613"/>
    <w:rsid w:val="002B1F1B"/>
    <w:rsid w:val="002B3FF5"/>
    <w:rsid w:val="002B496C"/>
    <w:rsid w:val="002B4CF0"/>
    <w:rsid w:val="002B6DCE"/>
    <w:rsid w:val="002B7000"/>
    <w:rsid w:val="002B72C9"/>
    <w:rsid w:val="002C045B"/>
    <w:rsid w:val="002C298D"/>
    <w:rsid w:val="002C2D2B"/>
    <w:rsid w:val="002C2F9D"/>
    <w:rsid w:val="002C30B3"/>
    <w:rsid w:val="002C46CD"/>
    <w:rsid w:val="002D5213"/>
    <w:rsid w:val="002D548F"/>
    <w:rsid w:val="002D572C"/>
    <w:rsid w:val="002D670A"/>
    <w:rsid w:val="002D78ED"/>
    <w:rsid w:val="002D79F5"/>
    <w:rsid w:val="002E1090"/>
    <w:rsid w:val="002E2B4B"/>
    <w:rsid w:val="002E3E6F"/>
    <w:rsid w:val="002E4742"/>
    <w:rsid w:val="002E6328"/>
    <w:rsid w:val="002F30F2"/>
    <w:rsid w:val="002F3281"/>
    <w:rsid w:val="002F3D96"/>
    <w:rsid w:val="002F7F0A"/>
    <w:rsid w:val="00301669"/>
    <w:rsid w:val="0030252F"/>
    <w:rsid w:val="00302593"/>
    <w:rsid w:val="003042BF"/>
    <w:rsid w:val="003051B4"/>
    <w:rsid w:val="00307041"/>
    <w:rsid w:val="003077E7"/>
    <w:rsid w:val="00312690"/>
    <w:rsid w:val="003143C7"/>
    <w:rsid w:val="003204FD"/>
    <w:rsid w:val="00326118"/>
    <w:rsid w:val="00337FD2"/>
    <w:rsid w:val="003415BA"/>
    <w:rsid w:val="00344F3B"/>
    <w:rsid w:val="00347BA0"/>
    <w:rsid w:val="00347F49"/>
    <w:rsid w:val="00351C83"/>
    <w:rsid w:val="003572D5"/>
    <w:rsid w:val="0035787F"/>
    <w:rsid w:val="0036005E"/>
    <w:rsid w:val="00367BFF"/>
    <w:rsid w:val="003703DB"/>
    <w:rsid w:val="00373A05"/>
    <w:rsid w:val="00375C42"/>
    <w:rsid w:val="00377AA0"/>
    <w:rsid w:val="00380190"/>
    <w:rsid w:val="003828A9"/>
    <w:rsid w:val="00382D33"/>
    <w:rsid w:val="00384236"/>
    <w:rsid w:val="00384E2A"/>
    <w:rsid w:val="00386A73"/>
    <w:rsid w:val="00393942"/>
    <w:rsid w:val="0039576A"/>
    <w:rsid w:val="003A19FB"/>
    <w:rsid w:val="003A23C1"/>
    <w:rsid w:val="003A4F9A"/>
    <w:rsid w:val="003A62ED"/>
    <w:rsid w:val="003A6DE7"/>
    <w:rsid w:val="003B638B"/>
    <w:rsid w:val="003C1DEB"/>
    <w:rsid w:val="003C4C2F"/>
    <w:rsid w:val="003C7312"/>
    <w:rsid w:val="003D17E4"/>
    <w:rsid w:val="003D2072"/>
    <w:rsid w:val="003D25CA"/>
    <w:rsid w:val="003D38C8"/>
    <w:rsid w:val="003D4252"/>
    <w:rsid w:val="003D54B1"/>
    <w:rsid w:val="003D60DC"/>
    <w:rsid w:val="003D678C"/>
    <w:rsid w:val="003D70B4"/>
    <w:rsid w:val="003D7449"/>
    <w:rsid w:val="003D7B6A"/>
    <w:rsid w:val="003E2F47"/>
    <w:rsid w:val="003E3A01"/>
    <w:rsid w:val="003E3AB7"/>
    <w:rsid w:val="003E3E3D"/>
    <w:rsid w:val="003E7204"/>
    <w:rsid w:val="003E758B"/>
    <w:rsid w:val="003E77FF"/>
    <w:rsid w:val="003F10A4"/>
    <w:rsid w:val="003F148E"/>
    <w:rsid w:val="003F3374"/>
    <w:rsid w:val="003F5463"/>
    <w:rsid w:val="003F6DE0"/>
    <w:rsid w:val="003F7C47"/>
    <w:rsid w:val="00401BD6"/>
    <w:rsid w:val="00401EB4"/>
    <w:rsid w:val="00402F65"/>
    <w:rsid w:val="004039C9"/>
    <w:rsid w:val="004048C1"/>
    <w:rsid w:val="004065C5"/>
    <w:rsid w:val="00406F1E"/>
    <w:rsid w:val="0041293A"/>
    <w:rsid w:val="00412C05"/>
    <w:rsid w:val="00413826"/>
    <w:rsid w:val="0041614E"/>
    <w:rsid w:val="004169EB"/>
    <w:rsid w:val="00424A07"/>
    <w:rsid w:val="00433251"/>
    <w:rsid w:val="004355E8"/>
    <w:rsid w:val="004356C5"/>
    <w:rsid w:val="00437F0A"/>
    <w:rsid w:val="00443591"/>
    <w:rsid w:val="004435EB"/>
    <w:rsid w:val="00444A73"/>
    <w:rsid w:val="004455D8"/>
    <w:rsid w:val="00450E7D"/>
    <w:rsid w:val="00451E33"/>
    <w:rsid w:val="004537EC"/>
    <w:rsid w:val="00454657"/>
    <w:rsid w:val="00456002"/>
    <w:rsid w:val="00457836"/>
    <w:rsid w:val="00461041"/>
    <w:rsid w:val="00462415"/>
    <w:rsid w:val="00463824"/>
    <w:rsid w:val="00464AD0"/>
    <w:rsid w:val="004659EE"/>
    <w:rsid w:val="00467370"/>
    <w:rsid w:val="004704B6"/>
    <w:rsid w:val="00470A5A"/>
    <w:rsid w:val="00470AEF"/>
    <w:rsid w:val="00470F6F"/>
    <w:rsid w:val="00473BCA"/>
    <w:rsid w:val="00475296"/>
    <w:rsid w:val="00475719"/>
    <w:rsid w:val="004772E8"/>
    <w:rsid w:val="00480235"/>
    <w:rsid w:val="0048214A"/>
    <w:rsid w:val="004873C4"/>
    <w:rsid w:val="004903F4"/>
    <w:rsid w:val="00490415"/>
    <w:rsid w:val="0049529C"/>
    <w:rsid w:val="004A0337"/>
    <w:rsid w:val="004A1BB1"/>
    <w:rsid w:val="004A1EA6"/>
    <w:rsid w:val="004A255B"/>
    <w:rsid w:val="004A2AA9"/>
    <w:rsid w:val="004A4733"/>
    <w:rsid w:val="004A6399"/>
    <w:rsid w:val="004A64B7"/>
    <w:rsid w:val="004A6543"/>
    <w:rsid w:val="004A6FB1"/>
    <w:rsid w:val="004B2AE3"/>
    <w:rsid w:val="004B2CAB"/>
    <w:rsid w:val="004B474F"/>
    <w:rsid w:val="004B6D4F"/>
    <w:rsid w:val="004C12F8"/>
    <w:rsid w:val="004C31BE"/>
    <w:rsid w:val="004C3DE8"/>
    <w:rsid w:val="004C489F"/>
    <w:rsid w:val="004D0927"/>
    <w:rsid w:val="004D4283"/>
    <w:rsid w:val="004D6FC1"/>
    <w:rsid w:val="004E0830"/>
    <w:rsid w:val="004E3EA2"/>
    <w:rsid w:val="004E7A43"/>
    <w:rsid w:val="004F08EB"/>
    <w:rsid w:val="004F0995"/>
    <w:rsid w:val="004F19A7"/>
    <w:rsid w:val="004F20BA"/>
    <w:rsid w:val="004F4D8D"/>
    <w:rsid w:val="004F4F30"/>
    <w:rsid w:val="004F5355"/>
    <w:rsid w:val="004F6838"/>
    <w:rsid w:val="004F7569"/>
    <w:rsid w:val="004F78E9"/>
    <w:rsid w:val="005010C8"/>
    <w:rsid w:val="00502AC7"/>
    <w:rsid w:val="00506CB0"/>
    <w:rsid w:val="005171B0"/>
    <w:rsid w:val="0052141E"/>
    <w:rsid w:val="00521E26"/>
    <w:rsid w:val="005221F5"/>
    <w:rsid w:val="005228F5"/>
    <w:rsid w:val="00523767"/>
    <w:rsid w:val="00524419"/>
    <w:rsid w:val="0052610B"/>
    <w:rsid w:val="0052611C"/>
    <w:rsid w:val="005265C2"/>
    <w:rsid w:val="0052707B"/>
    <w:rsid w:val="00527C29"/>
    <w:rsid w:val="00527C59"/>
    <w:rsid w:val="00533E9C"/>
    <w:rsid w:val="00544C61"/>
    <w:rsid w:val="00544C82"/>
    <w:rsid w:val="00547C41"/>
    <w:rsid w:val="00553AFD"/>
    <w:rsid w:val="00555CF0"/>
    <w:rsid w:val="00557B6B"/>
    <w:rsid w:val="00563719"/>
    <w:rsid w:val="00563F3D"/>
    <w:rsid w:val="00565C0C"/>
    <w:rsid w:val="00565CB2"/>
    <w:rsid w:val="0057214C"/>
    <w:rsid w:val="0057267F"/>
    <w:rsid w:val="00572BBC"/>
    <w:rsid w:val="00575422"/>
    <w:rsid w:val="00577ED0"/>
    <w:rsid w:val="00581420"/>
    <w:rsid w:val="005835D7"/>
    <w:rsid w:val="00583908"/>
    <w:rsid w:val="00584D41"/>
    <w:rsid w:val="00586852"/>
    <w:rsid w:val="00586EB9"/>
    <w:rsid w:val="005878B4"/>
    <w:rsid w:val="00590438"/>
    <w:rsid w:val="00591555"/>
    <w:rsid w:val="00591CD4"/>
    <w:rsid w:val="0059225D"/>
    <w:rsid w:val="00594775"/>
    <w:rsid w:val="0059538B"/>
    <w:rsid w:val="005954C4"/>
    <w:rsid w:val="00596BA8"/>
    <w:rsid w:val="005A1A40"/>
    <w:rsid w:val="005A22B4"/>
    <w:rsid w:val="005A22CC"/>
    <w:rsid w:val="005A28E2"/>
    <w:rsid w:val="005A4CB6"/>
    <w:rsid w:val="005A5226"/>
    <w:rsid w:val="005A6784"/>
    <w:rsid w:val="005A6E1C"/>
    <w:rsid w:val="005A7B00"/>
    <w:rsid w:val="005B0757"/>
    <w:rsid w:val="005B0EE0"/>
    <w:rsid w:val="005B4425"/>
    <w:rsid w:val="005B5015"/>
    <w:rsid w:val="005B6CB6"/>
    <w:rsid w:val="005C11C3"/>
    <w:rsid w:val="005C3FE2"/>
    <w:rsid w:val="005C4E7B"/>
    <w:rsid w:val="005D03F9"/>
    <w:rsid w:val="005D0A8F"/>
    <w:rsid w:val="005D1C79"/>
    <w:rsid w:val="005E01E7"/>
    <w:rsid w:val="005E22B8"/>
    <w:rsid w:val="005E3CA6"/>
    <w:rsid w:val="005E4DB2"/>
    <w:rsid w:val="005E7E14"/>
    <w:rsid w:val="005F3225"/>
    <w:rsid w:val="005F388B"/>
    <w:rsid w:val="005F41EA"/>
    <w:rsid w:val="005F4C4A"/>
    <w:rsid w:val="005F4D68"/>
    <w:rsid w:val="005F5705"/>
    <w:rsid w:val="005F65E5"/>
    <w:rsid w:val="005F6A51"/>
    <w:rsid w:val="005F6E6F"/>
    <w:rsid w:val="00602A36"/>
    <w:rsid w:val="00602CBE"/>
    <w:rsid w:val="006044C0"/>
    <w:rsid w:val="0061497A"/>
    <w:rsid w:val="0061514A"/>
    <w:rsid w:val="00615667"/>
    <w:rsid w:val="00616E36"/>
    <w:rsid w:val="0062118D"/>
    <w:rsid w:val="00623A29"/>
    <w:rsid w:val="00624473"/>
    <w:rsid w:val="00626104"/>
    <w:rsid w:val="00626A0E"/>
    <w:rsid w:val="00632A4A"/>
    <w:rsid w:val="006330D5"/>
    <w:rsid w:val="0063382B"/>
    <w:rsid w:val="00634380"/>
    <w:rsid w:val="006356D2"/>
    <w:rsid w:val="006365A9"/>
    <w:rsid w:val="006404AB"/>
    <w:rsid w:val="00640560"/>
    <w:rsid w:val="00640CCB"/>
    <w:rsid w:val="00643331"/>
    <w:rsid w:val="006508D8"/>
    <w:rsid w:val="00651C74"/>
    <w:rsid w:val="0065419E"/>
    <w:rsid w:val="00654EF0"/>
    <w:rsid w:val="00657E8B"/>
    <w:rsid w:val="00660634"/>
    <w:rsid w:val="00663510"/>
    <w:rsid w:val="00664560"/>
    <w:rsid w:val="006654FE"/>
    <w:rsid w:val="006676D6"/>
    <w:rsid w:val="00671571"/>
    <w:rsid w:val="00672B8F"/>
    <w:rsid w:val="00673596"/>
    <w:rsid w:val="006742BB"/>
    <w:rsid w:val="00675C0A"/>
    <w:rsid w:val="00676E2D"/>
    <w:rsid w:val="00681E64"/>
    <w:rsid w:val="006821E1"/>
    <w:rsid w:val="00682CB2"/>
    <w:rsid w:val="00684256"/>
    <w:rsid w:val="006842F6"/>
    <w:rsid w:val="006846D2"/>
    <w:rsid w:val="00686B5D"/>
    <w:rsid w:val="00687362"/>
    <w:rsid w:val="0068747E"/>
    <w:rsid w:val="00691F9D"/>
    <w:rsid w:val="0069416D"/>
    <w:rsid w:val="00694EE5"/>
    <w:rsid w:val="006A0A24"/>
    <w:rsid w:val="006A44D1"/>
    <w:rsid w:val="006A6BD0"/>
    <w:rsid w:val="006A7095"/>
    <w:rsid w:val="006A7BF6"/>
    <w:rsid w:val="006B138D"/>
    <w:rsid w:val="006B1984"/>
    <w:rsid w:val="006B2BC3"/>
    <w:rsid w:val="006B37C7"/>
    <w:rsid w:val="006B7229"/>
    <w:rsid w:val="006B77C8"/>
    <w:rsid w:val="006D12A1"/>
    <w:rsid w:val="006D32F9"/>
    <w:rsid w:val="006D68C3"/>
    <w:rsid w:val="006D6D84"/>
    <w:rsid w:val="006E3B7E"/>
    <w:rsid w:val="006E7507"/>
    <w:rsid w:val="006E779B"/>
    <w:rsid w:val="006E7DEF"/>
    <w:rsid w:val="006F0301"/>
    <w:rsid w:val="006F0464"/>
    <w:rsid w:val="006F1BE2"/>
    <w:rsid w:val="006F5056"/>
    <w:rsid w:val="006F784C"/>
    <w:rsid w:val="00701FCE"/>
    <w:rsid w:val="007057DB"/>
    <w:rsid w:val="00725EA5"/>
    <w:rsid w:val="00726CC2"/>
    <w:rsid w:val="00731259"/>
    <w:rsid w:val="00731A81"/>
    <w:rsid w:val="00735FBC"/>
    <w:rsid w:val="007414D0"/>
    <w:rsid w:val="00741B73"/>
    <w:rsid w:val="007423C1"/>
    <w:rsid w:val="00744AA7"/>
    <w:rsid w:val="00744FD6"/>
    <w:rsid w:val="00747A94"/>
    <w:rsid w:val="00756030"/>
    <w:rsid w:val="00756D84"/>
    <w:rsid w:val="00757184"/>
    <w:rsid w:val="00761829"/>
    <w:rsid w:val="00762102"/>
    <w:rsid w:val="00764A29"/>
    <w:rsid w:val="0076513B"/>
    <w:rsid w:val="00771687"/>
    <w:rsid w:val="00775004"/>
    <w:rsid w:val="00775681"/>
    <w:rsid w:val="00776B63"/>
    <w:rsid w:val="00777A19"/>
    <w:rsid w:val="00784CF9"/>
    <w:rsid w:val="00790A5C"/>
    <w:rsid w:val="007924A0"/>
    <w:rsid w:val="00793C22"/>
    <w:rsid w:val="00794360"/>
    <w:rsid w:val="00795697"/>
    <w:rsid w:val="0079583E"/>
    <w:rsid w:val="00796238"/>
    <w:rsid w:val="007979F9"/>
    <w:rsid w:val="007A0B3E"/>
    <w:rsid w:val="007A18BC"/>
    <w:rsid w:val="007A2102"/>
    <w:rsid w:val="007A5CE6"/>
    <w:rsid w:val="007A68EA"/>
    <w:rsid w:val="007B0EC8"/>
    <w:rsid w:val="007B237F"/>
    <w:rsid w:val="007B2ADA"/>
    <w:rsid w:val="007B3D70"/>
    <w:rsid w:val="007B5455"/>
    <w:rsid w:val="007B798D"/>
    <w:rsid w:val="007C0322"/>
    <w:rsid w:val="007C0D74"/>
    <w:rsid w:val="007C0F1D"/>
    <w:rsid w:val="007C304B"/>
    <w:rsid w:val="007C326F"/>
    <w:rsid w:val="007C32DF"/>
    <w:rsid w:val="007C37C6"/>
    <w:rsid w:val="007C5382"/>
    <w:rsid w:val="007C681B"/>
    <w:rsid w:val="007D2129"/>
    <w:rsid w:val="007D736F"/>
    <w:rsid w:val="007E2AF3"/>
    <w:rsid w:val="007E633E"/>
    <w:rsid w:val="007F675E"/>
    <w:rsid w:val="007F7D0E"/>
    <w:rsid w:val="00801938"/>
    <w:rsid w:val="00802B09"/>
    <w:rsid w:val="008057A5"/>
    <w:rsid w:val="0080685D"/>
    <w:rsid w:val="0080752E"/>
    <w:rsid w:val="00807967"/>
    <w:rsid w:val="00810526"/>
    <w:rsid w:val="00811116"/>
    <w:rsid w:val="00811419"/>
    <w:rsid w:val="00813AF5"/>
    <w:rsid w:val="0081415A"/>
    <w:rsid w:val="00815BCE"/>
    <w:rsid w:val="00817BB4"/>
    <w:rsid w:val="00821643"/>
    <w:rsid w:val="00821679"/>
    <w:rsid w:val="00822B5B"/>
    <w:rsid w:val="008230E3"/>
    <w:rsid w:val="00823DC2"/>
    <w:rsid w:val="00827825"/>
    <w:rsid w:val="00827D4A"/>
    <w:rsid w:val="00830EE0"/>
    <w:rsid w:val="0083109B"/>
    <w:rsid w:val="00833D31"/>
    <w:rsid w:val="00834023"/>
    <w:rsid w:val="00835103"/>
    <w:rsid w:val="0083608B"/>
    <w:rsid w:val="00837211"/>
    <w:rsid w:val="0083770A"/>
    <w:rsid w:val="008421C9"/>
    <w:rsid w:val="00842811"/>
    <w:rsid w:val="00842C50"/>
    <w:rsid w:val="00844906"/>
    <w:rsid w:val="00844D39"/>
    <w:rsid w:val="00845807"/>
    <w:rsid w:val="00845E8C"/>
    <w:rsid w:val="008465B5"/>
    <w:rsid w:val="00851043"/>
    <w:rsid w:val="00852EF5"/>
    <w:rsid w:val="008532E9"/>
    <w:rsid w:val="008577CD"/>
    <w:rsid w:val="00861A51"/>
    <w:rsid w:val="008622D5"/>
    <w:rsid w:val="00866239"/>
    <w:rsid w:val="0087250B"/>
    <w:rsid w:val="00872866"/>
    <w:rsid w:val="00873945"/>
    <w:rsid w:val="00873FB8"/>
    <w:rsid w:val="00874503"/>
    <w:rsid w:val="00874888"/>
    <w:rsid w:val="00876B2E"/>
    <w:rsid w:val="00882D73"/>
    <w:rsid w:val="008846D8"/>
    <w:rsid w:val="00885B20"/>
    <w:rsid w:val="00886926"/>
    <w:rsid w:val="00886991"/>
    <w:rsid w:val="00890720"/>
    <w:rsid w:val="00891508"/>
    <w:rsid w:val="00893A1D"/>
    <w:rsid w:val="00896208"/>
    <w:rsid w:val="008A5696"/>
    <w:rsid w:val="008A57F4"/>
    <w:rsid w:val="008A7565"/>
    <w:rsid w:val="008A777B"/>
    <w:rsid w:val="008A7903"/>
    <w:rsid w:val="008B10A7"/>
    <w:rsid w:val="008B701D"/>
    <w:rsid w:val="008C047F"/>
    <w:rsid w:val="008C137B"/>
    <w:rsid w:val="008C2268"/>
    <w:rsid w:val="008C24C8"/>
    <w:rsid w:val="008C266E"/>
    <w:rsid w:val="008C2E4A"/>
    <w:rsid w:val="008C44C9"/>
    <w:rsid w:val="008C505D"/>
    <w:rsid w:val="008C53A8"/>
    <w:rsid w:val="008C6C05"/>
    <w:rsid w:val="008D16FC"/>
    <w:rsid w:val="008D3D7F"/>
    <w:rsid w:val="008D51B0"/>
    <w:rsid w:val="008D69B5"/>
    <w:rsid w:val="008D7A91"/>
    <w:rsid w:val="008E0069"/>
    <w:rsid w:val="008F0913"/>
    <w:rsid w:val="008F17B9"/>
    <w:rsid w:val="008F426C"/>
    <w:rsid w:val="008F4F66"/>
    <w:rsid w:val="008F50CB"/>
    <w:rsid w:val="008F5E68"/>
    <w:rsid w:val="008F7723"/>
    <w:rsid w:val="0090075E"/>
    <w:rsid w:val="0090248F"/>
    <w:rsid w:val="00905512"/>
    <w:rsid w:val="009067D7"/>
    <w:rsid w:val="00911E5B"/>
    <w:rsid w:val="0091382B"/>
    <w:rsid w:val="0091572E"/>
    <w:rsid w:val="0091719C"/>
    <w:rsid w:val="00921C79"/>
    <w:rsid w:val="00924678"/>
    <w:rsid w:val="00927623"/>
    <w:rsid w:val="00930204"/>
    <w:rsid w:val="00931D16"/>
    <w:rsid w:val="00933F71"/>
    <w:rsid w:val="0093550E"/>
    <w:rsid w:val="00936259"/>
    <w:rsid w:val="009401AA"/>
    <w:rsid w:val="0094187B"/>
    <w:rsid w:val="00943C89"/>
    <w:rsid w:val="009446C4"/>
    <w:rsid w:val="009516E2"/>
    <w:rsid w:val="00953A49"/>
    <w:rsid w:val="00954191"/>
    <w:rsid w:val="00954FCE"/>
    <w:rsid w:val="009570AE"/>
    <w:rsid w:val="009609EF"/>
    <w:rsid w:val="0096193E"/>
    <w:rsid w:val="00962DF1"/>
    <w:rsid w:val="00962E23"/>
    <w:rsid w:val="009674DD"/>
    <w:rsid w:val="00970ED5"/>
    <w:rsid w:val="0097331C"/>
    <w:rsid w:val="009733AE"/>
    <w:rsid w:val="009747E7"/>
    <w:rsid w:val="0097514D"/>
    <w:rsid w:val="009772F7"/>
    <w:rsid w:val="009940C9"/>
    <w:rsid w:val="0099458E"/>
    <w:rsid w:val="00995D99"/>
    <w:rsid w:val="009A2CFC"/>
    <w:rsid w:val="009A5905"/>
    <w:rsid w:val="009A5D1B"/>
    <w:rsid w:val="009A61D2"/>
    <w:rsid w:val="009A739B"/>
    <w:rsid w:val="009B0256"/>
    <w:rsid w:val="009B0DFA"/>
    <w:rsid w:val="009B2B2C"/>
    <w:rsid w:val="009B4A19"/>
    <w:rsid w:val="009B5F0C"/>
    <w:rsid w:val="009B62B9"/>
    <w:rsid w:val="009C116E"/>
    <w:rsid w:val="009C12F5"/>
    <w:rsid w:val="009C2DC3"/>
    <w:rsid w:val="009C3DF4"/>
    <w:rsid w:val="009C4A6E"/>
    <w:rsid w:val="009C4D88"/>
    <w:rsid w:val="009C6BA6"/>
    <w:rsid w:val="009D0ED5"/>
    <w:rsid w:val="009D0FFF"/>
    <w:rsid w:val="009D186C"/>
    <w:rsid w:val="009D6753"/>
    <w:rsid w:val="009E04A4"/>
    <w:rsid w:val="009E0F2B"/>
    <w:rsid w:val="009E2426"/>
    <w:rsid w:val="009E65F7"/>
    <w:rsid w:val="009F08AF"/>
    <w:rsid w:val="009F08E5"/>
    <w:rsid w:val="009F2F5D"/>
    <w:rsid w:val="009F359F"/>
    <w:rsid w:val="009F52E7"/>
    <w:rsid w:val="00A017AB"/>
    <w:rsid w:val="00A01F20"/>
    <w:rsid w:val="00A06F61"/>
    <w:rsid w:val="00A10C80"/>
    <w:rsid w:val="00A11414"/>
    <w:rsid w:val="00A12430"/>
    <w:rsid w:val="00A15568"/>
    <w:rsid w:val="00A16968"/>
    <w:rsid w:val="00A16D4F"/>
    <w:rsid w:val="00A2100E"/>
    <w:rsid w:val="00A22B3C"/>
    <w:rsid w:val="00A32823"/>
    <w:rsid w:val="00A35950"/>
    <w:rsid w:val="00A37389"/>
    <w:rsid w:val="00A376C2"/>
    <w:rsid w:val="00A378A4"/>
    <w:rsid w:val="00A405A4"/>
    <w:rsid w:val="00A42E79"/>
    <w:rsid w:val="00A44342"/>
    <w:rsid w:val="00A44580"/>
    <w:rsid w:val="00A454A5"/>
    <w:rsid w:val="00A4642E"/>
    <w:rsid w:val="00A465EB"/>
    <w:rsid w:val="00A524C1"/>
    <w:rsid w:val="00A52738"/>
    <w:rsid w:val="00A53093"/>
    <w:rsid w:val="00A53C2A"/>
    <w:rsid w:val="00A607E4"/>
    <w:rsid w:val="00A61025"/>
    <w:rsid w:val="00A61D9D"/>
    <w:rsid w:val="00A649D0"/>
    <w:rsid w:val="00A64B8A"/>
    <w:rsid w:val="00A64E9D"/>
    <w:rsid w:val="00A66033"/>
    <w:rsid w:val="00A70B6D"/>
    <w:rsid w:val="00A71F02"/>
    <w:rsid w:val="00A727B4"/>
    <w:rsid w:val="00A74B3E"/>
    <w:rsid w:val="00A75698"/>
    <w:rsid w:val="00A82403"/>
    <w:rsid w:val="00A82C48"/>
    <w:rsid w:val="00A851B6"/>
    <w:rsid w:val="00A856E8"/>
    <w:rsid w:val="00A90711"/>
    <w:rsid w:val="00A90A46"/>
    <w:rsid w:val="00A924E2"/>
    <w:rsid w:val="00A92575"/>
    <w:rsid w:val="00A934CA"/>
    <w:rsid w:val="00A944ED"/>
    <w:rsid w:val="00AA1E3C"/>
    <w:rsid w:val="00AA210E"/>
    <w:rsid w:val="00AA47D4"/>
    <w:rsid w:val="00AA48D5"/>
    <w:rsid w:val="00AA4D79"/>
    <w:rsid w:val="00AA705D"/>
    <w:rsid w:val="00AA78F3"/>
    <w:rsid w:val="00AA7A71"/>
    <w:rsid w:val="00AB042A"/>
    <w:rsid w:val="00AB1AE4"/>
    <w:rsid w:val="00AB3BA8"/>
    <w:rsid w:val="00AB5022"/>
    <w:rsid w:val="00AB51ED"/>
    <w:rsid w:val="00AB7ACD"/>
    <w:rsid w:val="00AC0293"/>
    <w:rsid w:val="00AC1607"/>
    <w:rsid w:val="00AC2257"/>
    <w:rsid w:val="00AC33D2"/>
    <w:rsid w:val="00AC41E8"/>
    <w:rsid w:val="00AC4C4A"/>
    <w:rsid w:val="00AC57D6"/>
    <w:rsid w:val="00AC5A51"/>
    <w:rsid w:val="00AC5EF6"/>
    <w:rsid w:val="00AC679D"/>
    <w:rsid w:val="00AD2601"/>
    <w:rsid w:val="00AD35E7"/>
    <w:rsid w:val="00AD5D34"/>
    <w:rsid w:val="00AD6A85"/>
    <w:rsid w:val="00AE1D16"/>
    <w:rsid w:val="00AE3EEC"/>
    <w:rsid w:val="00AE41DD"/>
    <w:rsid w:val="00AF30B9"/>
    <w:rsid w:val="00AF666D"/>
    <w:rsid w:val="00B0463F"/>
    <w:rsid w:val="00B05BC3"/>
    <w:rsid w:val="00B07E0B"/>
    <w:rsid w:val="00B10288"/>
    <w:rsid w:val="00B11951"/>
    <w:rsid w:val="00B12CA6"/>
    <w:rsid w:val="00B13F1F"/>
    <w:rsid w:val="00B147CB"/>
    <w:rsid w:val="00B156CC"/>
    <w:rsid w:val="00B20261"/>
    <w:rsid w:val="00B20388"/>
    <w:rsid w:val="00B20A81"/>
    <w:rsid w:val="00B20BB1"/>
    <w:rsid w:val="00B23F06"/>
    <w:rsid w:val="00B23FD7"/>
    <w:rsid w:val="00B24C1D"/>
    <w:rsid w:val="00B24DB3"/>
    <w:rsid w:val="00B251F8"/>
    <w:rsid w:val="00B25264"/>
    <w:rsid w:val="00B3098B"/>
    <w:rsid w:val="00B31C12"/>
    <w:rsid w:val="00B31C64"/>
    <w:rsid w:val="00B36146"/>
    <w:rsid w:val="00B420D9"/>
    <w:rsid w:val="00B430FD"/>
    <w:rsid w:val="00B43B1D"/>
    <w:rsid w:val="00B4407A"/>
    <w:rsid w:val="00B457A8"/>
    <w:rsid w:val="00B4638B"/>
    <w:rsid w:val="00B46742"/>
    <w:rsid w:val="00B47059"/>
    <w:rsid w:val="00B50D81"/>
    <w:rsid w:val="00B53701"/>
    <w:rsid w:val="00B54FFC"/>
    <w:rsid w:val="00B55E77"/>
    <w:rsid w:val="00B60FAC"/>
    <w:rsid w:val="00B63501"/>
    <w:rsid w:val="00B707A2"/>
    <w:rsid w:val="00B72D97"/>
    <w:rsid w:val="00B72EA9"/>
    <w:rsid w:val="00B779D6"/>
    <w:rsid w:val="00B810A6"/>
    <w:rsid w:val="00B82E5F"/>
    <w:rsid w:val="00B8775A"/>
    <w:rsid w:val="00B90B57"/>
    <w:rsid w:val="00B9364D"/>
    <w:rsid w:val="00B959B4"/>
    <w:rsid w:val="00BA3921"/>
    <w:rsid w:val="00BA4D49"/>
    <w:rsid w:val="00BA538C"/>
    <w:rsid w:val="00BA6ACE"/>
    <w:rsid w:val="00BA7350"/>
    <w:rsid w:val="00BB0E0B"/>
    <w:rsid w:val="00BB182D"/>
    <w:rsid w:val="00BB2312"/>
    <w:rsid w:val="00BB2DB8"/>
    <w:rsid w:val="00BC033A"/>
    <w:rsid w:val="00BC4FC0"/>
    <w:rsid w:val="00BC5839"/>
    <w:rsid w:val="00BC6AA3"/>
    <w:rsid w:val="00BC791E"/>
    <w:rsid w:val="00BD14D5"/>
    <w:rsid w:val="00BD303E"/>
    <w:rsid w:val="00BD774C"/>
    <w:rsid w:val="00BE4B38"/>
    <w:rsid w:val="00BE4F72"/>
    <w:rsid w:val="00BE67C6"/>
    <w:rsid w:val="00BE68A5"/>
    <w:rsid w:val="00BF0959"/>
    <w:rsid w:val="00BF0AD6"/>
    <w:rsid w:val="00BF1A56"/>
    <w:rsid w:val="00BF5A24"/>
    <w:rsid w:val="00BF764E"/>
    <w:rsid w:val="00BF7E91"/>
    <w:rsid w:val="00C002CF"/>
    <w:rsid w:val="00C0259F"/>
    <w:rsid w:val="00C02EEA"/>
    <w:rsid w:val="00C07FAB"/>
    <w:rsid w:val="00C13A05"/>
    <w:rsid w:val="00C14084"/>
    <w:rsid w:val="00C14533"/>
    <w:rsid w:val="00C154FD"/>
    <w:rsid w:val="00C157AA"/>
    <w:rsid w:val="00C16848"/>
    <w:rsid w:val="00C173F8"/>
    <w:rsid w:val="00C24B72"/>
    <w:rsid w:val="00C306BE"/>
    <w:rsid w:val="00C329CE"/>
    <w:rsid w:val="00C33B37"/>
    <w:rsid w:val="00C34113"/>
    <w:rsid w:val="00C34D5B"/>
    <w:rsid w:val="00C35043"/>
    <w:rsid w:val="00C37494"/>
    <w:rsid w:val="00C378EA"/>
    <w:rsid w:val="00C40B9F"/>
    <w:rsid w:val="00C41A8B"/>
    <w:rsid w:val="00C43D32"/>
    <w:rsid w:val="00C43D69"/>
    <w:rsid w:val="00C45063"/>
    <w:rsid w:val="00C45243"/>
    <w:rsid w:val="00C46FE5"/>
    <w:rsid w:val="00C47150"/>
    <w:rsid w:val="00C50046"/>
    <w:rsid w:val="00C51C21"/>
    <w:rsid w:val="00C5227E"/>
    <w:rsid w:val="00C53539"/>
    <w:rsid w:val="00C54673"/>
    <w:rsid w:val="00C5647D"/>
    <w:rsid w:val="00C57214"/>
    <w:rsid w:val="00C61F7F"/>
    <w:rsid w:val="00C709B6"/>
    <w:rsid w:val="00C71CDF"/>
    <w:rsid w:val="00C72528"/>
    <w:rsid w:val="00C72E82"/>
    <w:rsid w:val="00C76D4C"/>
    <w:rsid w:val="00C77D19"/>
    <w:rsid w:val="00C81418"/>
    <w:rsid w:val="00C8152B"/>
    <w:rsid w:val="00C82364"/>
    <w:rsid w:val="00C824B6"/>
    <w:rsid w:val="00C85D11"/>
    <w:rsid w:val="00C91A1E"/>
    <w:rsid w:val="00C925FF"/>
    <w:rsid w:val="00C92D6B"/>
    <w:rsid w:val="00C9507F"/>
    <w:rsid w:val="00C95892"/>
    <w:rsid w:val="00C96D8E"/>
    <w:rsid w:val="00CA04ED"/>
    <w:rsid w:val="00CA18C9"/>
    <w:rsid w:val="00CA42CA"/>
    <w:rsid w:val="00CA4EAC"/>
    <w:rsid w:val="00CA556F"/>
    <w:rsid w:val="00CB1303"/>
    <w:rsid w:val="00CB1FA9"/>
    <w:rsid w:val="00CB2070"/>
    <w:rsid w:val="00CB285F"/>
    <w:rsid w:val="00CB2B2E"/>
    <w:rsid w:val="00CB3FA8"/>
    <w:rsid w:val="00CB4012"/>
    <w:rsid w:val="00CB4125"/>
    <w:rsid w:val="00CB52EA"/>
    <w:rsid w:val="00CC69F7"/>
    <w:rsid w:val="00CC6F06"/>
    <w:rsid w:val="00CC7C0D"/>
    <w:rsid w:val="00CD0F52"/>
    <w:rsid w:val="00CD43A2"/>
    <w:rsid w:val="00CD4D23"/>
    <w:rsid w:val="00CD6564"/>
    <w:rsid w:val="00CD7723"/>
    <w:rsid w:val="00CE0148"/>
    <w:rsid w:val="00CE0745"/>
    <w:rsid w:val="00CE0947"/>
    <w:rsid w:val="00CE3D61"/>
    <w:rsid w:val="00CF0A06"/>
    <w:rsid w:val="00CF1238"/>
    <w:rsid w:val="00CF203B"/>
    <w:rsid w:val="00CF2111"/>
    <w:rsid w:val="00CF38C2"/>
    <w:rsid w:val="00CF4BE0"/>
    <w:rsid w:val="00D00BEF"/>
    <w:rsid w:val="00D00E61"/>
    <w:rsid w:val="00D01C9B"/>
    <w:rsid w:val="00D038F9"/>
    <w:rsid w:val="00D0524A"/>
    <w:rsid w:val="00D069D3"/>
    <w:rsid w:val="00D112B6"/>
    <w:rsid w:val="00D12F7E"/>
    <w:rsid w:val="00D1393A"/>
    <w:rsid w:val="00D163EB"/>
    <w:rsid w:val="00D17887"/>
    <w:rsid w:val="00D200D4"/>
    <w:rsid w:val="00D20671"/>
    <w:rsid w:val="00D2274D"/>
    <w:rsid w:val="00D23923"/>
    <w:rsid w:val="00D24B4C"/>
    <w:rsid w:val="00D25FD5"/>
    <w:rsid w:val="00D267F0"/>
    <w:rsid w:val="00D3103A"/>
    <w:rsid w:val="00D314ED"/>
    <w:rsid w:val="00D31B1E"/>
    <w:rsid w:val="00D31EE5"/>
    <w:rsid w:val="00D3689A"/>
    <w:rsid w:val="00D40DD6"/>
    <w:rsid w:val="00D47B2D"/>
    <w:rsid w:val="00D504FA"/>
    <w:rsid w:val="00D507D2"/>
    <w:rsid w:val="00D5278A"/>
    <w:rsid w:val="00D559B2"/>
    <w:rsid w:val="00D57069"/>
    <w:rsid w:val="00D6016C"/>
    <w:rsid w:val="00D6209E"/>
    <w:rsid w:val="00D63A53"/>
    <w:rsid w:val="00D66896"/>
    <w:rsid w:val="00D6691A"/>
    <w:rsid w:val="00D66B1C"/>
    <w:rsid w:val="00D66CA9"/>
    <w:rsid w:val="00D672B2"/>
    <w:rsid w:val="00D7143E"/>
    <w:rsid w:val="00D71D13"/>
    <w:rsid w:val="00D7289B"/>
    <w:rsid w:val="00D73506"/>
    <w:rsid w:val="00D73C86"/>
    <w:rsid w:val="00D74A39"/>
    <w:rsid w:val="00D74EA7"/>
    <w:rsid w:val="00D75DF1"/>
    <w:rsid w:val="00D764BB"/>
    <w:rsid w:val="00D778F4"/>
    <w:rsid w:val="00D77EF6"/>
    <w:rsid w:val="00D83AFC"/>
    <w:rsid w:val="00D86AFE"/>
    <w:rsid w:val="00D86D13"/>
    <w:rsid w:val="00D87216"/>
    <w:rsid w:val="00D900FC"/>
    <w:rsid w:val="00D90639"/>
    <w:rsid w:val="00D967DE"/>
    <w:rsid w:val="00D96A19"/>
    <w:rsid w:val="00DA33F4"/>
    <w:rsid w:val="00DA3996"/>
    <w:rsid w:val="00DA3A4D"/>
    <w:rsid w:val="00DA3DC7"/>
    <w:rsid w:val="00DA73A8"/>
    <w:rsid w:val="00DB081E"/>
    <w:rsid w:val="00DB124F"/>
    <w:rsid w:val="00DB565A"/>
    <w:rsid w:val="00DB6D52"/>
    <w:rsid w:val="00DC05B8"/>
    <w:rsid w:val="00DC1761"/>
    <w:rsid w:val="00DC40A3"/>
    <w:rsid w:val="00DD0696"/>
    <w:rsid w:val="00DD1D8B"/>
    <w:rsid w:val="00DD2EAA"/>
    <w:rsid w:val="00DD3A2B"/>
    <w:rsid w:val="00DD41D5"/>
    <w:rsid w:val="00DD49DD"/>
    <w:rsid w:val="00DD4A71"/>
    <w:rsid w:val="00DD4BA0"/>
    <w:rsid w:val="00DD4BB5"/>
    <w:rsid w:val="00DD4D2E"/>
    <w:rsid w:val="00DD54FA"/>
    <w:rsid w:val="00DD59DF"/>
    <w:rsid w:val="00DD7299"/>
    <w:rsid w:val="00DE086B"/>
    <w:rsid w:val="00DE3863"/>
    <w:rsid w:val="00DE3FB9"/>
    <w:rsid w:val="00DE7FBA"/>
    <w:rsid w:val="00DF0A24"/>
    <w:rsid w:val="00DF2A8A"/>
    <w:rsid w:val="00DF4347"/>
    <w:rsid w:val="00DF4B50"/>
    <w:rsid w:val="00E00E25"/>
    <w:rsid w:val="00E01925"/>
    <w:rsid w:val="00E05A2B"/>
    <w:rsid w:val="00E104D0"/>
    <w:rsid w:val="00E109FF"/>
    <w:rsid w:val="00E11709"/>
    <w:rsid w:val="00E11EEB"/>
    <w:rsid w:val="00E127E2"/>
    <w:rsid w:val="00E17D0F"/>
    <w:rsid w:val="00E22ABD"/>
    <w:rsid w:val="00E23105"/>
    <w:rsid w:val="00E304A7"/>
    <w:rsid w:val="00E30CAF"/>
    <w:rsid w:val="00E3299F"/>
    <w:rsid w:val="00E32DCB"/>
    <w:rsid w:val="00E346C3"/>
    <w:rsid w:val="00E35AEF"/>
    <w:rsid w:val="00E37424"/>
    <w:rsid w:val="00E37ED1"/>
    <w:rsid w:val="00E4301D"/>
    <w:rsid w:val="00E46531"/>
    <w:rsid w:val="00E4709C"/>
    <w:rsid w:val="00E52FA0"/>
    <w:rsid w:val="00E54508"/>
    <w:rsid w:val="00E558FB"/>
    <w:rsid w:val="00E57AA3"/>
    <w:rsid w:val="00E630CF"/>
    <w:rsid w:val="00E646CF"/>
    <w:rsid w:val="00E7294C"/>
    <w:rsid w:val="00E72F7C"/>
    <w:rsid w:val="00E738AF"/>
    <w:rsid w:val="00E75069"/>
    <w:rsid w:val="00E75919"/>
    <w:rsid w:val="00E83B6E"/>
    <w:rsid w:val="00E84C70"/>
    <w:rsid w:val="00E85B33"/>
    <w:rsid w:val="00E86928"/>
    <w:rsid w:val="00E87CD0"/>
    <w:rsid w:val="00E901AC"/>
    <w:rsid w:val="00E9056E"/>
    <w:rsid w:val="00E90FB1"/>
    <w:rsid w:val="00E92760"/>
    <w:rsid w:val="00E93A77"/>
    <w:rsid w:val="00E94AE9"/>
    <w:rsid w:val="00E959AA"/>
    <w:rsid w:val="00EA1DCF"/>
    <w:rsid w:val="00EA398C"/>
    <w:rsid w:val="00EA4CAD"/>
    <w:rsid w:val="00EA67F6"/>
    <w:rsid w:val="00EB08E0"/>
    <w:rsid w:val="00EB4742"/>
    <w:rsid w:val="00EB4F5C"/>
    <w:rsid w:val="00EB5BE5"/>
    <w:rsid w:val="00EC00C1"/>
    <w:rsid w:val="00EC0520"/>
    <w:rsid w:val="00EC3400"/>
    <w:rsid w:val="00EC5477"/>
    <w:rsid w:val="00ED17B6"/>
    <w:rsid w:val="00ED1821"/>
    <w:rsid w:val="00ED1CA8"/>
    <w:rsid w:val="00ED3FB7"/>
    <w:rsid w:val="00ED44EE"/>
    <w:rsid w:val="00ED518E"/>
    <w:rsid w:val="00ED5718"/>
    <w:rsid w:val="00ED5CD1"/>
    <w:rsid w:val="00EE14DE"/>
    <w:rsid w:val="00EE1D62"/>
    <w:rsid w:val="00EE20AE"/>
    <w:rsid w:val="00EE615A"/>
    <w:rsid w:val="00EE6687"/>
    <w:rsid w:val="00EF0D75"/>
    <w:rsid w:val="00EF6D1E"/>
    <w:rsid w:val="00F0009E"/>
    <w:rsid w:val="00F00C71"/>
    <w:rsid w:val="00F02ABE"/>
    <w:rsid w:val="00F033E6"/>
    <w:rsid w:val="00F048B5"/>
    <w:rsid w:val="00F060DC"/>
    <w:rsid w:val="00F06913"/>
    <w:rsid w:val="00F07B77"/>
    <w:rsid w:val="00F1252F"/>
    <w:rsid w:val="00F130FE"/>
    <w:rsid w:val="00F153D4"/>
    <w:rsid w:val="00F1584D"/>
    <w:rsid w:val="00F21ED9"/>
    <w:rsid w:val="00F22907"/>
    <w:rsid w:val="00F25123"/>
    <w:rsid w:val="00F26944"/>
    <w:rsid w:val="00F2710F"/>
    <w:rsid w:val="00F27D45"/>
    <w:rsid w:val="00F30A2D"/>
    <w:rsid w:val="00F30AD4"/>
    <w:rsid w:val="00F325F7"/>
    <w:rsid w:val="00F37A77"/>
    <w:rsid w:val="00F45565"/>
    <w:rsid w:val="00F46594"/>
    <w:rsid w:val="00F472ED"/>
    <w:rsid w:val="00F50ACC"/>
    <w:rsid w:val="00F531D0"/>
    <w:rsid w:val="00F535ED"/>
    <w:rsid w:val="00F542F7"/>
    <w:rsid w:val="00F54B89"/>
    <w:rsid w:val="00F56953"/>
    <w:rsid w:val="00F56A5E"/>
    <w:rsid w:val="00F63B98"/>
    <w:rsid w:val="00F6431C"/>
    <w:rsid w:val="00F66C81"/>
    <w:rsid w:val="00F66DB5"/>
    <w:rsid w:val="00F66DBA"/>
    <w:rsid w:val="00F67CF9"/>
    <w:rsid w:val="00F733EC"/>
    <w:rsid w:val="00F7401A"/>
    <w:rsid w:val="00F75B70"/>
    <w:rsid w:val="00F81139"/>
    <w:rsid w:val="00F820AA"/>
    <w:rsid w:val="00F83CF5"/>
    <w:rsid w:val="00F86C08"/>
    <w:rsid w:val="00F871F1"/>
    <w:rsid w:val="00F90B71"/>
    <w:rsid w:val="00F94690"/>
    <w:rsid w:val="00F949C8"/>
    <w:rsid w:val="00FA2D73"/>
    <w:rsid w:val="00FB2DE7"/>
    <w:rsid w:val="00FB452D"/>
    <w:rsid w:val="00FC034B"/>
    <w:rsid w:val="00FC1A47"/>
    <w:rsid w:val="00FC20EB"/>
    <w:rsid w:val="00FC34C1"/>
    <w:rsid w:val="00FC418F"/>
    <w:rsid w:val="00FC59D4"/>
    <w:rsid w:val="00FC660E"/>
    <w:rsid w:val="00FD0258"/>
    <w:rsid w:val="00FD2102"/>
    <w:rsid w:val="00FD3037"/>
    <w:rsid w:val="00FD46B9"/>
    <w:rsid w:val="00FE03BB"/>
    <w:rsid w:val="00FE23A1"/>
    <w:rsid w:val="00FE517E"/>
    <w:rsid w:val="00FF127C"/>
    <w:rsid w:val="00FF512A"/>
    <w:rsid w:val="00FF52F0"/>
    <w:rsid w:val="00FF7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2B1121"/>
  <w15:docId w15:val="{682B323C-FB52-4065-912D-0F82EA99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ACC"/>
    <w:pPr>
      <w:spacing w:before="120" w:after="0" w:line="240" w:lineRule="auto"/>
      <w:ind w:firstLine="144"/>
      <w:jc w:val="both"/>
    </w:pPr>
    <w:rPr>
      <w:i/>
      <w:color w:val="808080" w:themeColor="background1" w:themeShade="80"/>
      <w:sz w:val="20"/>
      <w:szCs w:val="20"/>
    </w:rPr>
  </w:style>
  <w:style w:type="paragraph" w:styleId="Heading1">
    <w:name w:val="heading 1"/>
    <w:basedOn w:val="Normal"/>
    <w:next w:val="Normal"/>
    <w:link w:val="Heading1Char"/>
    <w:uiPriority w:val="9"/>
    <w:qFormat/>
    <w:rsid w:val="00AA4D79"/>
    <w:pPr>
      <w:numPr>
        <w:numId w:val="3"/>
      </w:numPr>
      <w:pBdr>
        <w:bottom w:val="thinThickSmallGap" w:sz="18" w:space="1" w:color="548DD4" w:themeColor="text2" w:themeTint="99"/>
      </w:pBdr>
      <w:spacing w:before="240"/>
      <w:outlineLvl w:val="0"/>
    </w:pPr>
    <w:rPr>
      <w:rFonts w:cs="Arial"/>
      <w:b/>
      <w:bCs/>
      <w:color w:val="548DD4" w:themeColor="text2" w:themeTint="99"/>
      <w:sz w:val="32"/>
      <w:szCs w:val="32"/>
    </w:rPr>
  </w:style>
  <w:style w:type="paragraph" w:styleId="Heading2">
    <w:name w:val="heading 2"/>
    <w:basedOn w:val="Normal"/>
    <w:next w:val="Normal"/>
    <w:link w:val="Heading2Char"/>
    <w:uiPriority w:val="9"/>
    <w:unhideWhenUsed/>
    <w:qFormat/>
    <w:rsid w:val="00F50ACC"/>
    <w:pPr>
      <w:numPr>
        <w:ilvl w:val="1"/>
        <w:numId w:val="3"/>
      </w:numPr>
      <w:spacing w:before="240"/>
      <w:outlineLvl w:val="1"/>
    </w:pPr>
    <w:rPr>
      <w:b/>
      <w:i w:val="0"/>
      <w:u w:val="single"/>
    </w:rPr>
  </w:style>
  <w:style w:type="paragraph" w:styleId="Heading3">
    <w:name w:val="heading 3"/>
    <w:basedOn w:val="Normal"/>
    <w:next w:val="Normal"/>
    <w:link w:val="Heading3Char"/>
    <w:uiPriority w:val="9"/>
    <w:semiHidden/>
    <w:unhideWhenUsed/>
    <w:qFormat/>
    <w:rsid w:val="00EF0D75"/>
    <w:pPr>
      <w:keepNext/>
      <w:keepLines/>
      <w:numPr>
        <w:ilvl w:val="2"/>
        <w:numId w:val="3"/>
      </w:numPr>
      <w:spacing w:before="200"/>
      <w:outlineLvl w:val="2"/>
    </w:pPr>
    <w:rPr>
      <w:rFonts w:asciiTheme="majorHAnsi" w:eastAsiaTheme="majorEastAsia" w:hAnsiTheme="majorHAnsi" w:cstheme="majorBidi"/>
      <w:b/>
      <w:bCs/>
      <w:i w:val="0"/>
      <w:color w:val="4F81BD" w:themeColor="accent1"/>
      <w:sz w:val="22"/>
      <w:szCs w:val="22"/>
      <w:lang w:val="en-GB"/>
    </w:rPr>
  </w:style>
  <w:style w:type="paragraph" w:styleId="Heading4">
    <w:name w:val="heading 4"/>
    <w:basedOn w:val="Normal"/>
    <w:next w:val="Normal"/>
    <w:link w:val="Heading4Char"/>
    <w:uiPriority w:val="9"/>
    <w:semiHidden/>
    <w:unhideWhenUsed/>
    <w:qFormat/>
    <w:rsid w:val="00EF0D75"/>
    <w:pPr>
      <w:keepNext/>
      <w:keepLines/>
      <w:numPr>
        <w:ilvl w:val="3"/>
        <w:numId w:val="3"/>
      </w:numPr>
      <w:spacing w:before="200"/>
      <w:outlineLvl w:val="3"/>
    </w:pPr>
    <w:rPr>
      <w:rFonts w:asciiTheme="majorHAnsi" w:eastAsiaTheme="majorEastAsia" w:hAnsiTheme="majorHAnsi" w:cstheme="majorBidi"/>
      <w:b/>
      <w:bCs/>
      <w:iCs/>
      <w:color w:val="4F81BD" w:themeColor="accent1"/>
      <w:sz w:val="22"/>
      <w:szCs w:val="22"/>
      <w:lang w:val="en-GB"/>
    </w:rPr>
  </w:style>
  <w:style w:type="paragraph" w:styleId="Heading5">
    <w:name w:val="heading 5"/>
    <w:basedOn w:val="Normal"/>
    <w:next w:val="Normal"/>
    <w:link w:val="Heading5Char"/>
    <w:uiPriority w:val="9"/>
    <w:semiHidden/>
    <w:unhideWhenUsed/>
    <w:qFormat/>
    <w:rsid w:val="00EF0D75"/>
    <w:pPr>
      <w:keepNext/>
      <w:keepLines/>
      <w:numPr>
        <w:ilvl w:val="4"/>
        <w:numId w:val="3"/>
      </w:numPr>
      <w:spacing w:before="200"/>
      <w:outlineLvl w:val="4"/>
    </w:pPr>
    <w:rPr>
      <w:rFonts w:asciiTheme="majorHAnsi" w:eastAsiaTheme="majorEastAsia" w:hAnsiTheme="majorHAnsi" w:cstheme="majorBidi"/>
      <w:i w:val="0"/>
      <w:color w:val="243F60" w:themeColor="accent1" w:themeShade="7F"/>
      <w:sz w:val="22"/>
      <w:szCs w:val="22"/>
      <w:lang w:val="en-GB"/>
    </w:rPr>
  </w:style>
  <w:style w:type="paragraph" w:styleId="Heading6">
    <w:name w:val="heading 6"/>
    <w:basedOn w:val="Normal"/>
    <w:next w:val="Normal"/>
    <w:link w:val="Heading6Char"/>
    <w:uiPriority w:val="9"/>
    <w:semiHidden/>
    <w:unhideWhenUsed/>
    <w:qFormat/>
    <w:rsid w:val="00EF0D75"/>
    <w:pPr>
      <w:keepNext/>
      <w:keepLines/>
      <w:numPr>
        <w:ilvl w:val="5"/>
        <w:numId w:val="3"/>
      </w:numPr>
      <w:spacing w:before="200"/>
      <w:outlineLvl w:val="5"/>
    </w:pPr>
    <w:rPr>
      <w:rFonts w:asciiTheme="majorHAnsi" w:eastAsiaTheme="majorEastAsia" w:hAnsiTheme="majorHAnsi" w:cstheme="majorBidi"/>
      <w:iCs/>
      <w:color w:val="243F60" w:themeColor="accent1" w:themeShade="7F"/>
      <w:sz w:val="22"/>
      <w:szCs w:val="22"/>
      <w:lang w:val="en-GB"/>
    </w:rPr>
  </w:style>
  <w:style w:type="paragraph" w:styleId="Heading7">
    <w:name w:val="heading 7"/>
    <w:basedOn w:val="Normal"/>
    <w:next w:val="Normal"/>
    <w:link w:val="Heading7Char"/>
    <w:uiPriority w:val="9"/>
    <w:semiHidden/>
    <w:unhideWhenUsed/>
    <w:qFormat/>
    <w:rsid w:val="00EF0D75"/>
    <w:pPr>
      <w:keepNext/>
      <w:keepLines/>
      <w:numPr>
        <w:ilvl w:val="6"/>
        <w:numId w:val="3"/>
      </w:numPr>
      <w:spacing w:before="200"/>
      <w:outlineLvl w:val="6"/>
    </w:pPr>
    <w:rPr>
      <w:rFonts w:asciiTheme="majorHAnsi" w:eastAsiaTheme="majorEastAsia" w:hAnsiTheme="majorHAnsi" w:cstheme="majorBidi"/>
      <w:iCs/>
      <w:color w:val="404040" w:themeColor="text1" w:themeTint="BF"/>
      <w:sz w:val="22"/>
      <w:szCs w:val="22"/>
      <w:lang w:val="en-GB"/>
    </w:rPr>
  </w:style>
  <w:style w:type="paragraph" w:styleId="Heading8">
    <w:name w:val="heading 8"/>
    <w:basedOn w:val="Normal"/>
    <w:next w:val="Normal"/>
    <w:link w:val="Heading8Char"/>
    <w:uiPriority w:val="9"/>
    <w:semiHidden/>
    <w:unhideWhenUsed/>
    <w:qFormat/>
    <w:rsid w:val="00EF0D75"/>
    <w:pPr>
      <w:keepNext/>
      <w:keepLines/>
      <w:numPr>
        <w:ilvl w:val="7"/>
        <w:numId w:val="3"/>
      </w:numPr>
      <w:spacing w:before="200"/>
      <w:outlineLvl w:val="7"/>
    </w:pPr>
    <w:rPr>
      <w:rFonts w:asciiTheme="majorHAnsi" w:eastAsiaTheme="majorEastAsia" w:hAnsiTheme="majorHAnsi" w:cstheme="majorBidi"/>
      <w:i w:val="0"/>
      <w:color w:val="404040" w:themeColor="text1" w:themeTint="BF"/>
      <w:lang w:val="en-GB"/>
    </w:rPr>
  </w:style>
  <w:style w:type="paragraph" w:styleId="Heading9">
    <w:name w:val="heading 9"/>
    <w:basedOn w:val="Normal"/>
    <w:next w:val="Normal"/>
    <w:link w:val="Heading9Char"/>
    <w:uiPriority w:val="9"/>
    <w:semiHidden/>
    <w:unhideWhenUsed/>
    <w:qFormat/>
    <w:rsid w:val="00EF0D75"/>
    <w:pPr>
      <w:keepNext/>
      <w:keepLines/>
      <w:numPr>
        <w:ilvl w:val="8"/>
        <w:numId w:val="3"/>
      </w:numPr>
      <w:spacing w:before="200"/>
      <w:outlineLvl w:val="8"/>
    </w:pPr>
    <w:rPr>
      <w:rFonts w:asciiTheme="majorHAnsi" w:eastAsiaTheme="majorEastAsia" w:hAnsiTheme="majorHAnsi" w:cstheme="majorBidi"/>
      <w:iCs/>
      <w:color w:val="404040" w:themeColor="text1" w:themeTint="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FB1"/>
    <w:pPr>
      <w:tabs>
        <w:tab w:val="center" w:pos="4680"/>
        <w:tab w:val="right" w:pos="9360"/>
      </w:tabs>
    </w:pPr>
  </w:style>
  <w:style w:type="character" w:customStyle="1" w:styleId="HeaderChar">
    <w:name w:val="Header Char"/>
    <w:basedOn w:val="DefaultParagraphFont"/>
    <w:link w:val="Header"/>
    <w:uiPriority w:val="99"/>
    <w:rsid w:val="004A6FB1"/>
  </w:style>
  <w:style w:type="paragraph" w:styleId="Footer">
    <w:name w:val="footer"/>
    <w:basedOn w:val="Normal"/>
    <w:link w:val="FooterChar"/>
    <w:uiPriority w:val="99"/>
    <w:unhideWhenUsed/>
    <w:rsid w:val="004A6FB1"/>
    <w:pPr>
      <w:tabs>
        <w:tab w:val="center" w:pos="4680"/>
        <w:tab w:val="right" w:pos="9360"/>
      </w:tabs>
    </w:pPr>
  </w:style>
  <w:style w:type="character" w:customStyle="1" w:styleId="FooterChar">
    <w:name w:val="Footer Char"/>
    <w:basedOn w:val="DefaultParagraphFont"/>
    <w:link w:val="Footer"/>
    <w:uiPriority w:val="99"/>
    <w:rsid w:val="004A6FB1"/>
  </w:style>
  <w:style w:type="paragraph" w:styleId="BalloonText">
    <w:name w:val="Balloon Text"/>
    <w:basedOn w:val="Normal"/>
    <w:link w:val="BalloonTextChar"/>
    <w:uiPriority w:val="99"/>
    <w:semiHidden/>
    <w:unhideWhenUsed/>
    <w:rsid w:val="00E54508"/>
    <w:rPr>
      <w:rFonts w:ascii="Tahoma" w:hAnsi="Tahoma" w:cs="Tahoma"/>
      <w:sz w:val="16"/>
      <w:szCs w:val="16"/>
    </w:rPr>
  </w:style>
  <w:style w:type="character" w:customStyle="1" w:styleId="BalloonTextChar">
    <w:name w:val="Balloon Text Char"/>
    <w:basedOn w:val="DefaultParagraphFont"/>
    <w:link w:val="BalloonText"/>
    <w:uiPriority w:val="99"/>
    <w:semiHidden/>
    <w:rsid w:val="00E54508"/>
    <w:rPr>
      <w:rFonts w:ascii="Tahoma" w:hAnsi="Tahoma" w:cs="Tahoma"/>
      <w:sz w:val="16"/>
      <w:szCs w:val="16"/>
    </w:rPr>
  </w:style>
  <w:style w:type="paragraph" w:customStyle="1" w:styleId="Default">
    <w:name w:val="Default"/>
    <w:rsid w:val="006A44D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13A05"/>
    <w:rPr>
      <w:color w:val="0000FF" w:themeColor="hyperlink"/>
      <w:u w:val="single"/>
    </w:rPr>
  </w:style>
  <w:style w:type="paragraph" w:styleId="ListParagraph">
    <w:name w:val="List Paragraph"/>
    <w:basedOn w:val="Normal"/>
    <w:link w:val="ListParagraphChar"/>
    <w:uiPriority w:val="34"/>
    <w:qFormat/>
    <w:rsid w:val="002717FC"/>
    <w:pPr>
      <w:numPr>
        <w:numId w:val="1"/>
      </w:numPr>
      <w:contextualSpacing/>
    </w:pPr>
    <w:rPr>
      <w:rFonts w:eastAsia="Cambria" w:cs="Times New Roman"/>
      <w:szCs w:val="24"/>
    </w:rPr>
  </w:style>
  <w:style w:type="table" w:styleId="TableGrid">
    <w:name w:val="Table Grid"/>
    <w:basedOn w:val="TableNormal"/>
    <w:uiPriority w:val="59"/>
    <w:rsid w:val="00936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52F0"/>
    <w:rPr>
      <w:sz w:val="16"/>
      <w:szCs w:val="16"/>
    </w:rPr>
  </w:style>
  <w:style w:type="paragraph" w:styleId="CommentText">
    <w:name w:val="annotation text"/>
    <w:basedOn w:val="Normal"/>
    <w:link w:val="CommentTextChar"/>
    <w:uiPriority w:val="99"/>
    <w:unhideWhenUsed/>
    <w:rsid w:val="00FF52F0"/>
  </w:style>
  <w:style w:type="character" w:customStyle="1" w:styleId="CommentTextChar">
    <w:name w:val="Comment Text Char"/>
    <w:basedOn w:val="DefaultParagraphFont"/>
    <w:link w:val="CommentText"/>
    <w:uiPriority w:val="99"/>
    <w:rsid w:val="00FF52F0"/>
    <w:rPr>
      <w:sz w:val="20"/>
      <w:szCs w:val="20"/>
    </w:rPr>
  </w:style>
  <w:style w:type="paragraph" w:styleId="CommentSubject">
    <w:name w:val="annotation subject"/>
    <w:basedOn w:val="CommentText"/>
    <w:next w:val="CommentText"/>
    <w:link w:val="CommentSubjectChar"/>
    <w:uiPriority w:val="99"/>
    <w:semiHidden/>
    <w:unhideWhenUsed/>
    <w:rsid w:val="00FF52F0"/>
    <w:rPr>
      <w:b/>
      <w:bCs/>
    </w:rPr>
  </w:style>
  <w:style w:type="character" w:customStyle="1" w:styleId="CommentSubjectChar">
    <w:name w:val="Comment Subject Char"/>
    <w:basedOn w:val="CommentTextChar"/>
    <w:link w:val="CommentSubject"/>
    <w:uiPriority w:val="99"/>
    <w:semiHidden/>
    <w:rsid w:val="00FF52F0"/>
    <w:rPr>
      <w:b/>
      <w:bCs/>
      <w:sz w:val="20"/>
      <w:szCs w:val="20"/>
    </w:rPr>
  </w:style>
  <w:style w:type="paragraph" w:styleId="Title">
    <w:name w:val="Title"/>
    <w:basedOn w:val="Normal"/>
    <w:next w:val="Normal"/>
    <w:link w:val="TitleChar"/>
    <w:uiPriority w:val="10"/>
    <w:qFormat/>
    <w:rsid w:val="00885B20"/>
    <w:pPr>
      <w:widowControl w:val="0"/>
      <w:pBdr>
        <w:top w:val="single" w:sz="4" w:space="1" w:color="auto"/>
        <w:left w:val="single" w:sz="4" w:space="4" w:color="auto"/>
        <w:bottom w:val="single" w:sz="4" w:space="5" w:color="auto"/>
        <w:right w:val="single" w:sz="4" w:space="4" w:color="auto"/>
      </w:pBdr>
      <w:shd w:val="clear" w:color="auto" w:fill="95B3D7" w:themeFill="accent1" w:themeFillTint="99"/>
      <w:autoSpaceDE w:val="0"/>
      <w:autoSpaceDN w:val="0"/>
      <w:adjustRightInd w:val="0"/>
      <w:spacing w:line="592" w:lineRule="exact"/>
      <w:ind w:right="36"/>
      <w:jc w:val="center"/>
    </w:pPr>
    <w:rPr>
      <w:rFonts w:cs="Arial"/>
      <w:b/>
      <w:bCs/>
      <w:smallCaps/>
      <w:color w:val="FFFFFF" w:themeColor="background1"/>
      <w:sz w:val="48"/>
      <w:szCs w:val="48"/>
    </w:rPr>
  </w:style>
  <w:style w:type="character" w:customStyle="1" w:styleId="TitleChar">
    <w:name w:val="Title Char"/>
    <w:basedOn w:val="DefaultParagraphFont"/>
    <w:link w:val="Title"/>
    <w:uiPriority w:val="10"/>
    <w:rsid w:val="00885B20"/>
    <w:rPr>
      <w:rFonts w:cs="Arial"/>
      <w:b/>
      <w:bCs/>
      <w:smallCaps/>
      <w:color w:val="FFFFFF" w:themeColor="background1"/>
      <w:sz w:val="48"/>
      <w:szCs w:val="48"/>
      <w:shd w:val="clear" w:color="auto" w:fill="95B3D7" w:themeFill="accent1" w:themeFillTint="99"/>
    </w:rPr>
  </w:style>
  <w:style w:type="character" w:customStyle="1" w:styleId="Heading1Char">
    <w:name w:val="Heading 1 Char"/>
    <w:basedOn w:val="DefaultParagraphFont"/>
    <w:link w:val="Heading1"/>
    <w:uiPriority w:val="9"/>
    <w:rsid w:val="00AA4D79"/>
    <w:rPr>
      <w:rFonts w:cs="Arial"/>
      <w:b/>
      <w:bCs/>
      <w:i/>
      <w:color w:val="548DD4" w:themeColor="text2" w:themeTint="99"/>
      <w:sz w:val="32"/>
      <w:szCs w:val="32"/>
    </w:rPr>
  </w:style>
  <w:style w:type="character" w:customStyle="1" w:styleId="Heading2Char">
    <w:name w:val="Heading 2 Char"/>
    <w:basedOn w:val="DefaultParagraphFont"/>
    <w:link w:val="Heading2"/>
    <w:uiPriority w:val="9"/>
    <w:rsid w:val="00F50ACC"/>
    <w:rPr>
      <w:b/>
      <w:color w:val="808080" w:themeColor="background1" w:themeShade="80"/>
      <w:sz w:val="20"/>
      <w:szCs w:val="20"/>
      <w:u w:val="single"/>
    </w:rPr>
  </w:style>
  <w:style w:type="character" w:styleId="FollowedHyperlink">
    <w:name w:val="FollowedHyperlink"/>
    <w:basedOn w:val="DefaultParagraphFont"/>
    <w:uiPriority w:val="99"/>
    <w:semiHidden/>
    <w:unhideWhenUsed/>
    <w:rsid w:val="00457836"/>
    <w:rPr>
      <w:color w:val="800080" w:themeColor="followedHyperlink"/>
      <w:u w:val="single"/>
    </w:rPr>
  </w:style>
  <w:style w:type="paragraph" w:styleId="Subtitle">
    <w:name w:val="Subtitle"/>
    <w:basedOn w:val="Normal"/>
    <w:next w:val="Normal"/>
    <w:link w:val="SubtitleChar"/>
    <w:uiPriority w:val="11"/>
    <w:qFormat/>
    <w:rsid w:val="002A06B5"/>
    <w:pPr>
      <w:spacing w:before="240"/>
      <w:ind w:firstLine="0"/>
    </w:pPr>
    <w:rPr>
      <w:b/>
      <w:u w:val="single"/>
    </w:rPr>
  </w:style>
  <w:style w:type="character" w:customStyle="1" w:styleId="SubtitleChar">
    <w:name w:val="Subtitle Char"/>
    <w:basedOn w:val="DefaultParagraphFont"/>
    <w:link w:val="Subtitle"/>
    <w:uiPriority w:val="11"/>
    <w:rsid w:val="002A06B5"/>
    <w:rPr>
      <w:b/>
      <w:i/>
      <w:color w:val="808080" w:themeColor="background1" w:themeShade="80"/>
      <w:sz w:val="20"/>
      <w:szCs w:val="20"/>
      <w:u w:val="single"/>
    </w:rPr>
  </w:style>
  <w:style w:type="table" w:customStyle="1" w:styleId="TableGrid1">
    <w:name w:val="Table Grid1"/>
    <w:basedOn w:val="TableNormal"/>
    <w:next w:val="TableGrid"/>
    <w:uiPriority w:val="59"/>
    <w:rsid w:val="005835D7"/>
    <w:pPr>
      <w:spacing w:after="0" w:line="240" w:lineRule="auto"/>
    </w:pPr>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7C681B"/>
    <w:pPr>
      <w:spacing w:before="0" w:after="200"/>
      <w:jc w:val="center"/>
    </w:pPr>
    <w:rPr>
      <w:i w:val="0"/>
      <w:iCs/>
      <w:color w:val="1F497D" w:themeColor="text2"/>
      <w:sz w:val="18"/>
      <w:szCs w:val="18"/>
    </w:rPr>
  </w:style>
  <w:style w:type="character" w:customStyle="1" w:styleId="Heading3Char">
    <w:name w:val="Heading 3 Char"/>
    <w:basedOn w:val="DefaultParagraphFont"/>
    <w:link w:val="Heading3"/>
    <w:uiPriority w:val="9"/>
    <w:semiHidden/>
    <w:rsid w:val="00EF0D75"/>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EF0D75"/>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EF0D75"/>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EF0D75"/>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EF0D75"/>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EF0D75"/>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EF0D75"/>
    <w:rPr>
      <w:rFonts w:asciiTheme="majorHAnsi" w:eastAsiaTheme="majorEastAsia" w:hAnsiTheme="majorHAnsi" w:cstheme="majorBidi"/>
      <w:i/>
      <w:iCs/>
      <w:color w:val="404040" w:themeColor="text1" w:themeTint="BF"/>
      <w:sz w:val="20"/>
      <w:szCs w:val="20"/>
      <w:lang w:val="en-GB"/>
    </w:rPr>
  </w:style>
  <w:style w:type="paragraph" w:styleId="TOCHeading">
    <w:name w:val="TOC Heading"/>
    <w:basedOn w:val="Heading1"/>
    <w:next w:val="Normal"/>
    <w:uiPriority w:val="39"/>
    <w:unhideWhenUsed/>
    <w:qFormat/>
    <w:rsid w:val="00EF0D75"/>
    <w:pPr>
      <w:keepNext/>
      <w:keepLines/>
      <w:pageBreakBefore/>
      <w:pBdr>
        <w:bottom w:val="none" w:sz="0" w:space="0" w:color="auto"/>
      </w:pBdr>
      <w:spacing w:before="120"/>
      <w:jc w:val="center"/>
      <w:outlineLvl w:val="9"/>
    </w:pPr>
    <w:rPr>
      <w:rFonts w:asciiTheme="majorHAnsi" w:eastAsiaTheme="majorEastAsia" w:hAnsiTheme="majorHAnsi" w:cstheme="majorBidi"/>
      <w:i w:val="0"/>
      <w:color w:val="365F91" w:themeColor="accent1" w:themeShade="BF"/>
      <w:sz w:val="28"/>
      <w:szCs w:val="28"/>
    </w:rPr>
  </w:style>
  <w:style w:type="paragraph" w:styleId="TOC1">
    <w:name w:val="toc 1"/>
    <w:basedOn w:val="Normal"/>
    <w:next w:val="Normal"/>
    <w:autoRedefine/>
    <w:uiPriority w:val="39"/>
    <w:unhideWhenUsed/>
    <w:rsid w:val="004E7A43"/>
    <w:pPr>
      <w:tabs>
        <w:tab w:val="left" w:pos="880"/>
        <w:tab w:val="right" w:leader="dot" w:pos="9016"/>
      </w:tabs>
      <w:spacing w:after="100"/>
      <w:ind w:firstLine="360"/>
    </w:pPr>
    <w:rPr>
      <w:i w:val="0"/>
      <w:color w:val="auto"/>
      <w:sz w:val="22"/>
      <w:szCs w:val="22"/>
      <w:lang w:val="en-GB"/>
    </w:rPr>
  </w:style>
  <w:style w:type="paragraph" w:styleId="TOC2">
    <w:name w:val="toc 2"/>
    <w:basedOn w:val="Normal"/>
    <w:next w:val="Normal"/>
    <w:autoRedefine/>
    <w:uiPriority w:val="39"/>
    <w:unhideWhenUsed/>
    <w:rsid w:val="00EF0D75"/>
    <w:pPr>
      <w:spacing w:after="100"/>
      <w:ind w:left="220" w:firstLine="360"/>
    </w:pPr>
    <w:rPr>
      <w:i w:val="0"/>
      <w:color w:val="auto"/>
      <w:sz w:val="22"/>
      <w:szCs w:val="22"/>
      <w:lang w:val="en-GB"/>
    </w:rPr>
  </w:style>
  <w:style w:type="numbering" w:customStyle="1" w:styleId="Appendix">
    <w:name w:val="Appendix"/>
    <w:uiPriority w:val="99"/>
    <w:rsid w:val="00EF0D75"/>
    <w:pPr>
      <w:numPr>
        <w:numId w:val="4"/>
      </w:numPr>
    </w:pPr>
  </w:style>
  <w:style w:type="paragraph" w:customStyle="1" w:styleId="Style1">
    <w:name w:val="Style1"/>
    <w:basedOn w:val="Heading1"/>
    <w:link w:val="Style1Char"/>
    <w:qFormat/>
    <w:rsid w:val="00524419"/>
    <w:pPr>
      <w:keepNext/>
      <w:keepLines/>
      <w:pageBreakBefore/>
      <w:numPr>
        <w:numId w:val="5"/>
      </w:numPr>
      <w:pBdr>
        <w:bottom w:val="none" w:sz="0" w:space="0" w:color="auto"/>
      </w:pBdr>
      <w:spacing w:before="120"/>
      <w:ind w:left="426"/>
      <w:jc w:val="center"/>
    </w:pPr>
    <w:rPr>
      <w:rFonts w:asciiTheme="majorHAnsi" w:eastAsiaTheme="majorEastAsia" w:hAnsiTheme="majorHAnsi" w:cstheme="majorBidi"/>
      <w:i w:val="0"/>
      <w:color w:val="365F91" w:themeColor="accent1" w:themeShade="BF"/>
      <w:sz w:val="28"/>
      <w:szCs w:val="28"/>
    </w:rPr>
  </w:style>
  <w:style w:type="character" w:customStyle="1" w:styleId="Style1Char">
    <w:name w:val="Style1 Char"/>
    <w:basedOn w:val="Heading1Char"/>
    <w:link w:val="Style1"/>
    <w:rsid w:val="00524419"/>
    <w:rPr>
      <w:rFonts w:asciiTheme="majorHAnsi" w:eastAsiaTheme="majorEastAsia" w:hAnsiTheme="majorHAnsi" w:cstheme="majorBidi"/>
      <w:b/>
      <w:bCs/>
      <w:i w:val="0"/>
      <w:color w:val="365F91" w:themeColor="accent1" w:themeShade="BF"/>
      <w:sz w:val="28"/>
      <w:szCs w:val="28"/>
    </w:rPr>
  </w:style>
  <w:style w:type="paragraph" w:customStyle="1" w:styleId="Style2">
    <w:name w:val="Style2"/>
    <w:basedOn w:val="ListParagraph"/>
    <w:link w:val="Style2Char"/>
    <w:qFormat/>
    <w:rsid w:val="000166BA"/>
    <w:pPr>
      <w:numPr>
        <w:ilvl w:val="1"/>
        <w:numId w:val="2"/>
      </w:numPr>
      <w:ind w:left="284"/>
    </w:pPr>
    <w:rPr>
      <w:b/>
      <w:lang w:val="en-GB"/>
    </w:rPr>
  </w:style>
  <w:style w:type="paragraph" w:styleId="FootnoteText">
    <w:name w:val="footnote text"/>
    <w:basedOn w:val="Normal"/>
    <w:link w:val="FootnoteTextChar"/>
    <w:uiPriority w:val="99"/>
    <w:unhideWhenUsed/>
    <w:rsid w:val="00EF0D75"/>
    <w:pPr>
      <w:spacing w:before="0"/>
      <w:ind w:firstLine="360"/>
    </w:pPr>
    <w:rPr>
      <w:i w:val="0"/>
      <w:color w:val="auto"/>
      <w:lang w:val="en-GB"/>
    </w:rPr>
  </w:style>
  <w:style w:type="character" w:customStyle="1" w:styleId="FootnoteTextChar">
    <w:name w:val="Footnote Text Char"/>
    <w:basedOn w:val="DefaultParagraphFont"/>
    <w:link w:val="FootnoteText"/>
    <w:uiPriority w:val="99"/>
    <w:rsid w:val="00EF0D75"/>
    <w:rPr>
      <w:sz w:val="20"/>
      <w:szCs w:val="20"/>
      <w:lang w:val="en-GB"/>
    </w:rPr>
  </w:style>
  <w:style w:type="character" w:customStyle="1" w:styleId="ListParagraphChar">
    <w:name w:val="List Paragraph Char"/>
    <w:basedOn w:val="DefaultParagraphFont"/>
    <w:link w:val="ListParagraph"/>
    <w:uiPriority w:val="34"/>
    <w:rsid w:val="00EF0D75"/>
    <w:rPr>
      <w:rFonts w:eastAsia="Cambria" w:cs="Times New Roman"/>
      <w:i/>
      <w:color w:val="808080" w:themeColor="background1" w:themeShade="80"/>
      <w:sz w:val="20"/>
      <w:szCs w:val="24"/>
    </w:rPr>
  </w:style>
  <w:style w:type="character" w:customStyle="1" w:styleId="Style2Char">
    <w:name w:val="Style2 Char"/>
    <w:basedOn w:val="ListParagraphChar"/>
    <w:link w:val="Style2"/>
    <w:rsid w:val="000166BA"/>
    <w:rPr>
      <w:rFonts w:eastAsia="Cambria" w:cs="Times New Roman"/>
      <w:b/>
      <w:i/>
      <w:color w:val="808080" w:themeColor="background1" w:themeShade="80"/>
      <w:sz w:val="20"/>
      <w:szCs w:val="24"/>
      <w:lang w:val="en-GB"/>
    </w:rPr>
  </w:style>
  <w:style w:type="character" w:styleId="FootnoteReference">
    <w:name w:val="footnote reference"/>
    <w:basedOn w:val="DefaultParagraphFont"/>
    <w:uiPriority w:val="99"/>
    <w:semiHidden/>
    <w:unhideWhenUsed/>
    <w:rsid w:val="00EF0D75"/>
    <w:rPr>
      <w:vertAlign w:val="superscript"/>
    </w:rPr>
  </w:style>
  <w:style w:type="paragraph" w:styleId="NoSpacing">
    <w:name w:val="No Spacing"/>
    <w:basedOn w:val="Normal"/>
    <w:uiPriority w:val="1"/>
    <w:qFormat/>
    <w:rsid w:val="00EF0D75"/>
    <w:pPr>
      <w:spacing w:before="0"/>
      <w:ind w:firstLine="360"/>
      <w:jc w:val="left"/>
    </w:pPr>
    <w:rPr>
      <w:rFonts w:eastAsiaTheme="minorEastAsia"/>
      <w:i w:val="0"/>
      <w:color w:val="auto"/>
      <w:sz w:val="22"/>
      <w:szCs w:val="22"/>
    </w:rPr>
  </w:style>
  <w:style w:type="character" w:styleId="Emphasis">
    <w:name w:val="Emphasis"/>
    <w:basedOn w:val="DefaultParagraphFont"/>
    <w:uiPriority w:val="20"/>
    <w:qFormat/>
    <w:rsid w:val="00EF0D75"/>
    <w:rPr>
      <w:i/>
      <w:iCs/>
    </w:rPr>
  </w:style>
  <w:style w:type="character" w:styleId="Strong">
    <w:name w:val="Strong"/>
    <w:basedOn w:val="DefaultParagraphFont"/>
    <w:uiPriority w:val="22"/>
    <w:qFormat/>
    <w:rsid w:val="00EF0D75"/>
    <w:rPr>
      <w:b/>
      <w:bCs/>
    </w:rPr>
  </w:style>
  <w:style w:type="character" w:styleId="IntenseReference">
    <w:name w:val="Intense Reference"/>
    <w:basedOn w:val="DefaultParagraphFont"/>
    <w:uiPriority w:val="32"/>
    <w:qFormat/>
    <w:rsid w:val="00EF0D75"/>
    <w:rPr>
      <w:b/>
      <w:bCs/>
      <w:smallCaps/>
      <w:color w:val="C0504D" w:themeColor="accent2"/>
      <w:spacing w:val="5"/>
      <w:u w:val="single"/>
    </w:rPr>
  </w:style>
  <w:style w:type="paragraph" w:styleId="HTMLPreformatted">
    <w:name w:val="HTML Preformatted"/>
    <w:basedOn w:val="Normal"/>
    <w:link w:val="HTMLPreformattedChar"/>
    <w:uiPriority w:val="99"/>
    <w:unhideWhenUsed/>
    <w:rsid w:val="00EF0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360"/>
      <w:jc w:val="left"/>
    </w:pPr>
    <w:rPr>
      <w:rFonts w:ascii="Courier New" w:eastAsia="Times New Roman" w:hAnsi="Courier New" w:cs="Courier New"/>
      <w:i w:val="0"/>
      <w:color w:val="auto"/>
      <w:lang w:val="en-GB" w:eastAsia="en-GB"/>
    </w:rPr>
  </w:style>
  <w:style w:type="character" w:customStyle="1" w:styleId="HTMLPreformattedChar">
    <w:name w:val="HTML Preformatted Char"/>
    <w:basedOn w:val="DefaultParagraphFont"/>
    <w:link w:val="HTMLPreformatted"/>
    <w:uiPriority w:val="99"/>
    <w:rsid w:val="00EF0D75"/>
    <w:rPr>
      <w:rFonts w:ascii="Courier New" w:eastAsia="Times New Roman" w:hAnsi="Courier New" w:cs="Courier New"/>
      <w:sz w:val="20"/>
      <w:szCs w:val="20"/>
      <w:lang w:val="en-GB" w:eastAsia="en-GB"/>
    </w:rPr>
  </w:style>
  <w:style w:type="paragraph" w:customStyle="1" w:styleId="Tables">
    <w:name w:val="Tables"/>
    <w:basedOn w:val="Normal"/>
    <w:link w:val="TablesChar"/>
    <w:qFormat/>
    <w:rsid w:val="00EF0D75"/>
    <w:pPr>
      <w:spacing w:before="0" w:after="240"/>
      <w:ind w:firstLine="0"/>
      <w:jc w:val="left"/>
    </w:pPr>
    <w:rPr>
      <w:rFonts w:ascii="Arial Narrow" w:hAnsi="Arial Narrow"/>
      <w:i w:val="0"/>
      <w:color w:val="auto"/>
      <w:sz w:val="18"/>
      <w:szCs w:val="18"/>
      <w:lang w:val="en-GB"/>
    </w:rPr>
  </w:style>
  <w:style w:type="paragraph" w:customStyle="1" w:styleId="Tablestitle">
    <w:name w:val="Tables title"/>
    <w:basedOn w:val="Normal"/>
    <w:link w:val="TablestitleChar"/>
    <w:qFormat/>
    <w:rsid w:val="00EF0D75"/>
    <w:pPr>
      <w:ind w:firstLine="0"/>
      <w:jc w:val="center"/>
    </w:pPr>
    <w:rPr>
      <w:b/>
      <w:i w:val="0"/>
      <w:color w:val="FFFFFF" w:themeColor="background1"/>
      <w:sz w:val="22"/>
      <w:szCs w:val="22"/>
      <w:lang w:val="en-GB"/>
    </w:rPr>
  </w:style>
  <w:style w:type="character" w:customStyle="1" w:styleId="TablesChar">
    <w:name w:val="Tables Char"/>
    <w:basedOn w:val="DefaultParagraphFont"/>
    <w:link w:val="Tables"/>
    <w:rsid w:val="00EF0D75"/>
    <w:rPr>
      <w:rFonts w:ascii="Arial Narrow" w:hAnsi="Arial Narrow"/>
      <w:sz w:val="18"/>
      <w:szCs w:val="18"/>
      <w:lang w:val="en-GB"/>
    </w:rPr>
  </w:style>
  <w:style w:type="paragraph" w:customStyle="1" w:styleId="Style3">
    <w:name w:val="Style3"/>
    <w:basedOn w:val="ListParagraph"/>
    <w:link w:val="Style3Char"/>
    <w:qFormat/>
    <w:rsid w:val="00EF0D75"/>
    <w:pPr>
      <w:numPr>
        <w:numId w:val="0"/>
      </w:numPr>
      <w:ind w:left="360"/>
    </w:pPr>
    <w:rPr>
      <w:u w:val="single"/>
      <w:lang w:val="en-GB"/>
    </w:rPr>
  </w:style>
  <w:style w:type="character" w:customStyle="1" w:styleId="TablestitleChar">
    <w:name w:val="Tables title Char"/>
    <w:basedOn w:val="DefaultParagraphFont"/>
    <w:link w:val="Tablestitle"/>
    <w:rsid w:val="00EF0D75"/>
    <w:rPr>
      <w:b/>
      <w:color w:val="FFFFFF" w:themeColor="background1"/>
      <w:lang w:val="en-GB"/>
    </w:rPr>
  </w:style>
  <w:style w:type="paragraph" w:customStyle="1" w:styleId="GOSTITRE">
    <w:name w:val="GOS TITRE"/>
    <w:basedOn w:val="Style2"/>
    <w:link w:val="GOSTITREChar"/>
    <w:qFormat/>
    <w:rsid w:val="00EF0D75"/>
    <w:pPr>
      <w:numPr>
        <w:ilvl w:val="0"/>
        <w:numId w:val="0"/>
      </w:numPr>
      <w:ind w:left="90"/>
    </w:pPr>
    <w:rPr>
      <w:smallCaps/>
    </w:rPr>
  </w:style>
  <w:style w:type="character" w:customStyle="1" w:styleId="Style3Char">
    <w:name w:val="Style3 Char"/>
    <w:basedOn w:val="ListParagraphChar"/>
    <w:link w:val="Style3"/>
    <w:rsid w:val="00EF0D75"/>
    <w:rPr>
      <w:rFonts w:eastAsia="Cambria" w:cs="Times New Roman"/>
      <w:i/>
      <w:color w:val="808080" w:themeColor="background1" w:themeShade="80"/>
      <w:sz w:val="20"/>
      <w:szCs w:val="24"/>
      <w:u w:val="single"/>
      <w:lang w:val="en-GB"/>
    </w:rPr>
  </w:style>
  <w:style w:type="character" w:styleId="SubtleEmphasis">
    <w:name w:val="Subtle Emphasis"/>
    <w:basedOn w:val="DefaultParagraphFont"/>
    <w:uiPriority w:val="19"/>
    <w:qFormat/>
    <w:rsid w:val="00EF0D75"/>
    <w:rPr>
      <w:i/>
      <w:iCs/>
      <w:color w:val="808080" w:themeColor="text1" w:themeTint="7F"/>
    </w:rPr>
  </w:style>
  <w:style w:type="character" w:customStyle="1" w:styleId="GOSTITREChar">
    <w:name w:val="GOS TITRE Char"/>
    <w:basedOn w:val="Style2Char"/>
    <w:link w:val="GOSTITRE"/>
    <w:rsid w:val="00EF0D75"/>
    <w:rPr>
      <w:rFonts w:eastAsia="Cambria" w:cs="Times New Roman"/>
      <w:b/>
      <w:i/>
      <w:smallCaps/>
      <w:color w:val="808080" w:themeColor="background1" w:themeShade="80"/>
      <w:sz w:val="20"/>
      <w:szCs w:val="24"/>
      <w:lang w:val="en-GB"/>
    </w:rPr>
  </w:style>
  <w:style w:type="paragraph" w:customStyle="1" w:styleId="font5">
    <w:name w:val="font5"/>
    <w:basedOn w:val="Normal"/>
    <w:rsid w:val="000548C7"/>
    <w:pPr>
      <w:spacing w:before="100" w:beforeAutospacing="1" w:after="100" w:afterAutospacing="1"/>
      <w:ind w:firstLine="0"/>
      <w:jc w:val="left"/>
    </w:pPr>
    <w:rPr>
      <w:rFonts w:ascii="Calibri" w:eastAsia="Times New Roman" w:hAnsi="Calibri" w:cs="Times New Roman"/>
      <w:b/>
      <w:bCs/>
      <w:i w:val="0"/>
      <w:color w:val="000000"/>
      <w:lang w:val="en-GB" w:eastAsia="en-GB"/>
    </w:rPr>
  </w:style>
  <w:style w:type="paragraph" w:customStyle="1" w:styleId="font6">
    <w:name w:val="font6"/>
    <w:basedOn w:val="Normal"/>
    <w:rsid w:val="000548C7"/>
    <w:pPr>
      <w:spacing w:before="100" w:beforeAutospacing="1" w:after="100" w:afterAutospacing="1"/>
      <w:ind w:firstLine="0"/>
      <w:jc w:val="left"/>
    </w:pPr>
    <w:rPr>
      <w:rFonts w:ascii="Calibri" w:eastAsia="Times New Roman" w:hAnsi="Calibri" w:cs="Times New Roman"/>
      <w:b/>
      <w:bCs/>
      <w:i w:val="0"/>
      <w:color w:val="FF0000"/>
      <w:lang w:val="en-GB" w:eastAsia="en-GB"/>
    </w:rPr>
  </w:style>
  <w:style w:type="paragraph" w:customStyle="1" w:styleId="font7">
    <w:name w:val="font7"/>
    <w:basedOn w:val="Normal"/>
    <w:rsid w:val="000548C7"/>
    <w:pPr>
      <w:spacing w:before="100" w:beforeAutospacing="1" w:after="100" w:afterAutospacing="1"/>
      <w:ind w:firstLine="0"/>
      <w:jc w:val="left"/>
    </w:pPr>
    <w:rPr>
      <w:rFonts w:ascii="Tahoma" w:eastAsia="Times New Roman" w:hAnsi="Tahoma" w:cs="Tahoma"/>
      <w:b/>
      <w:bCs/>
      <w:i w:val="0"/>
      <w:color w:val="000000"/>
      <w:sz w:val="18"/>
      <w:szCs w:val="18"/>
      <w:lang w:val="en-GB" w:eastAsia="en-GB"/>
    </w:rPr>
  </w:style>
  <w:style w:type="paragraph" w:customStyle="1" w:styleId="font8">
    <w:name w:val="font8"/>
    <w:basedOn w:val="Normal"/>
    <w:rsid w:val="000548C7"/>
    <w:pPr>
      <w:spacing w:before="100" w:beforeAutospacing="1" w:after="100" w:afterAutospacing="1"/>
      <w:ind w:firstLine="0"/>
      <w:jc w:val="left"/>
    </w:pPr>
    <w:rPr>
      <w:rFonts w:ascii="Tahoma" w:eastAsia="Times New Roman" w:hAnsi="Tahoma" w:cs="Tahoma"/>
      <w:i w:val="0"/>
      <w:color w:val="000000"/>
      <w:sz w:val="18"/>
      <w:szCs w:val="18"/>
      <w:lang w:val="en-GB" w:eastAsia="en-GB"/>
    </w:rPr>
  </w:style>
  <w:style w:type="paragraph" w:customStyle="1" w:styleId="font9">
    <w:name w:val="font9"/>
    <w:basedOn w:val="Normal"/>
    <w:rsid w:val="000548C7"/>
    <w:pPr>
      <w:spacing w:before="100" w:beforeAutospacing="1" w:after="100" w:afterAutospacing="1"/>
      <w:ind w:firstLine="0"/>
      <w:jc w:val="left"/>
    </w:pPr>
    <w:rPr>
      <w:rFonts w:ascii="Calibri" w:eastAsia="Times New Roman" w:hAnsi="Calibri" w:cs="Times New Roman"/>
      <w:b/>
      <w:bCs/>
      <w:i w:val="0"/>
      <w:color w:val="000000"/>
      <w:lang w:val="en-GB" w:eastAsia="en-GB"/>
    </w:rPr>
  </w:style>
  <w:style w:type="paragraph" w:customStyle="1" w:styleId="font10">
    <w:name w:val="font10"/>
    <w:basedOn w:val="Normal"/>
    <w:rsid w:val="000548C7"/>
    <w:pPr>
      <w:spacing w:before="100" w:beforeAutospacing="1" w:after="100" w:afterAutospacing="1"/>
      <w:ind w:firstLine="0"/>
      <w:jc w:val="left"/>
    </w:pPr>
    <w:rPr>
      <w:rFonts w:ascii="Calibri" w:eastAsia="Times New Roman" w:hAnsi="Calibri" w:cs="Times New Roman"/>
      <w:b/>
      <w:bCs/>
      <w:i w:val="0"/>
      <w:color w:val="FF0000"/>
      <w:lang w:val="en-GB" w:eastAsia="en-GB"/>
    </w:rPr>
  </w:style>
  <w:style w:type="paragraph" w:customStyle="1" w:styleId="xl277">
    <w:name w:val="xl277"/>
    <w:basedOn w:val="Normal"/>
    <w:rsid w:val="000548C7"/>
    <w:pPr>
      <w:shd w:val="clear" w:color="000000" w:fill="FFFFFF"/>
      <w:spacing w:before="100" w:beforeAutospacing="1" w:after="100" w:afterAutospacing="1"/>
      <w:ind w:firstLine="0"/>
      <w:jc w:val="left"/>
    </w:pPr>
    <w:rPr>
      <w:rFonts w:ascii="Arial Narrow" w:eastAsia="Times New Roman" w:hAnsi="Arial Narrow" w:cs="Times New Roman"/>
      <w:i w:val="0"/>
      <w:color w:val="auto"/>
      <w:lang w:val="en-GB" w:eastAsia="en-GB"/>
    </w:rPr>
  </w:style>
  <w:style w:type="paragraph" w:customStyle="1" w:styleId="xl278">
    <w:name w:val="xl278"/>
    <w:basedOn w:val="Normal"/>
    <w:rsid w:val="000548C7"/>
    <w:pPr>
      <w:shd w:val="clear" w:color="000000" w:fill="FFFFFF"/>
      <w:spacing w:before="100" w:beforeAutospacing="1" w:after="100" w:afterAutospacing="1"/>
      <w:ind w:firstLine="0"/>
      <w:jc w:val="center"/>
    </w:pPr>
    <w:rPr>
      <w:rFonts w:ascii="Arial Narrow" w:eastAsia="Times New Roman" w:hAnsi="Arial Narrow" w:cs="Times New Roman"/>
      <w:i w:val="0"/>
      <w:color w:val="auto"/>
      <w:lang w:val="en-GB" w:eastAsia="en-GB"/>
    </w:rPr>
  </w:style>
  <w:style w:type="paragraph" w:customStyle="1" w:styleId="xl279">
    <w:name w:val="xl279"/>
    <w:basedOn w:val="Normal"/>
    <w:rsid w:val="000548C7"/>
    <w:pPr>
      <w:shd w:val="clear" w:color="000000" w:fill="FFFFFF"/>
      <w:spacing w:before="100" w:beforeAutospacing="1" w:after="100" w:afterAutospacing="1"/>
      <w:ind w:firstLine="0"/>
      <w:jc w:val="left"/>
    </w:pPr>
    <w:rPr>
      <w:rFonts w:ascii="Arial Narrow" w:eastAsia="Times New Roman" w:hAnsi="Arial Narrow" w:cs="Times New Roman"/>
      <w:i w:val="0"/>
      <w:color w:val="auto"/>
      <w:lang w:val="en-GB" w:eastAsia="en-GB"/>
    </w:rPr>
  </w:style>
  <w:style w:type="paragraph" w:customStyle="1" w:styleId="xl280">
    <w:name w:val="xl280"/>
    <w:basedOn w:val="Normal"/>
    <w:rsid w:val="000548C7"/>
    <w:pPr>
      <w:pBdr>
        <w:top w:val="single" w:sz="8" w:space="0" w:color="auto"/>
        <w:left w:val="single" w:sz="8" w:space="0" w:color="auto"/>
        <w:bottom w:val="single" w:sz="8" w:space="0" w:color="auto"/>
        <w:right w:val="single" w:sz="4" w:space="0" w:color="auto"/>
      </w:pBdr>
      <w:shd w:val="clear" w:color="000000" w:fill="A6A6A6"/>
      <w:spacing w:before="100" w:beforeAutospacing="1" w:after="100" w:afterAutospacing="1"/>
      <w:ind w:firstLine="0"/>
      <w:jc w:val="center"/>
      <w:textAlignment w:val="center"/>
    </w:pPr>
    <w:rPr>
      <w:rFonts w:ascii="Times New Roman" w:eastAsia="Times New Roman" w:hAnsi="Times New Roman" w:cs="Times New Roman"/>
      <w:b/>
      <w:bCs/>
      <w:i w:val="0"/>
      <w:color w:val="auto"/>
      <w:lang w:val="en-GB" w:eastAsia="en-GB"/>
    </w:rPr>
  </w:style>
  <w:style w:type="paragraph" w:customStyle="1" w:styleId="xl281">
    <w:name w:val="xl281"/>
    <w:basedOn w:val="Normal"/>
    <w:rsid w:val="000548C7"/>
    <w:pPr>
      <w:pBdr>
        <w:top w:val="single" w:sz="8" w:space="0" w:color="auto"/>
        <w:left w:val="single" w:sz="4" w:space="0" w:color="auto"/>
        <w:bottom w:val="single" w:sz="8" w:space="0" w:color="auto"/>
        <w:right w:val="single" w:sz="8" w:space="0" w:color="auto"/>
      </w:pBdr>
      <w:shd w:val="clear" w:color="000000" w:fill="A6A6A6"/>
      <w:spacing w:before="100" w:beforeAutospacing="1" w:after="100" w:afterAutospacing="1"/>
      <w:ind w:firstLine="0"/>
      <w:jc w:val="center"/>
      <w:textAlignment w:val="center"/>
    </w:pPr>
    <w:rPr>
      <w:rFonts w:ascii="Times New Roman" w:eastAsia="Times New Roman" w:hAnsi="Times New Roman" w:cs="Times New Roman"/>
      <w:b/>
      <w:bCs/>
      <w:i w:val="0"/>
      <w:color w:val="auto"/>
      <w:lang w:val="en-GB" w:eastAsia="en-GB"/>
    </w:rPr>
  </w:style>
  <w:style w:type="paragraph" w:customStyle="1" w:styleId="xl282">
    <w:name w:val="xl282"/>
    <w:basedOn w:val="Normal"/>
    <w:rsid w:val="000548C7"/>
    <w:pPr>
      <w:shd w:val="clear" w:color="000000" w:fill="FFFFFF"/>
      <w:spacing w:before="100" w:beforeAutospacing="1" w:after="100" w:afterAutospacing="1"/>
      <w:ind w:firstLine="0"/>
      <w:jc w:val="center"/>
      <w:textAlignment w:val="center"/>
    </w:pPr>
    <w:rPr>
      <w:rFonts w:ascii="Arial Narrow" w:eastAsia="Times New Roman" w:hAnsi="Arial Narrow" w:cs="Times New Roman"/>
      <w:i w:val="0"/>
      <w:color w:val="auto"/>
      <w:lang w:val="en-GB" w:eastAsia="en-GB"/>
    </w:rPr>
  </w:style>
  <w:style w:type="paragraph" w:customStyle="1" w:styleId="xl283">
    <w:name w:val="xl283"/>
    <w:basedOn w:val="Normal"/>
    <w:rsid w:val="000548C7"/>
    <w:pPr>
      <w:pBdr>
        <w:left w:val="single" w:sz="4"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cs="Times New Roman"/>
      <w:i w:val="0"/>
      <w:color w:val="auto"/>
      <w:lang w:val="en-GB" w:eastAsia="en-GB"/>
    </w:rPr>
  </w:style>
  <w:style w:type="paragraph" w:customStyle="1" w:styleId="xl284">
    <w:name w:val="xl284"/>
    <w:basedOn w:val="Normal"/>
    <w:rsid w:val="000548C7"/>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285">
    <w:name w:val="xl285"/>
    <w:basedOn w:val="Normal"/>
    <w:rsid w:val="000548C7"/>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286">
    <w:name w:val="xl286"/>
    <w:basedOn w:val="Normal"/>
    <w:rsid w:val="000548C7"/>
    <w:pPr>
      <w:pBdr>
        <w:left w:val="single" w:sz="4" w:space="0" w:color="auto"/>
        <w:bottom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287">
    <w:name w:val="xl287"/>
    <w:basedOn w:val="Normal"/>
    <w:rsid w:val="000548C7"/>
    <w:pPr>
      <w:pBdr>
        <w:top w:val="single" w:sz="8" w:space="0" w:color="auto"/>
        <w:left w:val="single" w:sz="4" w:space="0" w:color="auto"/>
        <w:bottom w:val="single" w:sz="8" w:space="0" w:color="auto"/>
        <w:right w:val="single" w:sz="4" w:space="0" w:color="auto"/>
      </w:pBdr>
      <w:shd w:val="clear" w:color="000000" w:fill="A6A6A6"/>
      <w:spacing w:before="100" w:beforeAutospacing="1" w:after="100" w:afterAutospacing="1"/>
      <w:ind w:firstLine="0"/>
      <w:jc w:val="center"/>
      <w:textAlignment w:val="center"/>
    </w:pPr>
    <w:rPr>
      <w:rFonts w:ascii="Times New Roman" w:eastAsia="Times New Roman" w:hAnsi="Times New Roman" w:cs="Times New Roman"/>
      <w:b/>
      <w:bCs/>
      <w:i w:val="0"/>
      <w:color w:val="auto"/>
      <w:lang w:val="en-GB" w:eastAsia="en-GB"/>
    </w:rPr>
  </w:style>
  <w:style w:type="paragraph" w:customStyle="1" w:styleId="xl288">
    <w:name w:val="xl288"/>
    <w:basedOn w:val="Normal"/>
    <w:rsid w:val="000548C7"/>
    <w:pPr>
      <w:pBdr>
        <w:top w:val="single" w:sz="8" w:space="0" w:color="auto"/>
        <w:left w:val="single" w:sz="4" w:space="0" w:color="auto"/>
        <w:bottom w:val="single" w:sz="8" w:space="0" w:color="auto"/>
      </w:pBdr>
      <w:shd w:val="clear" w:color="000000" w:fill="A6A6A6"/>
      <w:spacing w:before="100" w:beforeAutospacing="1" w:after="100" w:afterAutospacing="1"/>
      <w:ind w:firstLine="0"/>
      <w:jc w:val="center"/>
      <w:textAlignment w:val="center"/>
    </w:pPr>
    <w:rPr>
      <w:rFonts w:ascii="Times New Roman" w:eastAsia="Times New Roman" w:hAnsi="Times New Roman" w:cs="Times New Roman"/>
      <w:b/>
      <w:bCs/>
      <w:i w:val="0"/>
      <w:color w:val="auto"/>
      <w:lang w:val="en-GB" w:eastAsia="en-GB"/>
    </w:rPr>
  </w:style>
  <w:style w:type="paragraph" w:customStyle="1" w:styleId="xl289">
    <w:name w:val="xl289"/>
    <w:basedOn w:val="Normal"/>
    <w:rsid w:val="000548C7"/>
    <w:pPr>
      <w:pBdr>
        <w:left w:val="single" w:sz="4" w:space="0" w:color="auto"/>
        <w:bottom w:val="single" w:sz="4" w:space="0" w:color="auto"/>
        <w:right w:val="single" w:sz="8"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290">
    <w:name w:val="xl290"/>
    <w:basedOn w:val="Normal"/>
    <w:rsid w:val="000548C7"/>
    <w:pPr>
      <w:pBdr>
        <w:top w:val="single" w:sz="8" w:space="0" w:color="auto"/>
        <w:bottom w:val="single" w:sz="8" w:space="0" w:color="auto"/>
        <w:right w:val="single" w:sz="4" w:space="0" w:color="auto"/>
      </w:pBdr>
      <w:shd w:val="clear" w:color="000000" w:fill="A6A6A6"/>
      <w:spacing w:before="100" w:beforeAutospacing="1" w:after="100" w:afterAutospacing="1"/>
      <w:ind w:firstLine="0"/>
      <w:jc w:val="center"/>
      <w:textAlignment w:val="center"/>
    </w:pPr>
    <w:rPr>
      <w:rFonts w:ascii="Times New Roman" w:eastAsia="Times New Roman" w:hAnsi="Times New Roman" w:cs="Times New Roman"/>
      <w:b/>
      <w:bCs/>
      <w:i w:val="0"/>
      <w:color w:val="auto"/>
      <w:lang w:val="en-GB" w:eastAsia="en-GB"/>
    </w:rPr>
  </w:style>
  <w:style w:type="paragraph" w:customStyle="1" w:styleId="xl291">
    <w:name w:val="xl291"/>
    <w:basedOn w:val="Normal"/>
    <w:rsid w:val="000548C7"/>
    <w:pPr>
      <w:shd w:val="clear" w:color="000000" w:fill="FFFFFF"/>
      <w:spacing w:before="100" w:beforeAutospacing="1" w:after="100" w:afterAutospacing="1"/>
      <w:ind w:firstLine="0"/>
      <w:jc w:val="left"/>
    </w:pPr>
    <w:rPr>
      <w:rFonts w:ascii="Arial Narrow" w:eastAsia="Times New Roman" w:hAnsi="Arial Narrow" w:cs="Times New Roman"/>
      <w:i w:val="0"/>
      <w:color w:val="auto"/>
      <w:lang w:val="en-GB" w:eastAsia="en-GB"/>
    </w:rPr>
  </w:style>
  <w:style w:type="paragraph" w:customStyle="1" w:styleId="xl292">
    <w:name w:val="xl292"/>
    <w:basedOn w:val="Normal"/>
    <w:rsid w:val="000548C7"/>
    <w:pPr>
      <w:pBdr>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293">
    <w:name w:val="xl293"/>
    <w:basedOn w:val="Normal"/>
    <w:rsid w:val="000548C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294">
    <w:name w:val="xl294"/>
    <w:basedOn w:val="Normal"/>
    <w:rsid w:val="000548C7"/>
    <w:pPr>
      <w:pBdr>
        <w:left w:val="single" w:sz="4"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cs="Times New Roman"/>
      <w:i w:val="0"/>
      <w:color w:val="auto"/>
      <w:lang w:val="en-GB" w:eastAsia="en-GB"/>
    </w:rPr>
  </w:style>
  <w:style w:type="paragraph" w:customStyle="1" w:styleId="xl295">
    <w:name w:val="xl295"/>
    <w:basedOn w:val="Normal"/>
    <w:rsid w:val="000548C7"/>
    <w:pPr>
      <w:pBdr>
        <w:left w:val="single" w:sz="8"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296">
    <w:name w:val="xl296"/>
    <w:basedOn w:val="Normal"/>
    <w:rsid w:val="00054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297">
    <w:name w:val="xl297"/>
    <w:basedOn w:val="Normal"/>
    <w:rsid w:val="000548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cs="Times New Roman"/>
      <w:i w:val="0"/>
      <w:color w:val="auto"/>
      <w:lang w:val="en-GB" w:eastAsia="en-GB"/>
    </w:rPr>
  </w:style>
  <w:style w:type="paragraph" w:customStyle="1" w:styleId="xl298">
    <w:name w:val="xl298"/>
    <w:basedOn w:val="Normal"/>
    <w:rsid w:val="000548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299">
    <w:name w:val="xl299"/>
    <w:basedOn w:val="Normal"/>
    <w:rsid w:val="000548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300">
    <w:name w:val="xl300"/>
    <w:basedOn w:val="Normal"/>
    <w:rsid w:val="000548C7"/>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301">
    <w:name w:val="xl301"/>
    <w:basedOn w:val="Normal"/>
    <w:rsid w:val="000548C7"/>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302">
    <w:name w:val="xl302"/>
    <w:basedOn w:val="Normal"/>
    <w:rsid w:val="000548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cs="Times New Roman"/>
      <w:i w:val="0"/>
      <w:color w:val="auto"/>
      <w:lang w:val="en-GB" w:eastAsia="en-GB"/>
    </w:rPr>
  </w:style>
  <w:style w:type="paragraph" w:customStyle="1" w:styleId="xl303">
    <w:name w:val="xl303"/>
    <w:basedOn w:val="Normal"/>
    <w:rsid w:val="000548C7"/>
    <w:pPr>
      <w:shd w:val="clear" w:color="000000" w:fill="FFFFFF"/>
      <w:spacing w:before="100" w:beforeAutospacing="1" w:after="100" w:afterAutospacing="1"/>
      <w:ind w:firstLine="0"/>
      <w:jc w:val="left"/>
    </w:pPr>
    <w:rPr>
      <w:rFonts w:ascii="Arial Narrow" w:eastAsia="Times New Roman" w:hAnsi="Arial Narrow" w:cs="Times New Roman"/>
      <w:i w:val="0"/>
      <w:color w:val="auto"/>
      <w:sz w:val="16"/>
      <w:szCs w:val="16"/>
      <w:lang w:val="en-GB" w:eastAsia="en-GB"/>
    </w:rPr>
  </w:style>
  <w:style w:type="paragraph" w:customStyle="1" w:styleId="xl304">
    <w:name w:val="xl304"/>
    <w:basedOn w:val="Normal"/>
    <w:rsid w:val="000548C7"/>
    <w:pPr>
      <w:pBdr>
        <w:top w:val="single" w:sz="8" w:space="0" w:color="auto"/>
        <w:bottom w:val="single" w:sz="8" w:space="0" w:color="auto"/>
        <w:right w:val="single" w:sz="4" w:space="0" w:color="auto"/>
      </w:pBdr>
      <w:shd w:val="clear" w:color="000000" w:fill="76933C"/>
      <w:spacing w:before="100" w:beforeAutospacing="1" w:after="100" w:afterAutospacing="1"/>
      <w:ind w:firstLine="0"/>
      <w:jc w:val="center"/>
      <w:textAlignment w:val="center"/>
    </w:pPr>
    <w:rPr>
      <w:rFonts w:ascii="Times New Roman" w:eastAsia="Times New Roman" w:hAnsi="Times New Roman" w:cs="Times New Roman"/>
      <w:b/>
      <w:bCs/>
      <w:i w:val="0"/>
      <w:color w:val="auto"/>
      <w:lang w:val="en-GB" w:eastAsia="en-GB"/>
    </w:rPr>
  </w:style>
  <w:style w:type="paragraph" w:customStyle="1" w:styleId="xl305">
    <w:name w:val="xl305"/>
    <w:basedOn w:val="Normal"/>
    <w:rsid w:val="000548C7"/>
    <w:pPr>
      <w:pBdr>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cs="Times New Roman"/>
      <w:i w:val="0"/>
      <w:color w:val="auto"/>
      <w:lang w:val="en-GB" w:eastAsia="en-GB"/>
    </w:rPr>
  </w:style>
  <w:style w:type="paragraph" w:customStyle="1" w:styleId="xl306">
    <w:name w:val="xl306"/>
    <w:basedOn w:val="Normal"/>
    <w:rsid w:val="000548C7"/>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cs="Times New Roman"/>
      <w:i w:val="0"/>
      <w:color w:val="auto"/>
      <w:lang w:val="en-GB" w:eastAsia="en-GB"/>
    </w:rPr>
  </w:style>
  <w:style w:type="paragraph" w:customStyle="1" w:styleId="xl307">
    <w:name w:val="xl307"/>
    <w:basedOn w:val="Normal"/>
    <w:rsid w:val="000548C7"/>
    <w:pPr>
      <w:pBdr>
        <w:top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sz w:val="16"/>
      <w:szCs w:val="16"/>
      <w:lang w:val="en-GB" w:eastAsia="en-GB"/>
    </w:rPr>
  </w:style>
  <w:style w:type="paragraph" w:customStyle="1" w:styleId="xl308">
    <w:name w:val="xl308"/>
    <w:basedOn w:val="Normal"/>
    <w:rsid w:val="000548C7"/>
    <w:pPr>
      <w:pBdr>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sz w:val="16"/>
      <w:szCs w:val="16"/>
      <w:lang w:val="en-GB" w:eastAsia="en-GB"/>
    </w:rPr>
  </w:style>
  <w:style w:type="paragraph" w:customStyle="1" w:styleId="xl309">
    <w:name w:val="xl309"/>
    <w:basedOn w:val="Normal"/>
    <w:rsid w:val="000548C7"/>
    <w:pPr>
      <w:pBdr>
        <w:top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sz w:val="16"/>
      <w:szCs w:val="16"/>
      <w:lang w:val="en-GB" w:eastAsia="en-GB"/>
    </w:rPr>
  </w:style>
  <w:style w:type="paragraph" w:customStyle="1" w:styleId="xl310">
    <w:name w:val="xl310"/>
    <w:basedOn w:val="Normal"/>
    <w:rsid w:val="000548C7"/>
    <w:pPr>
      <w:pBdr>
        <w:top w:val="single" w:sz="4" w:space="0" w:color="auto"/>
        <w:bottom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sz w:val="16"/>
      <w:szCs w:val="16"/>
      <w:lang w:val="en-GB" w:eastAsia="en-GB"/>
    </w:rPr>
  </w:style>
  <w:style w:type="paragraph" w:customStyle="1" w:styleId="xl311">
    <w:name w:val="xl311"/>
    <w:basedOn w:val="Normal"/>
    <w:rsid w:val="000548C7"/>
    <w:pPr>
      <w:pBdr>
        <w:top w:val="single" w:sz="4" w:space="0" w:color="auto"/>
        <w:bottom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sz w:val="16"/>
      <w:szCs w:val="16"/>
      <w:lang w:val="en-GB" w:eastAsia="en-GB"/>
    </w:rPr>
  </w:style>
  <w:style w:type="paragraph" w:customStyle="1" w:styleId="xl312">
    <w:name w:val="xl312"/>
    <w:basedOn w:val="Normal"/>
    <w:rsid w:val="000548C7"/>
    <w:pPr>
      <w:pBdr>
        <w:top w:val="single" w:sz="4" w:space="0" w:color="auto"/>
        <w:left w:val="single" w:sz="4" w:space="0" w:color="C0C0C0"/>
        <w:bottom w:val="single" w:sz="4" w:space="0" w:color="auto"/>
        <w:right w:val="single" w:sz="4" w:space="0" w:color="C0C0C0"/>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sz w:val="16"/>
      <w:szCs w:val="16"/>
      <w:lang w:val="en-GB" w:eastAsia="en-GB"/>
    </w:rPr>
  </w:style>
  <w:style w:type="paragraph" w:customStyle="1" w:styleId="xl313">
    <w:name w:val="xl313"/>
    <w:basedOn w:val="Normal"/>
    <w:rsid w:val="000548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314">
    <w:name w:val="xl314"/>
    <w:basedOn w:val="Normal"/>
    <w:rsid w:val="000548C7"/>
    <w:pPr>
      <w:pBdr>
        <w:top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sz w:val="16"/>
      <w:szCs w:val="16"/>
      <w:lang w:val="en-GB" w:eastAsia="en-GB"/>
    </w:rPr>
  </w:style>
  <w:style w:type="paragraph" w:customStyle="1" w:styleId="xl315">
    <w:name w:val="xl315"/>
    <w:basedOn w:val="Normal"/>
    <w:rsid w:val="000548C7"/>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316">
    <w:name w:val="xl316"/>
    <w:basedOn w:val="Normal"/>
    <w:rsid w:val="000548C7"/>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317">
    <w:name w:val="xl317"/>
    <w:basedOn w:val="Normal"/>
    <w:rsid w:val="000548C7"/>
    <w:pPr>
      <w:pBdr>
        <w:top w:val="single" w:sz="8" w:space="0" w:color="auto"/>
        <w:left w:val="single" w:sz="8" w:space="0" w:color="auto"/>
        <w:bottom w:val="single" w:sz="8" w:space="0" w:color="auto"/>
        <w:right w:val="single" w:sz="4" w:space="0" w:color="auto"/>
      </w:pBdr>
      <w:shd w:val="clear" w:color="000000" w:fill="CCFF33"/>
      <w:spacing w:before="100" w:beforeAutospacing="1" w:after="100" w:afterAutospacing="1"/>
      <w:ind w:firstLine="0"/>
      <w:jc w:val="center"/>
      <w:textAlignment w:val="center"/>
    </w:pPr>
    <w:rPr>
      <w:rFonts w:ascii="Times New Roman" w:eastAsia="Times New Roman" w:hAnsi="Times New Roman" w:cs="Times New Roman"/>
      <w:b/>
      <w:bCs/>
      <w:i w:val="0"/>
      <w:color w:val="auto"/>
      <w:lang w:val="en-GB" w:eastAsia="en-GB"/>
    </w:rPr>
  </w:style>
  <w:style w:type="paragraph" w:customStyle="1" w:styleId="xl318">
    <w:name w:val="xl318"/>
    <w:basedOn w:val="Normal"/>
    <w:rsid w:val="000548C7"/>
    <w:pPr>
      <w:pBdr>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sz w:val="16"/>
      <w:szCs w:val="16"/>
      <w:lang w:val="en-GB" w:eastAsia="en-GB"/>
    </w:rPr>
  </w:style>
  <w:style w:type="paragraph" w:customStyle="1" w:styleId="xl319">
    <w:name w:val="xl319"/>
    <w:basedOn w:val="Normal"/>
    <w:rsid w:val="000548C7"/>
    <w:pPr>
      <w:pBdr>
        <w:top w:val="single" w:sz="4" w:space="0" w:color="auto"/>
        <w:bottom w:val="single" w:sz="4" w:space="0" w:color="auto"/>
      </w:pBdr>
      <w:shd w:val="clear" w:color="000000" w:fill="BFBFBF"/>
      <w:spacing w:before="100" w:beforeAutospacing="1" w:after="100" w:afterAutospacing="1"/>
      <w:ind w:firstLine="0"/>
      <w:jc w:val="center"/>
      <w:textAlignment w:val="center"/>
    </w:pPr>
    <w:rPr>
      <w:rFonts w:ascii="Myanmar3" w:eastAsia="Times New Roman" w:hAnsi="Myanmar3" w:cs="Myanmar3"/>
      <w:i w:val="0"/>
      <w:color w:val="000000"/>
      <w:sz w:val="16"/>
      <w:szCs w:val="16"/>
      <w:lang w:val="en-GB" w:eastAsia="en-GB"/>
    </w:rPr>
  </w:style>
  <w:style w:type="paragraph" w:customStyle="1" w:styleId="xl320">
    <w:name w:val="xl320"/>
    <w:basedOn w:val="Normal"/>
    <w:rsid w:val="000548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321">
    <w:name w:val="xl321"/>
    <w:basedOn w:val="Normal"/>
    <w:rsid w:val="000548C7"/>
    <w:pPr>
      <w:pBdr>
        <w:left w:val="single" w:sz="4"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cs="Times New Roman"/>
      <w:i w:val="0"/>
      <w:color w:val="auto"/>
      <w:lang w:val="en-GB" w:eastAsia="en-GB"/>
    </w:rPr>
  </w:style>
  <w:style w:type="paragraph" w:customStyle="1" w:styleId="xl322">
    <w:name w:val="xl322"/>
    <w:basedOn w:val="Normal"/>
    <w:rsid w:val="000548C7"/>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 w:type="paragraph" w:customStyle="1" w:styleId="xl323">
    <w:name w:val="xl323"/>
    <w:basedOn w:val="Normal"/>
    <w:rsid w:val="000548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sz w:val="16"/>
      <w:szCs w:val="16"/>
      <w:lang w:val="en-GB" w:eastAsia="en-GB"/>
    </w:rPr>
  </w:style>
  <w:style w:type="paragraph" w:customStyle="1" w:styleId="xl324">
    <w:name w:val="xl324"/>
    <w:basedOn w:val="Normal"/>
    <w:rsid w:val="000548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i w:val="0"/>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470561">
      <w:bodyDiv w:val="1"/>
      <w:marLeft w:val="0"/>
      <w:marRight w:val="0"/>
      <w:marTop w:val="0"/>
      <w:marBottom w:val="0"/>
      <w:divBdr>
        <w:top w:val="none" w:sz="0" w:space="0" w:color="auto"/>
        <w:left w:val="none" w:sz="0" w:space="0" w:color="auto"/>
        <w:bottom w:val="none" w:sz="0" w:space="0" w:color="auto"/>
        <w:right w:val="none" w:sz="0" w:space="0" w:color="auto"/>
      </w:divBdr>
    </w:div>
    <w:div w:id="285545695">
      <w:bodyDiv w:val="1"/>
      <w:marLeft w:val="0"/>
      <w:marRight w:val="0"/>
      <w:marTop w:val="0"/>
      <w:marBottom w:val="0"/>
      <w:divBdr>
        <w:top w:val="none" w:sz="0" w:space="0" w:color="auto"/>
        <w:left w:val="none" w:sz="0" w:space="0" w:color="auto"/>
        <w:bottom w:val="none" w:sz="0" w:space="0" w:color="auto"/>
        <w:right w:val="none" w:sz="0" w:space="0" w:color="auto"/>
      </w:divBdr>
    </w:div>
    <w:div w:id="312612587">
      <w:bodyDiv w:val="1"/>
      <w:marLeft w:val="0"/>
      <w:marRight w:val="0"/>
      <w:marTop w:val="0"/>
      <w:marBottom w:val="0"/>
      <w:divBdr>
        <w:top w:val="none" w:sz="0" w:space="0" w:color="auto"/>
        <w:left w:val="none" w:sz="0" w:space="0" w:color="auto"/>
        <w:bottom w:val="none" w:sz="0" w:space="0" w:color="auto"/>
        <w:right w:val="none" w:sz="0" w:space="0" w:color="auto"/>
      </w:divBdr>
    </w:div>
    <w:div w:id="440075458">
      <w:bodyDiv w:val="1"/>
      <w:marLeft w:val="0"/>
      <w:marRight w:val="0"/>
      <w:marTop w:val="0"/>
      <w:marBottom w:val="0"/>
      <w:divBdr>
        <w:top w:val="none" w:sz="0" w:space="0" w:color="auto"/>
        <w:left w:val="none" w:sz="0" w:space="0" w:color="auto"/>
        <w:bottom w:val="none" w:sz="0" w:space="0" w:color="auto"/>
        <w:right w:val="none" w:sz="0" w:space="0" w:color="auto"/>
      </w:divBdr>
    </w:div>
    <w:div w:id="468941495">
      <w:bodyDiv w:val="1"/>
      <w:marLeft w:val="0"/>
      <w:marRight w:val="0"/>
      <w:marTop w:val="0"/>
      <w:marBottom w:val="0"/>
      <w:divBdr>
        <w:top w:val="none" w:sz="0" w:space="0" w:color="auto"/>
        <w:left w:val="none" w:sz="0" w:space="0" w:color="auto"/>
        <w:bottom w:val="none" w:sz="0" w:space="0" w:color="auto"/>
        <w:right w:val="none" w:sz="0" w:space="0" w:color="auto"/>
      </w:divBdr>
    </w:div>
    <w:div w:id="492726556">
      <w:bodyDiv w:val="1"/>
      <w:marLeft w:val="0"/>
      <w:marRight w:val="0"/>
      <w:marTop w:val="0"/>
      <w:marBottom w:val="0"/>
      <w:divBdr>
        <w:top w:val="none" w:sz="0" w:space="0" w:color="auto"/>
        <w:left w:val="none" w:sz="0" w:space="0" w:color="auto"/>
        <w:bottom w:val="none" w:sz="0" w:space="0" w:color="auto"/>
        <w:right w:val="none" w:sz="0" w:space="0" w:color="auto"/>
      </w:divBdr>
    </w:div>
    <w:div w:id="533888985">
      <w:bodyDiv w:val="1"/>
      <w:marLeft w:val="0"/>
      <w:marRight w:val="0"/>
      <w:marTop w:val="0"/>
      <w:marBottom w:val="0"/>
      <w:divBdr>
        <w:top w:val="none" w:sz="0" w:space="0" w:color="auto"/>
        <w:left w:val="none" w:sz="0" w:space="0" w:color="auto"/>
        <w:bottom w:val="none" w:sz="0" w:space="0" w:color="auto"/>
        <w:right w:val="none" w:sz="0" w:space="0" w:color="auto"/>
      </w:divBdr>
    </w:div>
    <w:div w:id="536283794">
      <w:bodyDiv w:val="1"/>
      <w:marLeft w:val="0"/>
      <w:marRight w:val="0"/>
      <w:marTop w:val="0"/>
      <w:marBottom w:val="0"/>
      <w:divBdr>
        <w:top w:val="none" w:sz="0" w:space="0" w:color="auto"/>
        <w:left w:val="none" w:sz="0" w:space="0" w:color="auto"/>
        <w:bottom w:val="none" w:sz="0" w:space="0" w:color="auto"/>
        <w:right w:val="none" w:sz="0" w:space="0" w:color="auto"/>
      </w:divBdr>
    </w:div>
    <w:div w:id="942420446">
      <w:bodyDiv w:val="1"/>
      <w:marLeft w:val="0"/>
      <w:marRight w:val="0"/>
      <w:marTop w:val="0"/>
      <w:marBottom w:val="0"/>
      <w:divBdr>
        <w:top w:val="none" w:sz="0" w:space="0" w:color="auto"/>
        <w:left w:val="none" w:sz="0" w:space="0" w:color="auto"/>
        <w:bottom w:val="none" w:sz="0" w:space="0" w:color="auto"/>
        <w:right w:val="none" w:sz="0" w:space="0" w:color="auto"/>
      </w:divBdr>
    </w:div>
    <w:div w:id="1357543050">
      <w:bodyDiv w:val="1"/>
      <w:marLeft w:val="0"/>
      <w:marRight w:val="0"/>
      <w:marTop w:val="0"/>
      <w:marBottom w:val="0"/>
      <w:divBdr>
        <w:top w:val="none" w:sz="0" w:space="0" w:color="auto"/>
        <w:left w:val="none" w:sz="0" w:space="0" w:color="auto"/>
        <w:bottom w:val="none" w:sz="0" w:space="0" w:color="auto"/>
        <w:right w:val="none" w:sz="0" w:space="0" w:color="auto"/>
      </w:divBdr>
    </w:div>
    <w:div w:id="1560748183">
      <w:bodyDiv w:val="1"/>
      <w:marLeft w:val="0"/>
      <w:marRight w:val="0"/>
      <w:marTop w:val="0"/>
      <w:marBottom w:val="0"/>
      <w:divBdr>
        <w:top w:val="none" w:sz="0" w:space="0" w:color="auto"/>
        <w:left w:val="none" w:sz="0" w:space="0" w:color="auto"/>
        <w:bottom w:val="none" w:sz="0" w:space="0" w:color="auto"/>
        <w:right w:val="none" w:sz="0" w:space="0" w:color="auto"/>
      </w:divBdr>
      <w:divsChild>
        <w:div w:id="1943562286">
          <w:marLeft w:val="274"/>
          <w:marRight w:val="0"/>
          <w:marTop w:val="120"/>
          <w:marBottom w:val="0"/>
          <w:divBdr>
            <w:top w:val="none" w:sz="0" w:space="0" w:color="auto"/>
            <w:left w:val="none" w:sz="0" w:space="0" w:color="auto"/>
            <w:bottom w:val="none" w:sz="0" w:space="0" w:color="auto"/>
            <w:right w:val="none" w:sz="0" w:space="0" w:color="auto"/>
          </w:divBdr>
        </w:div>
      </w:divsChild>
    </w:div>
    <w:div w:id="1571577413">
      <w:bodyDiv w:val="1"/>
      <w:marLeft w:val="0"/>
      <w:marRight w:val="0"/>
      <w:marTop w:val="0"/>
      <w:marBottom w:val="0"/>
      <w:divBdr>
        <w:top w:val="none" w:sz="0" w:space="0" w:color="auto"/>
        <w:left w:val="none" w:sz="0" w:space="0" w:color="auto"/>
        <w:bottom w:val="none" w:sz="0" w:space="0" w:color="auto"/>
        <w:right w:val="none" w:sz="0" w:space="0" w:color="auto"/>
      </w:divBdr>
      <w:divsChild>
        <w:div w:id="2098406201">
          <w:marLeft w:val="547"/>
          <w:marRight w:val="0"/>
          <w:marTop w:val="96"/>
          <w:marBottom w:val="0"/>
          <w:divBdr>
            <w:top w:val="none" w:sz="0" w:space="0" w:color="auto"/>
            <w:left w:val="none" w:sz="0" w:space="0" w:color="auto"/>
            <w:bottom w:val="none" w:sz="0" w:space="0" w:color="auto"/>
            <w:right w:val="none" w:sz="0" w:space="0" w:color="auto"/>
          </w:divBdr>
        </w:div>
        <w:div w:id="1469740036">
          <w:marLeft w:val="547"/>
          <w:marRight w:val="0"/>
          <w:marTop w:val="96"/>
          <w:marBottom w:val="0"/>
          <w:divBdr>
            <w:top w:val="none" w:sz="0" w:space="0" w:color="auto"/>
            <w:left w:val="none" w:sz="0" w:space="0" w:color="auto"/>
            <w:bottom w:val="none" w:sz="0" w:space="0" w:color="auto"/>
            <w:right w:val="none" w:sz="0" w:space="0" w:color="auto"/>
          </w:divBdr>
        </w:div>
      </w:divsChild>
    </w:div>
    <w:div w:id="1592271814">
      <w:bodyDiv w:val="1"/>
      <w:marLeft w:val="0"/>
      <w:marRight w:val="0"/>
      <w:marTop w:val="0"/>
      <w:marBottom w:val="0"/>
      <w:divBdr>
        <w:top w:val="none" w:sz="0" w:space="0" w:color="auto"/>
        <w:left w:val="none" w:sz="0" w:space="0" w:color="auto"/>
        <w:bottom w:val="none" w:sz="0" w:space="0" w:color="auto"/>
        <w:right w:val="none" w:sz="0" w:space="0" w:color="auto"/>
      </w:divBdr>
    </w:div>
    <w:div w:id="191662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21F60-558B-4145-9193-5D9566229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4531</TotalTime>
  <Pages>1</Pages>
  <Words>7025</Words>
  <Characters>40045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46977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Le Guillou</dc:creator>
  <cp:lastModifiedBy>Olivier Le Guillou</cp:lastModifiedBy>
  <cp:revision>10</cp:revision>
  <dcterms:created xsi:type="dcterms:W3CDTF">2015-04-06T04:26:00Z</dcterms:created>
  <dcterms:modified xsi:type="dcterms:W3CDTF">2015-07-16T03:01:00Z</dcterms:modified>
</cp:coreProperties>
</file>