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4E7E" w14:textId="30584B3A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2F5496" w:themeColor="accent1" w:themeShade="BF"/>
        </w:rPr>
      </w:pPr>
      <w:proofErr w:type="spellStart"/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MoHS</w:t>
      </w:r>
      <w:proofErr w:type="spellEnd"/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 Statement on COVID0-19 (4.1.2020 – 2</w:t>
      </w:r>
      <w:r w:rsidR="001D3458">
        <w:rPr>
          <w:rFonts w:asciiTheme="minorHAnsi" w:hAnsiTheme="minorHAnsi" w:cstheme="minorBidi"/>
          <w:b/>
          <w:bCs/>
          <w:color w:val="7030A0"/>
          <w:sz w:val="28"/>
          <w:szCs w:val="28"/>
        </w:rPr>
        <w:t>5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>.3.2020) (2</w:t>
      </w:r>
      <w:r w:rsidR="001D3458">
        <w:rPr>
          <w:rFonts w:asciiTheme="minorHAnsi" w:hAnsiTheme="minorHAnsi" w:cstheme="minorBidi"/>
          <w:b/>
          <w:bCs/>
          <w:color w:val="7030A0"/>
          <w:sz w:val="28"/>
          <w:szCs w:val="28"/>
        </w:rPr>
        <w:t>5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 March 2020, 8:</w:t>
      </w:r>
      <w:r w:rsidR="00F735EF">
        <w:rPr>
          <w:rFonts w:asciiTheme="minorHAnsi" w:hAnsiTheme="minorHAnsi" w:cstheme="minorBidi"/>
          <w:b/>
          <w:bCs/>
          <w:color w:val="7030A0"/>
          <w:sz w:val="28"/>
          <w:szCs w:val="28"/>
        </w:rPr>
        <w:t>15</w:t>
      </w:r>
      <w:r w:rsidRPr="00EA3E86">
        <w:rPr>
          <w:rFonts w:asciiTheme="minorHAnsi" w:hAnsiTheme="minorHAnsi" w:cstheme="minorBidi"/>
          <w:b/>
          <w:bCs/>
          <w:color w:val="7030A0"/>
          <w:sz w:val="28"/>
          <w:szCs w:val="28"/>
        </w:rPr>
        <w:t xml:space="preserve">PM) </w:t>
      </w:r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(</w:t>
      </w:r>
      <w:hyperlink r:id="rId9" w:history="1">
        <w:r w:rsidRPr="00753DB4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Link</w:t>
        </w:r>
      </w:hyperlink>
      <w:r w:rsidRPr="007809A0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)</w:t>
      </w:r>
    </w:p>
    <w:p w14:paraId="51E8349A" w14:textId="77777777" w:rsidR="007809A0" w:rsidRPr="00EA3E86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b/>
          <w:bCs/>
        </w:rPr>
      </w:pPr>
      <w:r w:rsidRPr="00EA3E86">
        <w:rPr>
          <w:rFonts w:asciiTheme="minorHAnsi" w:hAnsiTheme="minorHAnsi" w:cstheme="minorBidi"/>
          <w:b/>
          <w:bCs/>
          <w:i/>
          <w:iCs/>
          <w:sz w:val="20"/>
          <w:szCs w:val="20"/>
        </w:rPr>
        <w:t>(</w:t>
      </w:r>
      <w:r w:rsidRPr="00EA3E86">
        <w:rPr>
          <w:rFonts w:asciiTheme="minorHAnsi" w:hAnsiTheme="minorHAnsi" w:cstheme="minorBidi"/>
          <w:b/>
          <w:bCs/>
          <w:i/>
          <w:iCs/>
          <w:sz w:val="24"/>
          <w:szCs w:val="24"/>
        </w:rPr>
        <w:t>Unofficial translation by OCHA)</w:t>
      </w:r>
    </w:p>
    <w:p w14:paraId="5436E976" w14:textId="77777777" w:rsidR="007809A0" w:rsidRPr="007809A0" w:rsidRDefault="007809A0" w:rsidP="007809A0">
      <w:pPr>
        <w:spacing w:after="160" w:line="259" w:lineRule="auto"/>
        <w:jc w:val="both"/>
        <w:rPr>
          <w:rFonts w:asciiTheme="minorHAnsi" w:hAnsiTheme="minorHAnsi" w:cstheme="minorBidi"/>
          <w:b/>
          <w:bCs/>
        </w:rPr>
      </w:pPr>
    </w:p>
    <w:p w14:paraId="59A734D3" w14:textId="77777777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</w:pPr>
      <w:r w:rsidRPr="007809A0">
        <w:rPr>
          <w:b/>
          <w:bCs/>
        </w:rPr>
        <w:t>Global Situation Update on COVID-19</w:t>
      </w:r>
    </w:p>
    <w:p w14:paraId="7EA25E23" w14:textId="59E2D270" w:rsidR="007809A0" w:rsidRPr="007809A0" w:rsidRDefault="007809A0" w:rsidP="007809A0">
      <w:pPr>
        <w:ind w:left="-90"/>
        <w:contextualSpacing/>
        <w:jc w:val="both"/>
      </w:pPr>
      <w:r w:rsidRPr="007809A0">
        <w:rPr>
          <w:b/>
          <w:bCs/>
        </w:rPr>
        <w:t xml:space="preserve">World Health Organization (WHO) updated as below (as of </w:t>
      </w:r>
      <w:r w:rsidR="00512090">
        <w:rPr>
          <w:b/>
          <w:bCs/>
        </w:rPr>
        <w:t>2</w:t>
      </w:r>
      <w:r w:rsidR="002D6F45">
        <w:rPr>
          <w:b/>
          <w:bCs/>
        </w:rPr>
        <w:t>4</w:t>
      </w:r>
      <w:r w:rsidRPr="007809A0">
        <w:rPr>
          <w:b/>
          <w:bCs/>
        </w:rPr>
        <w:t>:</w:t>
      </w:r>
      <w:r w:rsidR="00936763">
        <w:rPr>
          <w:b/>
          <w:bCs/>
        </w:rPr>
        <w:t>29</w:t>
      </w:r>
      <w:r w:rsidRPr="007809A0">
        <w:rPr>
          <w:b/>
          <w:bCs/>
        </w:rPr>
        <w:t xml:space="preserve"> Myanmar Standard Time on </w:t>
      </w:r>
      <w:r w:rsidR="000F0C5D">
        <w:rPr>
          <w:b/>
          <w:bCs/>
        </w:rPr>
        <w:t>2</w:t>
      </w:r>
      <w:r w:rsidR="003E0C2E">
        <w:rPr>
          <w:b/>
          <w:bCs/>
        </w:rPr>
        <w:t>3</w:t>
      </w:r>
      <w:r w:rsidRPr="007809A0">
        <w:rPr>
          <w:b/>
          <w:bCs/>
        </w:rPr>
        <w:t xml:space="preserve"> March 2019</w:t>
      </w:r>
      <w:r w:rsidRPr="007809A0">
        <w:t>).</w:t>
      </w:r>
    </w:p>
    <w:p w14:paraId="36025C9A" w14:textId="77777777" w:rsidR="007809A0" w:rsidRPr="007809A0" w:rsidRDefault="007809A0" w:rsidP="007809A0">
      <w:pPr>
        <w:ind w:left="-90"/>
        <w:contextualSpacing/>
        <w:jc w:val="both"/>
      </w:pPr>
    </w:p>
    <w:p w14:paraId="13A74B67" w14:textId="7C821798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Countries with confirmed cases</w:t>
      </w:r>
      <w:r w:rsidRPr="007809A0">
        <w:tab/>
      </w:r>
      <w:r w:rsidRPr="007809A0">
        <w:tab/>
        <w:t xml:space="preserve">- </w:t>
      </w:r>
      <w:r w:rsidR="00636836">
        <w:t>1</w:t>
      </w:r>
      <w:r w:rsidR="00A41A00">
        <w:t>95</w:t>
      </w:r>
    </w:p>
    <w:p w14:paraId="14045E86" w14:textId="03887759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Laboratory-confirmed cases globally</w:t>
      </w:r>
      <w:r w:rsidRPr="007809A0">
        <w:tab/>
      </w:r>
      <w:r w:rsidRPr="007809A0">
        <w:tab/>
        <w:t xml:space="preserve">- </w:t>
      </w:r>
      <w:r w:rsidR="00A41A00">
        <w:t>375,498</w:t>
      </w:r>
    </w:p>
    <w:p w14:paraId="06AB05B0" w14:textId="6DC3949A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Deaths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A41A00">
        <w:t>16,362</w:t>
      </w:r>
    </w:p>
    <w:p w14:paraId="6A05DD98" w14:textId="66A5E95E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 w:rsidRPr="007809A0">
        <w:t>Death rate globally</w:t>
      </w:r>
      <w:r w:rsidRPr="007809A0">
        <w:tab/>
      </w:r>
      <w:r w:rsidRPr="007809A0">
        <w:tab/>
      </w:r>
      <w:r w:rsidRPr="007809A0">
        <w:tab/>
      </w:r>
      <w:r w:rsidRPr="007809A0">
        <w:tab/>
        <w:t xml:space="preserve">- </w:t>
      </w:r>
      <w:r w:rsidR="002D6D63">
        <w:t>4.</w:t>
      </w:r>
      <w:r w:rsidR="00BD054E">
        <w:t>4</w:t>
      </w:r>
      <w:r w:rsidRPr="007809A0">
        <w:t>%</w:t>
      </w:r>
    </w:p>
    <w:p w14:paraId="7E12F3F2" w14:textId="77777777" w:rsidR="007809A0" w:rsidRPr="007809A0" w:rsidRDefault="007809A0" w:rsidP="007809A0">
      <w:pPr>
        <w:numPr>
          <w:ilvl w:val="0"/>
          <w:numId w:val="15"/>
        </w:numPr>
        <w:spacing w:after="160" w:line="259" w:lineRule="auto"/>
        <w:ind w:left="360"/>
        <w:contextualSpacing/>
        <w:jc w:val="both"/>
        <w:rPr>
          <w:b/>
          <w:bCs/>
        </w:rPr>
      </w:pPr>
      <w:r w:rsidRPr="007809A0">
        <w:rPr>
          <w:b/>
          <w:bCs/>
        </w:rPr>
        <w:t>Countries with high cases/deaths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5"/>
        <w:gridCol w:w="3657"/>
        <w:gridCol w:w="2613"/>
        <w:gridCol w:w="2606"/>
      </w:tblGrid>
      <w:tr w:rsidR="007809A0" w:rsidRPr="007809A0" w14:paraId="22CD4E6F" w14:textId="77777777" w:rsidTr="00802620">
        <w:tc>
          <w:tcPr>
            <w:tcW w:w="475" w:type="dxa"/>
            <w:vMerge w:val="restart"/>
            <w:shd w:val="clear" w:color="auto" w:fill="5B9BD5" w:themeFill="accent5"/>
            <w:vAlign w:val="center"/>
          </w:tcPr>
          <w:p w14:paraId="3825820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No</w:t>
            </w:r>
          </w:p>
        </w:tc>
        <w:tc>
          <w:tcPr>
            <w:tcW w:w="3657" w:type="dxa"/>
            <w:vMerge w:val="restart"/>
            <w:shd w:val="clear" w:color="auto" w:fill="5B9BD5" w:themeFill="accent5"/>
            <w:vAlign w:val="center"/>
          </w:tcPr>
          <w:p w14:paraId="11FAFF5F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Country</w:t>
            </w:r>
          </w:p>
        </w:tc>
        <w:tc>
          <w:tcPr>
            <w:tcW w:w="5219" w:type="dxa"/>
            <w:gridSpan w:val="2"/>
            <w:shd w:val="clear" w:color="auto" w:fill="5B9BD5" w:themeFill="accent5"/>
            <w:vAlign w:val="center"/>
          </w:tcPr>
          <w:p w14:paraId="6523A06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Since the outbreak</w:t>
            </w:r>
          </w:p>
        </w:tc>
      </w:tr>
      <w:tr w:rsidR="007809A0" w:rsidRPr="007809A0" w14:paraId="7CB30E57" w14:textId="77777777" w:rsidTr="00802620">
        <w:tc>
          <w:tcPr>
            <w:tcW w:w="475" w:type="dxa"/>
            <w:vMerge/>
            <w:shd w:val="clear" w:color="auto" w:fill="5B9BD5" w:themeFill="accent5"/>
            <w:vAlign w:val="center"/>
          </w:tcPr>
          <w:p w14:paraId="3946C8F3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3657" w:type="dxa"/>
            <w:vMerge/>
            <w:shd w:val="clear" w:color="auto" w:fill="5B9BD5" w:themeFill="accent5"/>
            <w:vAlign w:val="center"/>
          </w:tcPr>
          <w:p w14:paraId="6B97D6D6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</w:p>
        </w:tc>
        <w:tc>
          <w:tcPr>
            <w:tcW w:w="2613" w:type="dxa"/>
            <w:shd w:val="clear" w:color="auto" w:fill="5B9BD5" w:themeFill="accent5"/>
            <w:vAlign w:val="center"/>
          </w:tcPr>
          <w:p w14:paraId="3B19B14D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Laboratory-confirmed</w:t>
            </w:r>
          </w:p>
        </w:tc>
        <w:tc>
          <w:tcPr>
            <w:tcW w:w="2606" w:type="dxa"/>
            <w:shd w:val="clear" w:color="auto" w:fill="5B9BD5" w:themeFill="accent5"/>
            <w:vAlign w:val="center"/>
          </w:tcPr>
          <w:p w14:paraId="63B39DA1" w14:textId="77777777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Death</w:t>
            </w:r>
          </w:p>
        </w:tc>
      </w:tr>
      <w:tr w:rsidR="007809A0" w:rsidRPr="007809A0" w14:paraId="60EADF1C" w14:textId="77777777" w:rsidTr="00802620">
        <w:tc>
          <w:tcPr>
            <w:tcW w:w="475" w:type="dxa"/>
          </w:tcPr>
          <w:p w14:paraId="7C3A0C2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</w:p>
        </w:tc>
        <w:tc>
          <w:tcPr>
            <w:tcW w:w="3657" w:type="dxa"/>
          </w:tcPr>
          <w:p w14:paraId="59F1FBD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China</w:t>
            </w:r>
          </w:p>
        </w:tc>
        <w:tc>
          <w:tcPr>
            <w:tcW w:w="2613" w:type="dxa"/>
          </w:tcPr>
          <w:p w14:paraId="3356D9FE" w14:textId="7508CABE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81,</w:t>
            </w:r>
            <w:r w:rsidR="00121B2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767</w:t>
            </w:r>
          </w:p>
        </w:tc>
        <w:tc>
          <w:tcPr>
            <w:tcW w:w="2606" w:type="dxa"/>
          </w:tcPr>
          <w:p w14:paraId="25F5C748" w14:textId="0258BE13" w:rsidR="007809A0" w:rsidRPr="007809A0" w:rsidRDefault="007809A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3,</w:t>
            </w:r>
            <w:r w:rsidR="00507BC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283</w:t>
            </w:r>
          </w:p>
        </w:tc>
      </w:tr>
      <w:tr w:rsidR="007809A0" w:rsidRPr="007809A0" w14:paraId="5A0112FD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D7E19BA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59ADC544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Italy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A75B397" w14:textId="6C381547" w:rsidR="007809A0" w:rsidRPr="007809A0" w:rsidRDefault="00121B2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63</w:t>
            </w:r>
            <w:r w:rsidR="00A7484C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927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077ABA8" w14:textId="4129D655" w:rsidR="007809A0" w:rsidRPr="007809A0" w:rsidRDefault="00507B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  <w:r w:rsidR="007D5E84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077</w:t>
            </w:r>
          </w:p>
        </w:tc>
      </w:tr>
      <w:tr w:rsidR="007809A0" w:rsidRPr="007809A0" w14:paraId="0E6A55ED" w14:textId="77777777" w:rsidTr="00802620">
        <w:tc>
          <w:tcPr>
            <w:tcW w:w="475" w:type="dxa"/>
          </w:tcPr>
          <w:p w14:paraId="76424E45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3</w:t>
            </w:r>
          </w:p>
        </w:tc>
        <w:tc>
          <w:tcPr>
            <w:tcW w:w="3657" w:type="dxa"/>
          </w:tcPr>
          <w:p w14:paraId="68C1AF84" w14:textId="194BB461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USA</w:t>
            </w:r>
          </w:p>
        </w:tc>
        <w:tc>
          <w:tcPr>
            <w:tcW w:w="2613" w:type="dxa"/>
          </w:tcPr>
          <w:p w14:paraId="69773DEE" w14:textId="4E73B3CE" w:rsidR="007809A0" w:rsidRPr="007809A0" w:rsidRDefault="00121B2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42</w:t>
            </w:r>
            <w:r w:rsidR="00A0357E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164</w:t>
            </w:r>
          </w:p>
        </w:tc>
        <w:tc>
          <w:tcPr>
            <w:tcW w:w="2606" w:type="dxa"/>
          </w:tcPr>
          <w:p w14:paraId="1E8FD1A4" w14:textId="398DD36C" w:rsidR="007809A0" w:rsidRPr="007809A0" w:rsidRDefault="0064266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471</w:t>
            </w:r>
          </w:p>
        </w:tc>
      </w:tr>
      <w:tr w:rsidR="007809A0" w:rsidRPr="007809A0" w14:paraId="77FA8FC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06F144E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606AB872" w14:textId="56EA00C7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Spain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932CB85" w14:textId="29845E62" w:rsidR="007809A0" w:rsidRPr="007809A0" w:rsidRDefault="00121B20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33</w:t>
            </w:r>
            <w:r w:rsidR="00A0357E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089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2CB6B2EA" w14:textId="1FAE3CE9" w:rsidR="007809A0" w:rsidRPr="007809A0" w:rsidRDefault="0064266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2,182</w:t>
            </w:r>
          </w:p>
        </w:tc>
      </w:tr>
      <w:tr w:rsidR="007809A0" w:rsidRPr="007809A0" w14:paraId="0593F8BF" w14:textId="77777777" w:rsidTr="00802620">
        <w:tc>
          <w:tcPr>
            <w:tcW w:w="475" w:type="dxa"/>
          </w:tcPr>
          <w:p w14:paraId="6269A34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5</w:t>
            </w:r>
          </w:p>
        </w:tc>
        <w:tc>
          <w:tcPr>
            <w:tcW w:w="3657" w:type="dxa"/>
          </w:tcPr>
          <w:p w14:paraId="09AA7FD7" w14:textId="70C82B27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Germany</w:t>
            </w:r>
          </w:p>
        </w:tc>
        <w:tc>
          <w:tcPr>
            <w:tcW w:w="2613" w:type="dxa"/>
          </w:tcPr>
          <w:p w14:paraId="6CF71DCA" w14:textId="35BABA48" w:rsidR="007809A0" w:rsidRPr="007809A0" w:rsidRDefault="00600D95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29</w:t>
            </w:r>
            <w:r w:rsidR="00E55D89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212</w:t>
            </w:r>
          </w:p>
        </w:tc>
        <w:tc>
          <w:tcPr>
            <w:tcW w:w="2606" w:type="dxa"/>
          </w:tcPr>
          <w:p w14:paraId="5F3EC18C" w14:textId="3605CBEC" w:rsidR="007809A0" w:rsidRPr="007809A0" w:rsidRDefault="0064266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126</w:t>
            </w:r>
          </w:p>
        </w:tc>
      </w:tr>
      <w:tr w:rsidR="007809A0" w:rsidRPr="007809A0" w14:paraId="7D08BCEC" w14:textId="77777777" w:rsidTr="00802620">
        <w:tc>
          <w:tcPr>
            <w:tcW w:w="475" w:type="dxa"/>
            <w:shd w:val="clear" w:color="auto" w:fill="D9E2F3" w:themeFill="accent1" w:themeFillTint="33"/>
          </w:tcPr>
          <w:p w14:paraId="18BA658C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41D65B24" w14:textId="54151E9D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Iran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57733F28" w14:textId="66966FB5" w:rsidR="007809A0" w:rsidRPr="007809A0" w:rsidRDefault="00E55D89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2</w:t>
            </w:r>
            <w:r w:rsidR="00600D9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4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 w:rsidR="00600D95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  <w:r w:rsidR="0029580F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11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7B4ABB84" w14:textId="2160A052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1,</w:t>
            </w:r>
            <w:r w:rsidR="0064266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934</w:t>
            </w:r>
          </w:p>
        </w:tc>
      </w:tr>
      <w:tr w:rsidR="007809A0" w:rsidRPr="007809A0" w14:paraId="742D5508" w14:textId="77777777" w:rsidTr="00802620">
        <w:tc>
          <w:tcPr>
            <w:tcW w:w="475" w:type="dxa"/>
          </w:tcPr>
          <w:p w14:paraId="5344A13F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7</w:t>
            </w:r>
          </w:p>
        </w:tc>
        <w:tc>
          <w:tcPr>
            <w:tcW w:w="3657" w:type="dxa"/>
          </w:tcPr>
          <w:p w14:paraId="0AEABCF1" w14:textId="48951AB1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France</w:t>
            </w:r>
          </w:p>
        </w:tc>
        <w:tc>
          <w:tcPr>
            <w:tcW w:w="2613" w:type="dxa"/>
          </w:tcPr>
          <w:p w14:paraId="6A5F0EDD" w14:textId="62B9F7C2" w:rsidR="007809A0" w:rsidRPr="007809A0" w:rsidRDefault="0029580F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19</w:t>
            </w:r>
            <w:r w:rsidR="00E55D89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615</w:t>
            </w:r>
          </w:p>
        </w:tc>
        <w:tc>
          <w:tcPr>
            <w:tcW w:w="2606" w:type="dxa"/>
          </w:tcPr>
          <w:p w14:paraId="5BCA1FA8" w14:textId="1DB60091" w:rsidR="007809A0" w:rsidRPr="007809A0" w:rsidRDefault="0064266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860</w:t>
            </w:r>
          </w:p>
        </w:tc>
      </w:tr>
      <w:tr w:rsidR="007809A0" w:rsidRPr="007809A0" w14:paraId="28EC5DB8" w14:textId="77777777" w:rsidTr="00802620">
        <w:tc>
          <w:tcPr>
            <w:tcW w:w="475" w:type="dxa"/>
            <w:shd w:val="clear" w:color="auto" w:fill="D9E2F3" w:themeFill="accent1" w:themeFillTint="33"/>
          </w:tcPr>
          <w:p w14:paraId="0A240E6B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2449D1C0" w14:textId="15DDF016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Republic of Korea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F00730A" w14:textId="1A47EF19" w:rsidR="007809A0" w:rsidRPr="007809A0" w:rsidRDefault="00C14F3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  <w:r w:rsidR="00E55D89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037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0F4A1AA1" w14:textId="20004FC9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1</w:t>
            </w:r>
            <w:r w:rsidR="0064266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20</w:t>
            </w:r>
          </w:p>
        </w:tc>
      </w:tr>
      <w:tr w:rsidR="007809A0" w:rsidRPr="007809A0" w14:paraId="2EFFD7E3" w14:textId="77777777" w:rsidTr="00802620">
        <w:tc>
          <w:tcPr>
            <w:tcW w:w="475" w:type="dxa"/>
          </w:tcPr>
          <w:p w14:paraId="0ED41D6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9</w:t>
            </w:r>
          </w:p>
        </w:tc>
        <w:tc>
          <w:tcPr>
            <w:tcW w:w="3657" w:type="dxa"/>
          </w:tcPr>
          <w:p w14:paraId="7A78F625" w14:textId="17066757" w:rsidR="007809A0" w:rsidRPr="007809A0" w:rsidRDefault="0000039F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Switzerland</w:t>
            </w:r>
          </w:p>
        </w:tc>
        <w:tc>
          <w:tcPr>
            <w:tcW w:w="2613" w:type="dxa"/>
          </w:tcPr>
          <w:p w14:paraId="0D87E1B4" w14:textId="76DDC586" w:rsidR="007809A0" w:rsidRPr="007809A0" w:rsidRDefault="00C14F3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8</w:t>
            </w:r>
            <w:r w:rsidR="00E55D89">
              <w:rPr>
                <w:rFonts w:asciiTheme="minorHAnsi" w:hAnsiTheme="minorHAnsi" w:cstheme="minorBidi"/>
                <w:bCs/>
                <w14:ligatures w14:val="standard"/>
                <w14:cntxtAlts/>
              </w:rPr>
              <w:t>,</w:t>
            </w: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015</w:t>
            </w:r>
          </w:p>
        </w:tc>
        <w:tc>
          <w:tcPr>
            <w:tcW w:w="2606" w:type="dxa"/>
          </w:tcPr>
          <w:p w14:paraId="30EA7E66" w14:textId="259E0EEF" w:rsidR="007809A0" w:rsidRPr="007809A0" w:rsidRDefault="00032CC4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  <w:r w:rsidR="00642666">
              <w:rPr>
                <w:rFonts w:asciiTheme="minorHAnsi" w:hAnsiTheme="minorHAnsi" w:cstheme="minorBidi"/>
                <w:bCs/>
                <w14:ligatures w14:val="standard"/>
                <w14:cntxtAlts/>
              </w:rPr>
              <w:t>6</w:t>
            </w:r>
          </w:p>
        </w:tc>
      </w:tr>
      <w:tr w:rsidR="007809A0" w:rsidRPr="007809A0" w14:paraId="0D476940" w14:textId="77777777" w:rsidTr="00802620">
        <w:tc>
          <w:tcPr>
            <w:tcW w:w="475" w:type="dxa"/>
            <w:shd w:val="clear" w:color="auto" w:fill="D9E2F3" w:themeFill="accent1" w:themeFillTint="33"/>
          </w:tcPr>
          <w:p w14:paraId="2809E839" w14:textId="77777777" w:rsidR="007809A0" w:rsidRPr="007809A0" w:rsidRDefault="007809A0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 w:rsidRPr="007809A0">
              <w:rPr>
                <w:rFonts w:asciiTheme="minorHAnsi" w:hAnsiTheme="minorHAnsi" w:cstheme="minorBidi"/>
                <w:bCs/>
                <w14:ligatures w14:val="standard"/>
                <w14:cntxtAlts/>
              </w:rPr>
              <w:t>10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F1E947F" w14:textId="1B55FB45" w:rsidR="007809A0" w:rsidRPr="007809A0" w:rsidRDefault="00A90923" w:rsidP="007809A0">
            <w:pPr>
              <w:jc w:val="both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United Kingdom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333920B" w14:textId="41B9A7B5" w:rsidR="007809A0" w:rsidRPr="007809A0" w:rsidRDefault="00C14F3C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6,654</w:t>
            </w:r>
          </w:p>
        </w:tc>
        <w:tc>
          <w:tcPr>
            <w:tcW w:w="2606" w:type="dxa"/>
            <w:shd w:val="clear" w:color="auto" w:fill="D9E2F3" w:themeFill="accent1" w:themeFillTint="33"/>
          </w:tcPr>
          <w:p w14:paraId="1C769BE5" w14:textId="2412D143" w:rsidR="007809A0" w:rsidRPr="007809A0" w:rsidRDefault="00642666" w:rsidP="007809A0">
            <w:pPr>
              <w:jc w:val="center"/>
              <w:rPr>
                <w:rFonts w:asciiTheme="minorHAnsi" w:hAnsiTheme="minorHAnsi" w:cstheme="minorBidi"/>
                <w:bCs/>
                <w14:ligatures w14:val="standard"/>
                <w14:cntxtAlts/>
              </w:rPr>
            </w:pPr>
            <w:r>
              <w:rPr>
                <w:rFonts w:asciiTheme="minorHAnsi" w:hAnsiTheme="minorHAnsi" w:cstheme="minorBidi"/>
                <w:bCs/>
                <w14:ligatures w14:val="standard"/>
                <w14:cntxtAlts/>
              </w:rPr>
              <w:t>335</w:t>
            </w:r>
          </w:p>
        </w:tc>
      </w:tr>
    </w:tbl>
    <w:p w14:paraId="4582169B" w14:textId="08EDC48E" w:rsidR="00E430B7" w:rsidRDefault="00E430B7" w:rsidP="00E430B7">
      <w:pPr>
        <w:spacing w:after="160" w:line="259" w:lineRule="auto"/>
        <w:contextualSpacing/>
        <w:jc w:val="both"/>
      </w:pPr>
      <w:r>
        <w:t xml:space="preserve">Remark: </w:t>
      </w:r>
      <w:r w:rsidR="00E8651F">
        <w:t>Countries</w:t>
      </w:r>
      <w:r w:rsidR="00A77DF1">
        <w:t xml:space="preserve"> </w:t>
      </w:r>
      <w:r w:rsidR="00E8651F">
        <w:t xml:space="preserve">with </w:t>
      </w:r>
      <w:r w:rsidR="00642666">
        <w:t>highest infection cases</w:t>
      </w:r>
      <w:r w:rsidR="00CD3133">
        <w:t xml:space="preserve"> </w:t>
      </w:r>
      <w:r w:rsidR="00737FC4">
        <w:t xml:space="preserve">were </w:t>
      </w:r>
      <w:r w:rsidR="005548EF">
        <w:t>select</w:t>
      </w:r>
      <w:r w:rsidR="00662564">
        <w:t xml:space="preserve">ively stated. </w:t>
      </w:r>
    </w:p>
    <w:p w14:paraId="2335256D" w14:textId="77777777" w:rsidR="005548EF" w:rsidRDefault="005548EF" w:rsidP="00E430B7">
      <w:pPr>
        <w:spacing w:after="160" w:line="259" w:lineRule="auto"/>
        <w:contextualSpacing/>
        <w:jc w:val="both"/>
      </w:pPr>
    </w:p>
    <w:p w14:paraId="5C02812A" w14:textId="22062C39" w:rsidR="00536E92" w:rsidRDefault="00536E92" w:rsidP="00536E92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t xml:space="preserve">16 </w:t>
      </w:r>
      <w:r w:rsidR="003A2181">
        <w:t>c</w:t>
      </w:r>
      <w:r w:rsidR="00E55412">
        <w:t xml:space="preserve">ountries with </w:t>
      </w:r>
      <w:r w:rsidR="002E2D6A">
        <w:t>more than 1,000 to 6,500 positive cases are</w:t>
      </w:r>
      <w:r w:rsidR="0035779C">
        <w:t xml:space="preserve"> the Netherlands, Austria, Belgium, Norway, Australia, Portugal, Sweden, Brazil, Turkey, Malaysia, Denmark, Canada, Israel, Czech Republic,</w:t>
      </w:r>
      <w:r w:rsidR="007809A0" w:rsidRPr="007809A0">
        <w:t xml:space="preserve"> </w:t>
      </w:r>
      <w:r w:rsidR="00E55A19">
        <w:t>Japan and Ireland</w:t>
      </w:r>
      <w:r w:rsidR="003A2181">
        <w:t>.</w:t>
      </w:r>
    </w:p>
    <w:p w14:paraId="75830A43" w14:textId="77777777" w:rsidR="00B915D3" w:rsidRDefault="003A2181" w:rsidP="00B915D3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t xml:space="preserve">15 countries with </w:t>
      </w:r>
      <w:r w:rsidR="00EE351D">
        <w:t>patients</w:t>
      </w:r>
      <w:r w:rsidR="00EE351D">
        <w:t xml:space="preserve"> tested </w:t>
      </w:r>
      <w:r w:rsidR="00811C66">
        <w:t>positive</w:t>
      </w:r>
      <w:r w:rsidR="00EE351D">
        <w:t xml:space="preserve"> are Pakistan, Luxemburg, Thailand, </w:t>
      </w:r>
      <w:r w:rsidR="008C1B06">
        <w:t>Ecuador</w:t>
      </w:r>
      <w:r w:rsidR="00EE351D">
        <w:t>,</w:t>
      </w:r>
      <w:r w:rsidR="008C1B06">
        <w:t xml:space="preserve"> Saudi Arabia, Poland, Chile, Finland, Greece, Iceland, Indonesia, Romania, India, Singapore, Qatar. </w:t>
      </w:r>
    </w:p>
    <w:p w14:paraId="4CD69956" w14:textId="323F098B" w:rsidR="00B915D3" w:rsidRDefault="00B915D3" w:rsidP="00B915D3">
      <w:pPr>
        <w:numPr>
          <w:ilvl w:val="0"/>
          <w:numId w:val="15"/>
        </w:numPr>
        <w:spacing w:after="160" w:line="259" w:lineRule="auto"/>
        <w:ind w:left="360"/>
        <w:contextualSpacing/>
        <w:jc w:val="both"/>
      </w:pPr>
      <w:r>
        <w:t>A tota</w:t>
      </w:r>
      <w:r w:rsidR="003E4FCF">
        <w:t xml:space="preserve">l of 117 countries/territories </w:t>
      </w:r>
      <w:r w:rsidR="000D09A9">
        <w:t>were infected with</w:t>
      </w:r>
      <w:r w:rsidR="003E4FCF">
        <w:t xml:space="preserve"> local transmission.</w:t>
      </w:r>
    </w:p>
    <w:p w14:paraId="59146C8E" w14:textId="77777777" w:rsidR="007809A0" w:rsidRPr="007809A0" w:rsidRDefault="007809A0" w:rsidP="007809A0">
      <w:pPr>
        <w:ind w:left="360"/>
        <w:contextualSpacing/>
      </w:pPr>
    </w:p>
    <w:p w14:paraId="7F9566F0" w14:textId="555E6D88" w:rsidR="007809A0" w:rsidRPr="007809A0" w:rsidRDefault="007809A0" w:rsidP="007809A0">
      <w:pPr>
        <w:numPr>
          <w:ilvl w:val="0"/>
          <w:numId w:val="6"/>
        </w:numPr>
        <w:spacing w:after="160" w:line="259" w:lineRule="auto"/>
        <w:ind w:left="-90"/>
        <w:contextualSpacing/>
        <w:jc w:val="both"/>
        <w:rPr>
          <w:b/>
          <w:bCs/>
        </w:rPr>
      </w:pPr>
      <w:r w:rsidRPr="007809A0">
        <w:rPr>
          <w:b/>
          <w:bCs/>
        </w:rPr>
        <w:t xml:space="preserve">Situation of COVID-19 in Myanmar (from 31 January to </w:t>
      </w:r>
      <w:r w:rsidR="0008325A">
        <w:rPr>
          <w:b/>
          <w:bCs/>
        </w:rPr>
        <w:t>2</w:t>
      </w:r>
      <w:r w:rsidR="00576EF1">
        <w:rPr>
          <w:b/>
          <w:bCs/>
        </w:rPr>
        <w:t>5</w:t>
      </w:r>
      <w:r w:rsidRPr="007809A0">
        <w:rPr>
          <w:b/>
          <w:bCs/>
        </w:rPr>
        <w:t xml:space="preserve"> March 2020, 12</w:t>
      </w:r>
      <w:r w:rsidR="00E72CE4">
        <w:rPr>
          <w:b/>
          <w:bCs/>
        </w:rPr>
        <w:t xml:space="preserve"> Noon</w:t>
      </w:r>
      <w:r w:rsidRPr="007809A0">
        <w:rPr>
          <w:b/>
          <w:bCs/>
        </w:rPr>
        <w:t xml:space="preserve">) </w:t>
      </w:r>
    </w:p>
    <w:p w14:paraId="79B06E12" w14:textId="0C6C7CB6" w:rsidR="00C8499B" w:rsidRDefault="00C8499B" w:rsidP="00C8499B">
      <w:pPr>
        <w:numPr>
          <w:ilvl w:val="0"/>
          <w:numId w:val="17"/>
        </w:numPr>
        <w:spacing w:line="259" w:lineRule="auto"/>
        <w:contextualSpacing/>
        <w:jc w:val="both"/>
      </w:pPr>
      <w:r w:rsidRPr="007809A0">
        <w:t>PUI –</w:t>
      </w:r>
      <w:r w:rsidRPr="0083680F">
        <w:rPr>
          <w:b/>
          <w:bCs/>
          <w:color w:val="FF0000"/>
        </w:rPr>
        <w:t xml:space="preserve"> 2</w:t>
      </w:r>
      <w:r>
        <w:rPr>
          <w:b/>
          <w:bCs/>
          <w:color w:val="FF0000"/>
        </w:rPr>
        <w:t>75</w:t>
      </w:r>
      <w:r w:rsidRPr="007809A0">
        <w:t xml:space="preserve"> (including two suspects)</w:t>
      </w:r>
    </w:p>
    <w:p w14:paraId="48143AB7" w14:textId="77777777" w:rsidR="00E62648" w:rsidRPr="007809A0" w:rsidRDefault="00E62648" w:rsidP="00E62648">
      <w:pPr>
        <w:numPr>
          <w:ilvl w:val="0"/>
          <w:numId w:val="17"/>
        </w:numPr>
        <w:spacing w:after="160" w:line="259" w:lineRule="auto"/>
        <w:contextualSpacing/>
        <w:jc w:val="both"/>
      </w:pPr>
      <w:r w:rsidRPr="007809A0">
        <w:t xml:space="preserve">Tested negative – </w:t>
      </w:r>
      <w:r>
        <w:rPr>
          <w:b/>
          <w:bCs/>
          <w:color w:val="FF0000"/>
        </w:rPr>
        <w:t>212</w:t>
      </w:r>
    </w:p>
    <w:p w14:paraId="3FF2FD56" w14:textId="732A67D4" w:rsidR="00FD67C5" w:rsidRDefault="00FD67C5" w:rsidP="00FD67C5">
      <w:pPr>
        <w:numPr>
          <w:ilvl w:val="0"/>
          <w:numId w:val="17"/>
        </w:numPr>
        <w:spacing w:after="160" w:line="259" w:lineRule="auto"/>
        <w:contextualSpacing/>
        <w:jc w:val="both"/>
      </w:pPr>
      <w:r>
        <w:t>Awaiting –</w:t>
      </w:r>
      <w:r w:rsidRPr="00FD67C5">
        <w:rPr>
          <w:b/>
          <w:bCs/>
        </w:rPr>
        <w:t xml:space="preserve"> </w:t>
      </w:r>
      <w:r w:rsidRPr="00FD67C5">
        <w:rPr>
          <w:b/>
          <w:bCs/>
          <w:color w:val="FF0000"/>
        </w:rPr>
        <w:t>61</w:t>
      </w:r>
    </w:p>
    <w:p w14:paraId="38894682" w14:textId="1D73FC3E" w:rsidR="00FD67C5" w:rsidRPr="00C8499B" w:rsidRDefault="00806A3A" w:rsidP="00C8499B">
      <w:pPr>
        <w:pStyle w:val="ListParagraph"/>
        <w:numPr>
          <w:ilvl w:val="0"/>
          <w:numId w:val="6"/>
        </w:numPr>
        <w:spacing w:line="259" w:lineRule="auto"/>
        <w:ind w:left="-90"/>
        <w:jc w:val="both"/>
        <w:rPr>
          <w:b/>
          <w:bCs/>
        </w:rPr>
      </w:pPr>
      <w:r w:rsidRPr="00C8499B">
        <w:rPr>
          <w:b/>
          <w:bCs/>
        </w:rPr>
        <w:t xml:space="preserve">Update of COVID-19 case </w:t>
      </w:r>
      <w:r w:rsidR="00C8499B" w:rsidRPr="00C8499B">
        <w:rPr>
          <w:b/>
          <w:bCs/>
        </w:rPr>
        <w:t>in Myanmar</w:t>
      </w:r>
    </w:p>
    <w:p w14:paraId="7097F37C" w14:textId="2B457054" w:rsidR="00E757C9" w:rsidRDefault="00E757C9" w:rsidP="00C8499B">
      <w:pPr>
        <w:numPr>
          <w:ilvl w:val="0"/>
          <w:numId w:val="17"/>
        </w:numPr>
        <w:spacing w:line="259" w:lineRule="auto"/>
        <w:contextualSpacing/>
        <w:jc w:val="both"/>
      </w:pPr>
      <w:r>
        <w:t xml:space="preserve">Tested Positive – </w:t>
      </w:r>
      <w:r w:rsidR="001C01B7">
        <w:rPr>
          <w:b/>
          <w:bCs/>
          <w:color w:val="FF0000"/>
        </w:rPr>
        <w:t xml:space="preserve">3 </w:t>
      </w:r>
      <w:r w:rsidR="001C01B7" w:rsidRPr="001C01B7">
        <w:t>(</w:t>
      </w:r>
      <w:r w:rsidR="00D3178A">
        <w:t xml:space="preserve">2 </w:t>
      </w:r>
      <w:r w:rsidR="00E8599D">
        <w:t xml:space="preserve">patients quarantined in </w:t>
      </w:r>
      <w:r w:rsidR="00D3178A">
        <w:t xml:space="preserve">hospital and </w:t>
      </w:r>
      <w:r w:rsidR="00E8599D">
        <w:t>1 in facility quarantine)</w:t>
      </w:r>
    </w:p>
    <w:p w14:paraId="21F30BC0" w14:textId="0F0C1C34" w:rsidR="00275DBB" w:rsidRDefault="00BB0E6F" w:rsidP="00C8499B">
      <w:pPr>
        <w:numPr>
          <w:ilvl w:val="0"/>
          <w:numId w:val="17"/>
        </w:numPr>
        <w:spacing w:line="259" w:lineRule="auto"/>
        <w:contextualSpacing/>
        <w:jc w:val="both"/>
      </w:pPr>
      <w:r>
        <w:t>The above stated patients are imported cases.</w:t>
      </w:r>
      <w:r w:rsidR="00B4431C">
        <w:t xml:space="preserve"> Two of them were being monitored in</w:t>
      </w:r>
      <w:r w:rsidR="00144C9A">
        <w:t xml:space="preserve"> </w:t>
      </w:r>
      <w:proofErr w:type="spellStart"/>
      <w:r w:rsidR="00144C9A">
        <w:t>Weibargi</w:t>
      </w:r>
      <w:proofErr w:type="spellEnd"/>
      <w:r w:rsidR="00144C9A">
        <w:t xml:space="preserve"> Hospital and the remaining one in </w:t>
      </w:r>
      <w:proofErr w:type="spellStart"/>
      <w:r w:rsidR="00144C9A">
        <w:t>Tedim</w:t>
      </w:r>
      <w:proofErr w:type="spellEnd"/>
      <w:r w:rsidR="00144C9A">
        <w:t xml:space="preserve"> Hospital.</w:t>
      </w:r>
    </w:p>
    <w:p w14:paraId="5EA2AE30" w14:textId="1E7A4805" w:rsidR="00144C9A" w:rsidRDefault="00953B9C" w:rsidP="006A70BA">
      <w:pPr>
        <w:pStyle w:val="ListParagraph"/>
        <w:numPr>
          <w:ilvl w:val="0"/>
          <w:numId w:val="6"/>
        </w:numPr>
        <w:spacing w:line="259" w:lineRule="auto"/>
        <w:ind w:left="-90"/>
        <w:jc w:val="both"/>
      </w:pPr>
      <w:r>
        <w:lastRenderedPageBreak/>
        <w:t xml:space="preserve">A total of 504 patients </w:t>
      </w:r>
      <w:r w:rsidR="00FF1055">
        <w:t>were being</w:t>
      </w:r>
      <w:r w:rsidR="000A4085">
        <w:t xml:space="preserve"> quarantined in hotels and other facilities from 31 January to 25 March</w:t>
      </w:r>
      <w:r w:rsidR="00FF1055">
        <w:t xml:space="preserve">. </w:t>
      </w:r>
    </w:p>
    <w:p w14:paraId="5429B956" w14:textId="0F08E1A1" w:rsidR="003A35E0" w:rsidRDefault="007353B6" w:rsidP="003A35E0">
      <w:pPr>
        <w:pStyle w:val="ListParagraph"/>
        <w:spacing w:line="259" w:lineRule="auto"/>
        <w:ind w:left="-90"/>
        <w:jc w:val="both"/>
      </w:pPr>
      <w:r>
        <w:t>Patients quarantined in hospital</w:t>
      </w:r>
      <w:r w:rsidR="003A35E0">
        <w:t xml:space="preserve"> are</w:t>
      </w:r>
    </w:p>
    <w:p w14:paraId="62C489D9" w14:textId="54E4C908" w:rsidR="007353B6" w:rsidRDefault="007353B6" w:rsidP="007353B6">
      <w:pPr>
        <w:pStyle w:val="ListParagraph"/>
        <w:numPr>
          <w:ilvl w:val="0"/>
          <w:numId w:val="22"/>
        </w:numPr>
        <w:spacing w:line="259" w:lineRule="auto"/>
        <w:jc w:val="both"/>
        <w:rPr>
          <w:b/>
          <w:bCs/>
          <w:color w:val="FF0000"/>
        </w:rPr>
      </w:pPr>
      <w:proofErr w:type="spellStart"/>
      <w:r>
        <w:t>Kandaw</w:t>
      </w:r>
      <w:proofErr w:type="spellEnd"/>
      <w:r>
        <w:t xml:space="preserve"> </w:t>
      </w:r>
      <w:proofErr w:type="spellStart"/>
      <w:r>
        <w:t>Nadi</w:t>
      </w:r>
      <w:proofErr w:type="spellEnd"/>
      <w:r>
        <w:t xml:space="preserve"> Hospital – </w:t>
      </w:r>
      <w:r w:rsidRPr="007353B6">
        <w:rPr>
          <w:b/>
          <w:bCs/>
          <w:color w:val="FF0000"/>
        </w:rPr>
        <w:t>67</w:t>
      </w:r>
    </w:p>
    <w:p w14:paraId="31938635" w14:textId="7247CF18" w:rsidR="007353B6" w:rsidRDefault="00BB0ADA" w:rsidP="007353B6">
      <w:pPr>
        <w:pStyle w:val="ListParagraph"/>
        <w:numPr>
          <w:ilvl w:val="0"/>
          <w:numId w:val="22"/>
        </w:numPr>
        <w:spacing w:line="259" w:lineRule="auto"/>
        <w:jc w:val="both"/>
        <w:rPr>
          <w:b/>
          <w:bCs/>
          <w:color w:val="FF0000"/>
        </w:rPr>
      </w:pPr>
      <w:proofErr w:type="spellStart"/>
      <w:r>
        <w:t>Weibargi</w:t>
      </w:r>
      <w:proofErr w:type="spellEnd"/>
      <w:r>
        <w:t xml:space="preserve"> Hospital – </w:t>
      </w:r>
      <w:r w:rsidRPr="00BB0ADA">
        <w:rPr>
          <w:b/>
          <w:bCs/>
          <w:color w:val="FF0000"/>
        </w:rPr>
        <w:t>59</w:t>
      </w:r>
    </w:p>
    <w:p w14:paraId="4DD12437" w14:textId="2831299D" w:rsidR="00BB0ADA" w:rsidRDefault="00A72F8C" w:rsidP="007353B6">
      <w:pPr>
        <w:pStyle w:val="ListParagraph"/>
        <w:numPr>
          <w:ilvl w:val="0"/>
          <w:numId w:val="22"/>
        </w:numPr>
        <w:spacing w:line="259" w:lineRule="auto"/>
        <w:jc w:val="both"/>
        <w:rPr>
          <w:b/>
          <w:bCs/>
          <w:color w:val="FF0000"/>
        </w:rPr>
      </w:pPr>
      <w:r>
        <w:t>Hospitals in various states and regions –</w:t>
      </w:r>
      <w:r>
        <w:rPr>
          <w:b/>
          <w:bCs/>
          <w:color w:val="FF0000"/>
        </w:rPr>
        <w:t xml:space="preserve"> 34</w:t>
      </w:r>
    </w:p>
    <w:p w14:paraId="3DD97EFD" w14:textId="239AF774" w:rsidR="00A72F8C" w:rsidRDefault="00A72F8C" w:rsidP="00A72F8C">
      <w:pPr>
        <w:spacing w:line="259" w:lineRule="auto"/>
        <w:jc w:val="both"/>
      </w:pPr>
      <w:r>
        <w:t xml:space="preserve">Patients quarantined in hotel – </w:t>
      </w:r>
      <w:r w:rsidRPr="00A72F8C">
        <w:rPr>
          <w:b/>
          <w:bCs/>
          <w:color w:val="FF0000"/>
        </w:rPr>
        <w:t>158</w:t>
      </w:r>
    </w:p>
    <w:p w14:paraId="282E2452" w14:textId="4C151CA6" w:rsidR="00A72F8C" w:rsidRPr="00A72F8C" w:rsidRDefault="00A72F8C" w:rsidP="00A72F8C">
      <w:pPr>
        <w:spacing w:line="259" w:lineRule="auto"/>
        <w:jc w:val="both"/>
      </w:pPr>
      <w:r>
        <w:t xml:space="preserve">Patients quarantined in other facilities – </w:t>
      </w:r>
      <w:r w:rsidRPr="00A72F8C">
        <w:rPr>
          <w:b/>
          <w:bCs/>
          <w:color w:val="FF0000"/>
        </w:rPr>
        <w:t xml:space="preserve">186 </w:t>
      </w:r>
    </w:p>
    <w:p w14:paraId="113253FE" w14:textId="77777777" w:rsidR="002E70C5" w:rsidRPr="00A849E1" w:rsidRDefault="002E70C5" w:rsidP="00A849E1">
      <w:pPr>
        <w:spacing w:after="160" w:line="259" w:lineRule="auto"/>
        <w:jc w:val="both"/>
        <w:rPr>
          <w:noProof/>
          <w14:ligatures w14:val="standard"/>
          <w14:cntxtAlts/>
        </w:rPr>
      </w:pPr>
      <w:bookmarkStart w:id="0" w:name="_GoBack"/>
      <w:bookmarkEnd w:id="0"/>
    </w:p>
    <w:p w14:paraId="41BC749D" w14:textId="051FC687" w:rsidR="0030775B" w:rsidRPr="0016701C" w:rsidRDefault="008B4077" w:rsidP="0016701C">
      <w:pPr>
        <w:pStyle w:val="ListParagraph"/>
        <w:numPr>
          <w:ilvl w:val="0"/>
          <w:numId w:val="6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The MoHS has been tracing the people, who have contacted with the infected </w:t>
      </w:r>
      <w:r w:rsidR="00533E2D">
        <w:rPr>
          <w:noProof/>
          <w14:ligatures w14:val="standard"/>
          <w14:cntxtAlts/>
        </w:rPr>
        <w:t xml:space="preserve">people, and restricting and quarantined, as well as </w:t>
      </w:r>
      <w:r w:rsidR="00920C21">
        <w:rPr>
          <w:noProof/>
          <w14:ligatures w14:val="standard"/>
          <w14:cntxtAlts/>
        </w:rPr>
        <w:t xml:space="preserve">publishing health education and information real time. </w:t>
      </w:r>
      <w:r w:rsidR="0016701C">
        <w:rPr>
          <w:noProof/>
          <w14:ligatures w14:val="standard"/>
          <w14:cntxtAlts/>
        </w:rPr>
        <w:t>Therefore, t</w:t>
      </w:r>
      <w:r w:rsidR="0030775B" w:rsidRPr="0016701C">
        <w:rPr>
          <w:noProof/>
          <w14:ligatures w14:val="standard"/>
          <w14:cntxtAlts/>
        </w:rPr>
        <w:t xml:space="preserve">he people are advised to strictly follow the guidelines by the MoHS to prevent </w:t>
      </w:r>
      <w:r w:rsidR="00737885">
        <w:rPr>
          <w:noProof/>
          <w14:ligatures w14:val="standard"/>
          <w14:cntxtAlts/>
        </w:rPr>
        <w:t>and mitigate of the spread</w:t>
      </w:r>
      <w:r w:rsidR="0030775B" w:rsidRPr="0016701C">
        <w:rPr>
          <w:noProof/>
          <w14:ligatures w14:val="standard"/>
          <w14:cntxtAlts/>
        </w:rPr>
        <w:t xml:space="preserve"> of the COVID-19. </w:t>
      </w:r>
    </w:p>
    <w:p w14:paraId="75D285B2" w14:textId="77777777" w:rsidR="0030775B" w:rsidRDefault="0030775B" w:rsidP="0030775B">
      <w:pPr>
        <w:rPr>
          <w:noProof/>
          <w14:ligatures w14:val="standard"/>
          <w14:cntxtAlts/>
        </w:rPr>
      </w:pPr>
    </w:p>
    <w:p w14:paraId="257817A2" w14:textId="77777777" w:rsidR="003141F0" w:rsidRDefault="003141F0" w:rsidP="007809A0">
      <w:pPr>
        <w:spacing w:after="160" w:line="259" w:lineRule="auto"/>
        <w:jc w:val="center"/>
        <w:rPr>
          <w:noProof/>
          <w14:ligatures w14:val="standard"/>
          <w14:cntxtAlts/>
        </w:rPr>
      </w:pPr>
    </w:p>
    <w:p w14:paraId="770B1DA5" w14:textId="469D8EB2" w:rsidR="007809A0" w:rsidRPr="007809A0" w:rsidRDefault="007809A0" w:rsidP="007809A0">
      <w:pPr>
        <w:spacing w:after="160" w:line="259" w:lineRule="auto"/>
        <w:jc w:val="center"/>
        <w:rPr>
          <w:rFonts w:asciiTheme="minorHAnsi" w:hAnsiTheme="minorHAnsi" w:cstheme="minorBidi"/>
          <w:noProof/>
          <w14:ligatures w14:val="standard"/>
          <w14:cntxtAlts/>
        </w:rPr>
      </w:pPr>
      <w:r w:rsidRPr="007809A0">
        <w:rPr>
          <w:rFonts w:asciiTheme="minorHAnsi" w:hAnsiTheme="minorHAnsi" w:cstheme="minorBidi"/>
          <w:noProof/>
          <w14:ligatures w14:val="standard"/>
          <w14:cntxtAlts/>
        </w:rPr>
        <w:t>[THE END]</w:t>
      </w:r>
    </w:p>
    <w:p w14:paraId="7BBF0A48" w14:textId="603ED3D8" w:rsidR="006C0846" w:rsidRPr="007809A0" w:rsidRDefault="006C0846" w:rsidP="007809A0"/>
    <w:sectPr w:rsidR="006C0846" w:rsidRPr="0078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4A7"/>
    <w:multiLevelType w:val="hybridMultilevel"/>
    <w:tmpl w:val="D7462CE8"/>
    <w:lvl w:ilvl="0" w:tplc="4AACF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AE7"/>
    <w:multiLevelType w:val="hybridMultilevel"/>
    <w:tmpl w:val="3D8A5838"/>
    <w:lvl w:ilvl="0" w:tplc="9886B60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0726B03"/>
    <w:multiLevelType w:val="hybridMultilevel"/>
    <w:tmpl w:val="76AAEC48"/>
    <w:lvl w:ilvl="0" w:tplc="272051F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5F60E58"/>
    <w:multiLevelType w:val="hybridMultilevel"/>
    <w:tmpl w:val="15DCF8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E813CA"/>
    <w:multiLevelType w:val="hybridMultilevel"/>
    <w:tmpl w:val="DD22EE3E"/>
    <w:lvl w:ilvl="0" w:tplc="6B00518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542B2D"/>
    <w:multiLevelType w:val="hybridMultilevel"/>
    <w:tmpl w:val="0A083BC6"/>
    <w:lvl w:ilvl="0" w:tplc="CDACBCD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D4A2B07"/>
    <w:multiLevelType w:val="hybridMultilevel"/>
    <w:tmpl w:val="ABE279EC"/>
    <w:lvl w:ilvl="0" w:tplc="EE12BC22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113728C"/>
    <w:multiLevelType w:val="hybridMultilevel"/>
    <w:tmpl w:val="8954FD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32D6FC9"/>
    <w:multiLevelType w:val="hybridMultilevel"/>
    <w:tmpl w:val="96CA45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CAD679F"/>
    <w:multiLevelType w:val="hybridMultilevel"/>
    <w:tmpl w:val="3E162E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F570D"/>
    <w:multiLevelType w:val="hybridMultilevel"/>
    <w:tmpl w:val="A3E868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3C13E9A"/>
    <w:multiLevelType w:val="hybridMultilevel"/>
    <w:tmpl w:val="D1A4FC8C"/>
    <w:lvl w:ilvl="0" w:tplc="C7686B24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17B36"/>
    <w:multiLevelType w:val="hybridMultilevel"/>
    <w:tmpl w:val="442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16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 w:numId="15">
    <w:abstractNumId w:val="14"/>
  </w:num>
  <w:num w:numId="16">
    <w:abstractNumId w:val="20"/>
  </w:num>
  <w:num w:numId="17">
    <w:abstractNumId w:val="4"/>
  </w:num>
  <w:num w:numId="18">
    <w:abstractNumId w:val="17"/>
  </w:num>
  <w:num w:numId="19">
    <w:abstractNumId w:val="10"/>
  </w:num>
  <w:num w:numId="20">
    <w:abstractNumId w:val="1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039F"/>
    <w:rsid w:val="00002A02"/>
    <w:rsid w:val="000033FD"/>
    <w:rsid w:val="000037EA"/>
    <w:rsid w:val="00005B16"/>
    <w:rsid w:val="00006082"/>
    <w:rsid w:val="000079B1"/>
    <w:rsid w:val="000104ED"/>
    <w:rsid w:val="000107E4"/>
    <w:rsid w:val="000142B5"/>
    <w:rsid w:val="00017AF9"/>
    <w:rsid w:val="00017D5B"/>
    <w:rsid w:val="00023964"/>
    <w:rsid w:val="000247D8"/>
    <w:rsid w:val="000308A0"/>
    <w:rsid w:val="0003268C"/>
    <w:rsid w:val="00032CC4"/>
    <w:rsid w:val="000407CE"/>
    <w:rsid w:val="00045767"/>
    <w:rsid w:val="00047B94"/>
    <w:rsid w:val="0005158D"/>
    <w:rsid w:val="00057474"/>
    <w:rsid w:val="000602AB"/>
    <w:rsid w:val="00061BAB"/>
    <w:rsid w:val="000654CB"/>
    <w:rsid w:val="00065F25"/>
    <w:rsid w:val="000660D2"/>
    <w:rsid w:val="00067DF3"/>
    <w:rsid w:val="00073861"/>
    <w:rsid w:val="0007617F"/>
    <w:rsid w:val="000778D9"/>
    <w:rsid w:val="00080859"/>
    <w:rsid w:val="0008325A"/>
    <w:rsid w:val="0008682C"/>
    <w:rsid w:val="00094B95"/>
    <w:rsid w:val="00095FB7"/>
    <w:rsid w:val="00097FA0"/>
    <w:rsid w:val="000A4085"/>
    <w:rsid w:val="000A5A77"/>
    <w:rsid w:val="000A7061"/>
    <w:rsid w:val="000B2C75"/>
    <w:rsid w:val="000C47BC"/>
    <w:rsid w:val="000C4A8B"/>
    <w:rsid w:val="000C4E8F"/>
    <w:rsid w:val="000C53F3"/>
    <w:rsid w:val="000C7F10"/>
    <w:rsid w:val="000D09A9"/>
    <w:rsid w:val="000D2B34"/>
    <w:rsid w:val="000E3D0B"/>
    <w:rsid w:val="000F0381"/>
    <w:rsid w:val="000F0C5D"/>
    <w:rsid w:val="000F1051"/>
    <w:rsid w:val="000F3968"/>
    <w:rsid w:val="000F69FC"/>
    <w:rsid w:val="00101126"/>
    <w:rsid w:val="00103E64"/>
    <w:rsid w:val="001129E0"/>
    <w:rsid w:val="001140D6"/>
    <w:rsid w:val="00116490"/>
    <w:rsid w:val="0012118C"/>
    <w:rsid w:val="00121B20"/>
    <w:rsid w:val="00123122"/>
    <w:rsid w:val="001255EC"/>
    <w:rsid w:val="00126AF9"/>
    <w:rsid w:val="00134BE9"/>
    <w:rsid w:val="00142140"/>
    <w:rsid w:val="00144C9A"/>
    <w:rsid w:val="00151256"/>
    <w:rsid w:val="00154E49"/>
    <w:rsid w:val="001633BF"/>
    <w:rsid w:val="0016486D"/>
    <w:rsid w:val="00166D59"/>
    <w:rsid w:val="00166D6C"/>
    <w:rsid w:val="0016701C"/>
    <w:rsid w:val="001676E9"/>
    <w:rsid w:val="0017331A"/>
    <w:rsid w:val="001829BE"/>
    <w:rsid w:val="001844D7"/>
    <w:rsid w:val="0018479D"/>
    <w:rsid w:val="0018733E"/>
    <w:rsid w:val="00196684"/>
    <w:rsid w:val="00196DC2"/>
    <w:rsid w:val="00197A9F"/>
    <w:rsid w:val="001A13BB"/>
    <w:rsid w:val="001A3483"/>
    <w:rsid w:val="001A6122"/>
    <w:rsid w:val="001B2CE9"/>
    <w:rsid w:val="001C01B7"/>
    <w:rsid w:val="001C0C20"/>
    <w:rsid w:val="001C6104"/>
    <w:rsid w:val="001D08EC"/>
    <w:rsid w:val="001D3425"/>
    <w:rsid w:val="001D3458"/>
    <w:rsid w:val="001E065E"/>
    <w:rsid w:val="001E0A48"/>
    <w:rsid w:val="001E0AAB"/>
    <w:rsid w:val="001E707C"/>
    <w:rsid w:val="001E7E81"/>
    <w:rsid w:val="001F1DF0"/>
    <w:rsid w:val="001F3C90"/>
    <w:rsid w:val="001F5224"/>
    <w:rsid w:val="001F70E4"/>
    <w:rsid w:val="001F7267"/>
    <w:rsid w:val="00201621"/>
    <w:rsid w:val="002025F1"/>
    <w:rsid w:val="00202F8D"/>
    <w:rsid w:val="0020755F"/>
    <w:rsid w:val="00212F1E"/>
    <w:rsid w:val="00213590"/>
    <w:rsid w:val="0021437B"/>
    <w:rsid w:val="0022031F"/>
    <w:rsid w:val="00222503"/>
    <w:rsid w:val="002300EC"/>
    <w:rsid w:val="002301BB"/>
    <w:rsid w:val="002302F6"/>
    <w:rsid w:val="0023190B"/>
    <w:rsid w:val="00240245"/>
    <w:rsid w:val="00240781"/>
    <w:rsid w:val="0024133F"/>
    <w:rsid w:val="0024160F"/>
    <w:rsid w:val="0024647F"/>
    <w:rsid w:val="00250648"/>
    <w:rsid w:val="00250D55"/>
    <w:rsid w:val="00251215"/>
    <w:rsid w:val="00256341"/>
    <w:rsid w:val="0026001C"/>
    <w:rsid w:val="00266006"/>
    <w:rsid w:val="002677F1"/>
    <w:rsid w:val="00275DBB"/>
    <w:rsid w:val="00276985"/>
    <w:rsid w:val="002775E3"/>
    <w:rsid w:val="00277E78"/>
    <w:rsid w:val="0028142C"/>
    <w:rsid w:val="00286768"/>
    <w:rsid w:val="002868CF"/>
    <w:rsid w:val="00286915"/>
    <w:rsid w:val="00291488"/>
    <w:rsid w:val="00293396"/>
    <w:rsid w:val="00293BE3"/>
    <w:rsid w:val="002952A8"/>
    <w:rsid w:val="0029580F"/>
    <w:rsid w:val="002B0315"/>
    <w:rsid w:val="002B29D6"/>
    <w:rsid w:val="002B6734"/>
    <w:rsid w:val="002B7AB0"/>
    <w:rsid w:val="002C059E"/>
    <w:rsid w:val="002C11B5"/>
    <w:rsid w:val="002C5B50"/>
    <w:rsid w:val="002D1B5C"/>
    <w:rsid w:val="002D205D"/>
    <w:rsid w:val="002D33EE"/>
    <w:rsid w:val="002D355D"/>
    <w:rsid w:val="002D6D63"/>
    <w:rsid w:val="002D6F45"/>
    <w:rsid w:val="002D79F8"/>
    <w:rsid w:val="002E2D6A"/>
    <w:rsid w:val="002E62A6"/>
    <w:rsid w:val="002E70C5"/>
    <w:rsid w:val="002F0221"/>
    <w:rsid w:val="002F0AE3"/>
    <w:rsid w:val="002F0E35"/>
    <w:rsid w:val="002F2538"/>
    <w:rsid w:val="002F3E9D"/>
    <w:rsid w:val="002F5EE3"/>
    <w:rsid w:val="002F7F6B"/>
    <w:rsid w:val="0030775B"/>
    <w:rsid w:val="00312E10"/>
    <w:rsid w:val="00313591"/>
    <w:rsid w:val="003141F0"/>
    <w:rsid w:val="0032090A"/>
    <w:rsid w:val="0032390A"/>
    <w:rsid w:val="00323CAB"/>
    <w:rsid w:val="0032613D"/>
    <w:rsid w:val="00327894"/>
    <w:rsid w:val="00330109"/>
    <w:rsid w:val="00332EE8"/>
    <w:rsid w:val="00342DB2"/>
    <w:rsid w:val="00342EFA"/>
    <w:rsid w:val="00343A6C"/>
    <w:rsid w:val="00345ED9"/>
    <w:rsid w:val="003468B7"/>
    <w:rsid w:val="00346F95"/>
    <w:rsid w:val="00351A5D"/>
    <w:rsid w:val="003527AB"/>
    <w:rsid w:val="00353964"/>
    <w:rsid w:val="00355C4F"/>
    <w:rsid w:val="003568B1"/>
    <w:rsid w:val="0035779C"/>
    <w:rsid w:val="00361628"/>
    <w:rsid w:val="003655E5"/>
    <w:rsid w:val="003727DD"/>
    <w:rsid w:val="003751CC"/>
    <w:rsid w:val="00375553"/>
    <w:rsid w:val="0037571A"/>
    <w:rsid w:val="00381C4D"/>
    <w:rsid w:val="0038440B"/>
    <w:rsid w:val="00393248"/>
    <w:rsid w:val="003A2181"/>
    <w:rsid w:val="003A35E0"/>
    <w:rsid w:val="003A3900"/>
    <w:rsid w:val="003B2114"/>
    <w:rsid w:val="003B5A5F"/>
    <w:rsid w:val="003B5CDA"/>
    <w:rsid w:val="003D0615"/>
    <w:rsid w:val="003D134C"/>
    <w:rsid w:val="003D1403"/>
    <w:rsid w:val="003D6AEB"/>
    <w:rsid w:val="003D7377"/>
    <w:rsid w:val="003E0C2E"/>
    <w:rsid w:val="003E4442"/>
    <w:rsid w:val="003E4546"/>
    <w:rsid w:val="003E4FCF"/>
    <w:rsid w:val="003E637E"/>
    <w:rsid w:val="003F66C4"/>
    <w:rsid w:val="004024A7"/>
    <w:rsid w:val="00405438"/>
    <w:rsid w:val="00407BE7"/>
    <w:rsid w:val="00414F89"/>
    <w:rsid w:val="004201FF"/>
    <w:rsid w:val="00421CBA"/>
    <w:rsid w:val="00423DA0"/>
    <w:rsid w:val="00425A04"/>
    <w:rsid w:val="004302D1"/>
    <w:rsid w:val="004309E2"/>
    <w:rsid w:val="00436A1B"/>
    <w:rsid w:val="00440C8C"/>
    <w:rsid w:val="004422C3"/>
    <w:rsid w:val="00443244"/>
    <w:rsid w:val="0044470F"/>
    <w:rsid w:val="00453B02"/>
    <w:rsid w:val="0045693B"/>
    <w:rsid w:val="00456C26"/>
    <w:rsid w:val="00456CDD"/>
    <w:rsid w:val="00460542"/>
    <w:rsid w:val="00460847"/>
    <w:rsid w:val="00462061"/>
    <w:rsid w:val="00462808"/>
    <w:rsid w:val="004637DF"/>
    <w:rsid w:val="00463AC0"/>
    <w:rsid w:val="004652DE"/>
    <w:rsid w:val="00465AFB"/>
    <w:rsid w:val="00465CED"/>
    <w:rsid w:val="004675A2"/>
    <w:rsid w:val="0046784F"/>
    <w:rsid w:val="004717B8"/>
    <w:rsid w:val="00473226"/>
    <w:rsid w:val="00473DC8"/>
    <w:rsid w:val="0047453E"/>
    <w:rsid w:val="00474812"/>
    <w:rsid w:val="00474DF9"/>
    <w:rsid w:val="004753AA"/>
    <w:rsid w:val="00484401"/>
    <w:rsid w:val="004844E3"/>
    <w:rsid w:val="00493BA1"/>
    <w:rsid w:val="00493DCA"/>
    <w:rsid w:val="004A0EDF"/>
    <w:rsid w:val="004A12F2"/>
    <w:rsid w:val="004A476C"/>
    <w:rsid w:val="004A55B4"/>
    <w:rsid w:val="004A6D5B"/>
    <w:rsid w:val="004A7AB2"/>
    <w:rsid w:val="004A7C39"/>
    <w:rsid w:val="004B57EA"/>
    <w:rsid w:val="004B651C"/>
    <w:rsid w:val="004B714F"/>
    <w:rsid w:val="004B7C45"/>
    <w:rsid w:val="004C02CC"/>
    <w:rsid w:val="004C3BB1"/>
    <w:rsid w:val="004C5ED1"/>
    <w:rsid w:val="004D6E18"/>
    <w:rsid w:val="004E0EAD"/>
    <w:rsid w:val="004E30F9"/>
    <w:rsid w:val="004F4A67"/>
    <w:rsid w:val="004F73A0"/>
    <w:rsid w:val="00500247"/>
    <w:rsid w:val="00500CCA"/>
    <w:rsid w:val="00504CA2"/>
    <w:rsid w:val="00507BC4"/>
    <w:rsid w:val="0051115C"/>
    <w:rsid w:val="00512090"/>
    <w:rsid w:val="005164C0"/>
    <w:rsid w:val="005202E3"/>
    <w:rsid w:val="00522640"/>
    <w:rsid w:val="0052309C"/>
    <w:rsid w:val="00523D22"/>
    <w:rsid w:val="00526C0E"/>
    <w:rsid w:val="0052735B"/>
    <w:rsid w:val="00530602"/>
    <w:rsid w:val="00532D95"/>
    <w:rsid w:val="00533146"/>
    <w:rsid w:val="00533E2D"/>
    <w:rsid w:val="00534231"/>
    <w:rsid w:val="00536E92"/>
    <w:rsid w:val="00541C05"/>
    <w:rsid w:val="00544F7B"/>
    <w:rsid w:val="00545D5C"/>
    <w:rsid w:val="0054791B"/>
    <w:rsid w:val="00551066"/>
    <w:rsid w:val="005548EF"/>
    <w:rsid w:val="005555B5"/>
    <w:rsid w:val="00566786"/>
    <w:rsid w:val="00566ED2"/>
    <w:rsid w:val="00567AE4"/>
    <w:rsid w:val="00570089"/>
    <w:rsid w:val="00571459"/>
    <w:rsid w:val="005730E0"/>
    <w:rsid w:val="005762E7"/>
    <w:rsid w:val="00576EF1"/>
    <w:rsid w:val="00584E46"/>
    <w:rsid w:val="005857C4"/>
    <w:rsid w:val="00597831"/>
    <w:rsid w:val="005A17BC"/>
    <w:rsid w:val="005B2364"/>
    <w:rsid w:val="005B2D22"/>
    <w:rsid w:val="005B3326"/>
    <w:rsid w:val="005B57EC"/>
    <w:rsid w:val="005C1C19"/>
    <w:rsid w:val="005D03D6"/>
    <w:rsid w:val="005D2149"/>
    <w:rsid w:val="005D33BB"/>
    <w:rsid w:val="005D46E1"/>
    <w:rsid w:val="005E0279"/>
    <w:rsid w:val="005E2665"/>
    <w:rsid w:val="005E2D23"/>
    <w:rsid w:val="005E2F52"/>
    <w:rsid w:val="005E378B"/>
    <w:rsid w:val="005E58C1"/>
    <w:rsid w:val="005E733F"/>
    <w:rsid w:val="005F0407"/>
    <w:rsid w:val="005F2668"/>
    <w:rsid w:val="00600D95"/>
    <w:rsid w:val="00602345"/>
    <w:rsid w:val="00602521"/>
    <w:rsid w:val="00607645"/>
    <w:rsid w:val="00607770"/>
    <w:rsid w:val="00607A2E"/>
    <w:rsid w:val="00607C4B"/>
    <w:rsid w:val="0061435E"/>
    <w:rsid w:val="00614AA7"/>
    <w:rsid w:val="00614C43"/>
    <w:rsid w:val="00620A87"/>
    <w:rsid w:val="00622EF9"/>
    <w:rsid w:val="00634F68"/>
    <w:rsid w:val="00636836"/>
    <w:rsid w:val="00642666"/>
    <w:rsid w:val="00646E90"/>
    <w:rsid w:val="00652611"/>
    <w:rsid w:val="00662564"/>
    <w:rsid w:val="00663D72"/>
    <w:rsid w:val="00665C04"/>
    <w:rsid w:val="00665F68"/>
    <w:rsid w:val="00671C5F"/>
    <w:rsid w:val="006737D8"/>
    <w:rsid w:val="00676283"/>
    <w:rsid w:val="006814D5"/>
    <w:rsid w:val="00690FE5"/>
    <w:rsid w:val="00695C84"/>
    <w:rsid w:val="006A07A7"/>
    <w:rsid w:val="006A70BA"/>
    <w:rsid w:val="006B016B"/>
    <w:rsid w:val="006B1FF5"/>
    <w:rsid w:val="006B3661"/>
    <w:rsid w:val="006B3AFF"/>
    <w:rsid w:val="006B6C3D"/>
    <w:rsid w:val="006C0846"/>
    <w:rsid w:val="006D2BBA"/>
    <w:rsid w:val="006D7BC4"/>
    <w:rsid w:val="006E05E2"/>
    <w:rsid w:val="006E1B01"/>
    <w:rsid w:val="006E3B6F"/>
    <w:rsid w:val="006F3E58"/>
    <w:rsid w:val="006F3FB8"/>
    <w:rsid w:val="007005D1"/>
    <w:rsid w:val="00700618"/>
    <w:rsid w:val="0070797C"/>
    <w:rsid w:val="00713065"/>
    <w:rsid w:val="00713308"/>
    <w:rsid w:val="007143F3"/>
    <w:rsid w:val="007164DF"/>
    <w:rsid w:val="00717705"/>
    <w:rsid w:val="00722F61"/>
    <w:rsid w:val="00725A11"/>
    <w:rsid w:val="007353B6"/>
    <w:rsid w:val="00737885"/>
    <w:rsid w:val="00737FC4"/>
    <w:rsid w:val="00740E05"/>
    <w:rsid w:val="007507EF"/>
    <w:rsid w:val="0075184B"/>
    <w:rsid w:val="00753DB4"/>
    <w:rsid w:val="00762838"/>
    <w:rsid w:val="00762C2F"/>
    <w:rsid w:val="00764D13"/>
    <w:rsid w:val="00766E5C"/>
    <w:rsid w:val="007713D0"/>
    <w:rsid w:val="0077274B"/>
    <w:rsid w:val="007809A0"/>
    <w:rsid w:val="00782996"/>
    <w:rsid w:val="00785036"/>
    <w:rsid w:val="007934E1"/>
    <w:rsid w:val="00797203"/>
    <w:rsid w:val="007A0619"/>
    <w:rsid w:val="007A3A77"/>
    <w:rsid w:val="007A6126"/>
    <w:rsid w:val="007B0FB6"/>
    <w:rsid w:val="007B5A36"/>
    <w:rsid w:val="007B702C"/>
    <w:rsid w:val="007C0B40"/>
    <w:rsid w:val="007C0C49"/>
    <w:rsid w:val="007C35C2"/>
    <w:rsid w:val="007C49EE"/>
    <w:rsid w:val="007D132A"/>
    <w:rsid w:val="007D1B02"/>
    <w:rsid w:val="007D5E84"/>
    <w:rsid w:val="007D7991"/>
    <w:rsid w:val="007E073D"/>
    <w:rsid w:val="007E1702"/>
    <w:rsid w:val="007F28BE"/>
    <w:rsid w:val="007F30FB"/>
    <w:rsid w:val="007F3DB0"/>
    <w:rsid w:val="007F47EF"/>
    <w:rsid w:val="007F48DD"/>
    <w:rsid w:val="00802620"/>
    <w:rsid w:val="00805B9B"/>
    <w:rsid w:val="0080631C"/>
    <w:rsid w:val="00806A3A"/>
    <w:rsid w:val="00811C66"/>
    <w:rsid w:val="008200B4"/>
    <w:rsid w:val="00820A9E"/>
    <w:rsid w:val="0082601D"/>
    <w:rsid w:val="00831D76"/>
    <w:rsid w:val="008333DE"/>
    <w:rsid w:val="008341DB"/>
    <w:rsid w:val="0083680F"/>
    <w:rsid w:val="00840734"/>
    <w:rsid w:val="008452E0"/>
    <w:rsid w:val="00845A86"/>
    <w:rsid w:val="00850D0C"/>
    <w:rsid w:val="008513AD"/>
    <w:rsid w:val="00853308"/>
    <w:rsid w:val="008609B3"/>
    <w:rsid w:val="008629D2"/>
    <w:rsid w:val="00866B39"/>
    <w:rsid w:val="00870B4C"/>
    <w:rsid w:val="00871621"/>
    <w:rsid w:val="00872278"/>
    <w:rsid w:val="008734D5"/>
    <w:rsid w:val="00873FA6"/>
    <w:rsid w:val="00874E24"/>
    <w:rsid w:val="00875DE3"/>
    <w:rsid w:val="008878B5"/>
    <w:rsid w:val="00891BD2"/>
    <w:rsid w:val="00893542"/>
    <w:rsid w:val="008B0AAD"/>
    <w:rsid w:val="008B0D65"/>
    <w:rsid w:val="008B4077"/>
    <w:rsid w:val="008B48E1"/>
    <w:rsid w:val="008B5398"/>
    <w:rsid w:val="008B5958"/>
    <w:rsid w:val="008B7D5C"/>
    <w:rsid w:val="008C1B06"/>
    <w:rsid w:val="008C4ECC"/>
    <w:rsid w:val="008D13A3"/>
    <w:rsid w:val="008D3B11"/>
    <w:rsid w:val="008E0970"/>
    <w:rsid w:val="008E22C6"/>
    <w:rsid w:val="008E3E38"/>
    <w:rsid w:val="008E43CD"/>
    <w:rsid w:val="008E5A88"/>
    <w:rsid w:val="008F2E0B"/>
    <w:rsid w:val="008F732B"/>
    <w:rsid w:val="00900FCC"/>
    <w:rsid w:val="00916120"/>
    <w:rsid w:val="00920C21"/>
    <w:rsid w:val="00921141"/>
    <w:rsid w:val="009319CB"/>
    <w:rsid w:val="00936529"/>
    <w:rsid w:val="00936763"/>
    <w:rsid w:val="00947E6A"/>
    <w:rsid w:val="00950CD2"/>
    <w:rsid w:val="00952DDC"/>
    <w:rsid w:val="00953B9C"/>
    <w:rsid w:val="00960CB2"/>
    <w:rsid w:val="00973695"/>
    <w:rsid w:val="00975155"/>
    <w:rsid w:val="00981917"/>
    <w:rsid w:val="00981BEE"/>
    <w:rsid w:val="0098775C"/>
    <w:rsid w:val="00990EE4"/>
    <w:rsid w:val="00997EF2"/>
    <w:rsid w:val="009A05B7"/>
    <w:rsid w:val="009B03BC"/>
    <w:rsid w:val="009B1A53"/>
    <w:rsid w:val="009B68D3"/>
    <w:rsid w:val="009B6F82"/>
    <w:rsid w:val="009B7022"/>
    <w:rsid w:val="009C451F"/>
    <w:rsid w:val="009C7034"/>
    <w:rsid w:val="009D5186"/>
    <w:rsid w:val="009D7868"/>
    <w:rsid w:val="009E6174"/>
    <w:rsid w:val="009E6660"/>
    <w:rsid w:val="009F367B"/>
    <w:rsid w:val="009F5B48"/>
    <w:rsid w:val="00A00097"/>
    <w:rsid w:val="00A0071B"/>
    <w:rsid w:val="00A0357E"/>
    <w:rsid w:val="00A03650"/>
    <w:rsid w:val="00A136A5"/>
    <w:rsid w:val="00A1385D"/>
    <w:rsid w:val="00A16CFC"/>
    <w:rsid w:val="00A207AC"/>
    <w:rsid w:val="00A228D3"/>
    <w:rsid w:val="00A268F2"/>
    <w:rsid w:val="00A277CF"/>
    <w:rsid w:val="00A27C03"/>
    <w:rsid w:val="00A37EAF"/>
    <w:rsid w:val="00A41A00"/>
    <w:rsid w:val="00A42267"/>
    <w:rsid w:val="00A4576A"/>
    <w:rsid w:val="00A46C12"/>
    <w:rsid w:val="00A4788E"/>
    <w:rsid w:val="00A512C8"/>
    <w:rsid w:val="00A548A5"/>
    <w:rsid w:val="00A550CE"/>
    <w:rsid w:val="00A55BE1"/>
    <w:rsid w:val="00A568E6"/>
    <w:rsid w:val="00A60875"/>
    <w:rsid w:val="00A61CD3"/>
    <w:rsid w:val="00A67F18"/>
    <w:rsid w:val="00A72F8C"/>
    <w:rsid w:val="00A740DF"/>
    <w:rsid w:val="00A7484C"/>
    <w:rsid w:val="00A773C7"/>
    <w:rsid w:val="00A77DF1"/>
    <w:rsid w:val="00A80E48"/>
    <w:rsid w:val="00A80ED2"/>
    <w:rsid w:val="00A8452F"/>
    <w:rsid w:val="00A849E1"/>
    <w:rsid w:val="00A85D3C"/>
    <w:rsid w:val="00A90923"/>
    <w:rsid w:val="00A92CC1"/>
    <w:rsid w:val="00A93ED0"/>
    <w:rsid w:val="00A94A84"/>
    <w:rsid w:val="00A959D6"/>
    <w:rsid w:val="00A96126"/>
    <w:rsid w:val="00AA01FD"/>
    <w:rsid w:val="00AA12DA"/>
    <w:rsid w:val="00AA1B38"/>
    <w:rsid w:val="00AA3906"/>
    <w:rsid w:val="00AB3BC5"/>
    <w:rsid w:val="00AB6A46"/>
    <w:rsid w:val="00AC506B"/>
    <w:rsid w:val="00AC6C27"/>
    <w:rsid w:val="00AE3803"/>
    <w:rsid w:val="00AF1779"/>
    <w:rsid w:val="00AF4497"/>
    <w:rsid w:val="00AF7F43"/>
    <w:rsid w:val="00B00270"/>
    <w:rsid w:val="00B02DE2"/>
    <w:rsid w:val="00B068EB"/>
    <w:rsid w:val="00B10601"/>
    <w:rsid w:val="00B158BE"/>
    <w:rsid w:val="00B15AC5"/>
    <w:rsid w:val="00B17CB3"/>
    <w:rsid w:val="00B23C67"/>
    <w:rsid w:val="00B259AD"/>
    <w:rsid w:val="00B26C39"/>
    <w:rsid w:val="00B30591"/>
    <w:rsid w:val="00B31A13"/>
    <w:rsid w:val="00B33267"/>
    <w:rsid w:val="00B34E62"/>
    <w:rsid w:val="00B353DE"/>
    <w:rsid w:val="00B35F06"/>
    <w:rsid w:val="00B3652D"/>
    <w:rsid w:val="00B40EC8"/>
    <w:rsid w:val="00B41784"/>
    <w:rsid w:val="00B42F1C"/>
    <w:rsid w:val="00B4431C"/>
    <w:rsid w:val="00B47ACA"/>
    <w:rsid w:val="00B50384"/>
    <w:rsid w:val="00B51669"/>
    <w:rsid w:val="00B60B92"/>
    <w:rsid w:val="00B621BD"/>
    <w:rsid w:val="00B70FD3"/>
    <w:rsid w:val="00B74159"/>
    <w:rsid w:val="00B74E1E"/>
    <w:rsid w:val="00B8058D"/>
    <w:rsid w:val="00B815BD"/>
    <w:rsid w:val="00B82664"/>
    <w:rsid w:val="00B868E0"/>
    <w:rsid w:val="00B915D3"/>
    <w:rsid w:val="00B953F9"/>
    <w:rsid w:val="00BA589D"/>
    <w:rsid w:val="00BA76A9"/>
    <w:rsid w:val="00BB0ADA"/>
    <w:rsid w:val="00BB0E6F"/>
    <w:rsid w:val="00BB235A"/>
    <w:rsid w:val="00BB4396"/>
    <w:rsid w:val="00BC31DD"/>
    <w:rsid w:val="00BC50D0"/>
    <w:rsid w:val="00BD054E"/>
    <w:rsid w:val="00BD06B8"/>
    <w:rsid w:val="00BD1E53"/>
    <w:rsid w:val="00BD2091"/>
    <w:rsid w:val="00BD64E2"/>
    <w:rsid w:val="00BD6578"/>
    <w:rsid w:val="00BE6828"/>
    <w:rsid w:val="00BF0648"/>
    <w:rsid w:val="00BF499D"/>
    <w:rsid w:val="00C000D0"/>
    <w:rsid w:val="00C04DC2"/>
    <w:rsid w:val="00C06D00"/>
    <w:rsid w:val="00C12CB6"/>
    <w:rsid w:val="00C140DF"/>
    <w:rsid w:val="00C14F3C"/>
    <w:rsid w:val="00C21818"/>
    <w:rsid w:val="00C240F3"/>
    <w:rsid w:val="00C2476C"/>
    <w:rsid w:val="00C27B68"/>
    <w:rsid w:val="00C27E06"/>
    <w:rsid w:val="00C30A58"/>
    <w:rsid w:val="00C3224D"/>
    <w:rsid w:val="00C3249A"/>
    <w:rsid w:val="00C32571"/>
    <w:rsid w:val="00C34504"/>
    <w:rsid w:val="00C40B10"/>
    <w:rsid w:val="00C44C17"/>
    <w:rsid w:val="00C52B87"/>
    <w:rsid w:val="00C53C77"/>
    <w:rsid w:val="00C636A9"/>
    <w:rsid w:val="00C64508"/>
    <w:rsid w:val="00C6465E"/>
    <w:rsid w:val="00C64EF6"/>
    <w:rsid w:val="00C72140"/>
    <w:rsid w:val="00C82943"/>
    <w:rsid w:val="00C8499B"/>
    <w:rsid w:val="00C8730A"/>
    <w:rsid w:val="00C87661"/>
    <w:rsid w:val="00C8786F"/>
    <w:rsid w:val="00C87F6B"/>
    <w:rsid w:val="00C93EFF"/>
    <w:rsid w:val="00C93FD0"/>
    <w:rsid w:val="00C976F0"/>
    <w:rsid w:val="00CA0898"/>
    <w:rsid w:val="00CA2027"/>
    <w:rsid w:val="00CA5508"/>
    <w:rsid w:val="00CA7D06"/>
    <w:rsid w:val="00CB50B2"/>
    <w:rsid w:val="00CB5FAE"/>
    <w:rsid w:val="00CC2BD2"/>
    <w:rsid w:val="00CD3133"/>
    <w:rsid w:val="00CD4C7D"/>
    <w:rsid w:val="00CD5CC5"/>
    <w:rsid w:val="00CD70F8"/>
    <w:rsid w:val="00CE15A9"/>
    <w:rsid w:val="00CE64EF"/>
    <w:rsid w:val="00D006C9"/>
    <w:rsid w:val="00D00D7B"/>
    <w:rsid w:val="00D01660"/>
    <w:rsid w:val="00D03263"/>
    <w:rsid w:val="00D11D4C"/>
    <w:rsid w:val="00D14321"/>
    <w:rsid w:val="00D14CDC"/>
    <w:rsid w:val="00D176FB"/>
    <w:rsid w:val="00D24A65"/>
    <w:rsid w:val="00D3178A"/>
    <w:rsid w:val="00D33F0E"/>
    <w:rsid w:val="00D33F51"/>
    <w:rsid w:val="00D41949"/>
    <w:rsid w:val="00D45621"/>
    <w:rsid w:val="00D475E1"/>
    <w:rsid w:val="00D5079D"/>
    <w:rsid w:val="00D51DB1"/>
    <w:rsid w:val="00D56025"/>
    <w:rsid w:val="00D56345"/>
    <w:rsid w:val="00D61E2A"/>
    <w:rsid w:val="00D62916"/>
    <w:rsid w:val="00D633D5"/>
    <w:rsid w:val="00D64673"/>
    <w:rsid w:val="00D6582A"/>
    <w:rsid w:val="00D75B45"/>
    <w:rsid w:val="00D76D69"/>
    <w:rsid w:val="00D81E7F"/>
    <w:rsid w:val="00D84C25"/>
    <w:rsid w:val="00D855BE"/>
    <w:rsid w:val="00D91200"/>
    <w:rsid w:val="00D920D7"/>
    <w:rsid w:val="00D94B20"/>
    <w:rsid w:val="00DA1362"/>
    <w:rsid w:val="00DA4E75"/>
    <w:rsid w:val="00DB0F32"/>
    <w:rsid w:val="00DB1BA5"/>
    <w:rsid w:val="00DB59F6"/>
    <w:rsid w:val="00DC216E"/>
    <w:rsid w:val="00DC7D97"/>
    <w:rsid w:val="00DD1E16"/>
    <w:rsid w:val="00DD3DC3"/>
    <w:rsid w:val="00DD5F90"/>
    <w:rsid w:val="00DD73AA"/>
    <w:rsid w:val="00DD7720"/>
    <w:rsid w:val="00DE0DE8"/>
    <w:rsid w:val="00DF0E52"/>
    <w:rsid w:val="00DF54D9"/>
    <w:rsid w:val="00DF6E6E"/>
    <w:rsid w:val="00E00397"/>
    <w:rsid w:val="00E01227"/>
    <w:rsid w:val="00E04018"/>
    <w:rsid w:val="00E041D3"/>
    <w:rsid w:val="00E05800"/>
    <w:rsid w:val="00E12E37"/>
    <w:rsid w:val="00E14A05"/>
    <w:rsid w:val="00E16B02"/>
    <w:rsid w:val="00E21504"/>
    <w:rsid w:val="00E22D28"/>
    <w:rsid w:val="00E22D53"/>
    <w:rsid w:val="00E27DBF"/>
    <w:rsid w:val="00E30397"/>
    <w:rsid w:val="00E32025"/>
    <w:rsid w:val="00E3357E"/>
    <w:rsid w:val="00E34726"/>
    <w:rsid w:val="00E41EE8"/>
    <w:rsid w:val="00E430B7"/>
    <w:rsid w:val="00E43E9C"/>
    <w:rsid w:val="00E459E8"/>
    <w:rsid w:val="00E55412"/>
    <w:rsid w:val="00E55A19"/>
    <w:rsid w:val="00E55D89"/>
    <w:rsid w:val="00E602D8"/>
    <w:rsid w:val="00E62648"/>
    <w:rsid w:val="00E70FF0"/>
    <w:rsid w:val="00E72CE4"/>
    <w:rsid w:val="00E73AFD"/>
    <w:rsid w:val="00E74BA7"/>
    <w:rsid w:val="00E757C9"/>
    <w:rsid w:val="00E8599D"/>
    <w:rsid w:val="00E8651F"/>
    <w:rsid w:val="00E94561"/>
    <w:rsid w:val="00E94968"/>
    <w:rsid w:val="00EA03B3"/>
    <w:rsid w:val="00EA354A"/>
    <w:rsid w:val="00EA3E86"/>
    <w:rsid w:val="00EA4DE6"/>
    <w:rsid w:val="00EA57FB"/>
    <w:rsid w:val="00EA64C5"/>
    <w:rsid w:val="00EA7369"/>
    <w:rsid w:val="00EB318B"/>
    <w:rsid w:val="00EB536D"/>
    <w:rsid w:val="00EB7752"/>
    <w:rsid w:val="00EC11A3"/>
    <w:rsid w:val="00EC497C"/>
    <w:rsid w:val="00EE01D6"/>
    <w:rsid w:val="00EE1B0E"/>
    <w:rsid w:val="00EE1C8F"/>
    <w:rsid w:val="00EE2627"/>
    <w:rsid w:val="00EE2B0A"/>
    <w:rsid w:val="00EE2B8A"/>
    <w:rsid w:val="00EE2E02"/>
    <w:rsid w:val="00EE351D"/>
    <w:rsid w:val="00EF0210"/>
    <w:rsid w:val="00EF495B"/>
    <w:rsid w:val="00EF5593"/>
    <w:rsid w:val="00F007EB"/>
    <w:rsid w:val="00F008CC"/>
    <w:rsid w:val="00F02CB4"/>
    <w:rsid w:val="00F02D99"/>
    <w:rsid w:val="00F050B8"/>
    <w:rsid w:val="00F128A4"/>
    <w:rsid w:val="00F23084"/>
    <w:rsid w:val="00F2399F"/>
    <w:rsid w:val="00F2748D"/>
    <w:rsid w:val="00F31071"/>
    <w:rsid w:val="00F33863"/>
    <w:rsid w:val="00F34110"/>
    <w:rsid w:val="00F35C44"/>
    <w:rsid w:val="00F36399"/>
    <w:rsid w:val="00F40B72"/>
    <w:rsid w:val="00F46180"/>
    <w:rsid w:val="00F476CA"/>
    <w:rsid w:val="00F531F8"/>
    <w:rsid w:val="00F533F6"/>
    <w:rsid w:val="00F5408F"/>
    <w:rsid w:val="00F5610C"/>
    <w:rsid w:val="00F576FE"/>
    <w:rsid w:val="00F61286"/>
    <w:rsid w:val="00F63057"/>
    <w:rsid w:val="00F655DC"/>
    <w:rsid w:val="00F66DBA"/>
    <w:rsid w:val="00F706A9"/>
    <w:rsid w:val="00F735EF"/>
    <w:rsid w:val="00F7690D"/>
    <w:rsid w:val="00F90EB7"/>
    <w:rsid w:val="00FA0192"/>
    <w:rsid w:val="00FA1057"/>
    <w:rsid w:val="00FA6296"/>
    <w:rsid w:val="00FA6828"/>
    <w:rsid w:val="00FA6DE3"/>
    <w:rsid w:val="00FB0B5D"/>
    <w:rsid w:val="00FB1BD1"/>
    <w:rsid w:val="00FB5B8E"/>
    <w:rsid w:val="00FB627B"/>
    <w:rsid w:val="00FB7511"/>
    <w:rsid w:val="00FC0B01"/>
    <w:rsid w:val="00FC2A82"/>
    <w:rsid w:val="00FC4248"/>
    <w:rsid w:val="00FD035E"/>
    <w:rsid w:val="00FD5C85"/>
    <w:rsid w:val="00FD67C5"/>
    <w:rsid w:val="00FE0916"/>
    <w:rsid w:val="00FE4CEB"/>
    <w:rsid w:val="00FE56AF"/>
    <w:rsid w:val="00FE727D"/>
    <w:rsid w:val="00FE7BCB"/>
    <w:rsid w:val="00FF1055"/>
    <w:rsid w:val="00FF33EF"/>
    <w:rsid w:val="00FF376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table" w:styleId="TableGrid">
    <w:name w:val="Table Grid"/>
    <w:basedOn w:val="TableNormal"/>
    <w:uiPriority w:val="39"/>
    <w:rsid w:val="007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MinistryOfHealthAndSportsMyanmar/photos/pcb.3275448745817741/3275488139147135/?type=3&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333398c-7e7e-40ff-96ad-b22bfc0f291a"/>
    <ds:schemaRef ds:uri="http://purl.org/dc/terms/"/>
    <ds:schemaRef ds:uri="081ab3c5-d13f-43c6-8fdf-d708313bc8d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9B706-22EF-411F-9A7A-80667982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298</cp:revision>
  <dcterms:created xsi:type="dcterms:W3CDTF">2020-03-22T05:51:00Z</dcterms:created>
  <dcterms:modified xsi:type="dcterms:W3CDTF">2020-03-26T08:53:00Z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