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0E86" w:rsidRDefault="00110727">
      <w:pPr>
        <w:pBdr>
          <w:top w:val="nil"/>
          <w:left w:val="nil"/>
          <w:bottom w:val="nil"/>
          <w:right w:val="nil"/>
          <w:between w:val="nil"/>
        </w:pBdr>
        <w:spacing w:line="240" w:lineRule="auto"/>
        <w:ind w:left="1" w:right="-22" w:hanging="3"/>
        <w:jc w:val="center"/>
        <w:rPr>
          <w:b/>
          <w:color w:val="000000"/>
        </w:rPr>
      </w:pPr>
      <w:r>
        <w:rPr>
          <w:b/>
          <w:noProof/>
          <w:color w:val="000000"/>
          <w:sz w:val="28"/>
          <w:szCs w:val="28"/>
        </w:rPr>
        <w:drawing>
          <wp:inline distT="0" distB="0" distL="114300" distR="114300">
            <wp:extent cx="1628775" cy="1339215"/>
            <wp:effectExtent l="0" t="0" r="0" b="0"/>
            <wp:docPr id="102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628775" cy="1339215"/>
                    </a:xfrm>
                    <a:prstGeom prst="rect">
                      <a:avLst/>
                    </a:prstGeom>
                    <a:ln/>
                  </pic:spPr>
                </pic:pic>
              </a:graphicData>
            </a:graphic>
          </wp:inline>
        </w:drawing>
      </w:r>
    </w:p>
    <w:p w:rsidR="00E60E86" w:rsidRDefault="00E60E86">
      <w:pPr>
        <w:pBdr>
          <w:top w:val="nil"/>
          <w:left w:val="nil"/>
          <w:bottom w:val="nil"/>
          <w:right w:val="nil"/>
          <w:between w:val="nil"/>
        </w:pBdr>
        <w:spacing w:line="240" w:lineRule="auto"/>
        <w:ind w:left="0" w:right="-22" w:hanging="2"/>
        <w:jc w:val="both"/>
        <w:rPr>
          <w:b/>
          <w:color w:val="000000"/>
        </w:rPr>
      </w:pPr>
    </w:p>
    <w:p w:rsidR="00E60E86" w:rsidRDefault="00110727">
      <w:pPr>
        <w:widowControl w:val="0"/>
        <w:spacing w:after="241"/>
        <w:ind w:left="0" w:right="-22" w:hanging="2"/>
        <w:jc w:val="center"/>
        <w:rPr>
          <w:color w:val="000000"/>
        </w:rPr>
      </w:pPr>
      <w:r>
        <w:rPr>
          <w:b/>
          <w:color w:val="000000"/>
        </w:rPr>
        <w:t xml:space="preserve">VACANCY </w:t>
      </w:r>
      <w:r>
        <w:rPr>
          <w:b/>
        </w:rPr>
        <w:t>ANNOUNCEMENT</w:t>
      </w:r>
    </w:p>
    <w:p w:rsidR="00E60E86" w:rsidRDefault="00110727">
      <w:pPr>
        <w:widowControl w:val="0"/>
        <w:spacing w:after="241"/>
        <w:ind w:left="0" w:right="-22" w:hanging="2"/>
        <w:jc w:val="center"/>
        <w:rPr>
          <w:color w:val="000000"/>
        </w:rPr>
      </w:pPr>
      <w:r>
        <w:rPr>
          <w:b/>
        </w:rPr>
        <w:t>ASSISTANT PROJECT MANAGER</w:t>
      </w:r>
      <w:r>
        <w:rPr>
          <w:b/>
          <w:color w:val="000000"/>
        </w:rPr>
        <w:t xml:space="preserve"> </w:t>
      </w:r>
      <w:r w:rsidR="00D1247A">
        <w:rPr>
          <w:b/>
          <w:color w:val="000000"/>
        </w:rPr>
        <w:t>–</w:t>
      </w:r>
      <w:r>
        <w:rPr>
          <w:b/>
          <w:color w:val="000000"/>
        </w:rPr>
        <w:t xml:space="preserve"> </w:t>
      </w:r>
      <w:r w:rsidR="00D1247A">
        <w:rPr>
          <w:b/>
          <w:color w:val="000000"/>
        </w:rPr>
        <w:t>MANDALAY / SAGAING</w:t>
      </w:r>
    </w:p>
    <w:p w:rsidR="00E60E86" w:rsidRDefault="00E60E86">
      <w:pPr>
        <w:widowControl w:val="0"/>
        <w:spacing w:after="241"/>
        <w:ind w:left="0" w:right="-22" w:hanging="2"/>
        <w:jc w:val="both"/>
        <w:rPr>
          <w:color w:val="000000"/>
        </w:rPr>
      </w:pPr>
    </w:p>
    <w:p w:rsidR="00E60E86" w:rsidRDefault="00110727">
      <w:pPr>
        <w:widowControl w:val="0"/>
        <w:spacing w:after="241"/>
        <w:ind w:left="0" w:right="-22" w:hanging="2"/>
        <w:jc w:val="both"/>
        <w:rPr>
          <w:color w:val="000000"/>
        </w:rPr>
      </w:pPr>
      <w:r>
        <w:rPr>
          <w:color w:val="000000"/>
        </w:rPr>
        <w:t>MEDACROSS ONLUS Myanmar Country Of</w:t>
      </w:r>
      <w:r w:rsidR="00D1247A">
        <w:rPr>
          <w:color w:val="000000"/>
        </w:rPr>
        <w:t xml:space="preserve">fice </w:t>
      </w:r>
      <w:r>
        <w:t xml:space="preserve">is </w:t>
      </w:r>
      <w:r w:rsidR="00D1247A">
        <w:t xml:space="preserve">URGENTLY </w:t>
      </w:r>
      <w:r>
        <w:t xml:space="preserve">seeking applications for the </w:t>
      </w:r>
      <w:r>
        <w:rPr>
          <w:color w:val="000000"/>
        </w:rPr>
        <w:t>“</w:t>
      </w:r>
      <w:r>
        <w:rPr>
          <w:b/>
        </w:rPr>
        <w:t>Assistant Project Manager</w:t>
      </w:r>
      <w:r>
        <w:rPr>
          <w:color w:val="000000"/>
        </w:rPr>
        <w:t>” position (Burmese Nationals only)</w:t>
      </w:r>
      <w:r w:rsidR="00D1247A">
        <w:rPr>
          <w:color w:val="000000"/>
        </w:rPr>
        <w:t xml:space="preserve"> to assign to Mandalay and </w:t>
      </w:r>
      <w:proofErr w:type="spellStart"/>
      <w:r w:rsidR="00D1247A">
        <w:rPr>
          <w:color w:val="000000"/>
        </w:rPr>
        <w:t>Sagaing</w:t>
      </w:r>
      <w:proofErr w:type="spellEnd"/>
      <w:r w:rsidR="00D1247A">
        <w:rPr>
          <w:color w:val="000000"/>
        </w:rPr>
        <w:t xml:space="preserve"> activities</w:t>
      </w:r>
      <w:r>
        <w:rPr>
          <w:color w:val="000000"/>
        </w:rPr>
        <w:t>.</w:t>
      </w:r>
    </w:p>
    <w:p w:rsidR="00E60E86" w:rsidRDefault="00E60E86">
      <w:pPr>
        <w:widowControl w:val="0"/>
        <w:spacing w:after="241"/>
        <w:ind w:left="0" w:right="-22" w:hanging="2"/>
        <w:jc w:val="both"/>
        <w:rPr>
          <w:color w:val="000000"/>
        </w:rPr>
      </w:pPr>
    </w:p>
    <w:p w:rsidR="00E60E86" w:rsidRDefault="00110727">
      <w:pPr>
        <w:widowControl w:val="0"/>
        <w:spacing w:after="241"/>
        <w:ind w:left="0" w:right="-22" w:hanging="2"/>
        <w:jc w:val="both"/>
      </w:pPr>
      <w:r>
        <w:rPr>
          <w:color w:val="000000"/>
        </w:rPr>
        <w:t xml:space="preserve">Expected Duration of Assignment:  </w:t>
      </w:r>
      <w:r w:rsidR="00D1247A">
        <w:rPr>
          <w:color w:val="000000"/>
        </w:rPr>
        <w:t>6</w:t>
      </w:r>
      <w:r>
        <w:rPr>
          <w:color w:val="000000"/>
        </w:rPr>
        <w:t xml:space="preserve"> months (</w:t>
      </w:r>
      <w:proofErr w:type="gramStart"/>
      <w:r w:rsidR="00D1247A">
        <w:t xml:space="preserve">1 </w:t>
      </w:r>
      <w:r>
        <w:t>month</w:t>
      </w:r>
      <w:proofErr w:type="gramEnd"/>
      <w:r>
        <w:t xml:space="preserve"> probation</w:t>
      </w:r>
      <w:r w:rsidR="00D1247A">
        <w:t xml:space="preserve"> / renewable</w:t>
      </w:r>
      <w:r>
        <w:t>)</w:t>
      </w:r>
    </w:p>
    <w:p w:rsidR="00E60E86" w:rsidRDefault="00110727">
      <w:pPr>
        <w:widowControl w:val="0"/>
        <w:spacing w:after="241"/>
        <w:ind w:left="0" w:right="-22" w:hanging="2"/>
        <w:jc w:val="both"/>
        <w:rPr>
          <w:color w:val="000000"/>
        </w:rPr>
      </w:pPr>
      <w:r>
        <w:rPr>
          <w:color w:val="000000"/>
        </w:rPr>
        <w:t xml:space="preserve">Starting date: </w:t>
      </w:r>
      <w:r>
        <w:t>As soon as possible</w:t>
      </w:r>
    </w:p>
    <w:p w:rsidR="00E60E86" w:rsidRDefault="00110727">
      <w:pPr>
        <w:widowControl w:val="0"/>
        <w:spacing w:after="241"/>
        <w:ind w:left="0" w:right="-22" w:hanging="2"/>
        <w:jc w:val="both"/>
        <w:rPr>
          <w:color w:val="000000"/>
        </w:rPr>
      </w:pPr>
      <w:r>
        <w:t xml:space="preserve">Area responsible: </w:t>
      </w:r>
      <w:r w:rsidR="00D1247A">
        <w:t xml:space="preserve">Mandalay and </w:t>
      </w:r>
      <w:proofErr w:type="spellStart"/>
      <w:r w:rsidR="00D1247A">
        <w:t>Sagaing</w:t>
      </w:r>
      <w:proofErr w:type="spellEnd"/>
    </w:p>
    <w:p w:rsidR="00E60E86" w:rsidRDefault="00110727">
      <w:pPr>
        <w:widowControl w:val="0"/>
        <w:spacing w:after="241"/>
        <w:ind w:left="0" w:right="-22" w:hanging="2"/>
        <w:jc w:val="both"/>
        <w:rPr>
          <w:color w:val="000000"/>
        </w:rPr>
      </w:pPr>
      <w:r>
        <w:rPr>
          <w:color w:val="000000"/>
        </w:rPr>
        <w:t xml:space="preserve">Duty station: </w:t>
      </w:r>
      <w:r w:rsidR="00D1247A">
        <w:rPr>
          <w:color w:val="000000"/>
        </w:rPr>
        <w:t>Mandalay</w:t>
      </w:r>
    </w:p>
    <w:p w:rsidR="00E60E86" w:rsidRDefault="00110727">
      <w:pPr>
        <w:widowControl w:val="0"/>
        <w:spacing w:after="241"/>
        <w:ind w:left="0" w:right="-22" w:hanging="2"/>
        <w:jc w:val="both"/>
        <w:rPr>
          <w:color w:val="000000"/>
          <w:highlight w:val="yellow"/>
        </w:rPr>
      </w:pPr>
      <w:r>
        <w:rPr>
          <w:color w:val="000000"/>
        </w:rPr>
        <w:t xml:space="preserve">Salary: </w:t>
      </w:r>
      <w:r w:rsidRPr="00D1247A">
        <w:rPr>
          <w:color w:val="000000"/>
        </w:rPr>
        <w:t>500 USD</w:t>
      </w:r>
    </w:p>
    <w:p w:rsidR="00E60E86" w:rsidRPr="00D1247A" w:rsidRDefault="00110727">
      <w:pPr>
        <w:widowControl w:val="0"/>
        <w:spacing w:after="241"/>
        <w:ind w:left="0" w:right="-22" w:hanging="2"/>
        <w:jc w:val="both"/>
      </w:pPr>
      <w:r w:rsidRPr="00D1247A">
        <w:t xml:space="preserve">Vacancy Closing Date: </w:t>
      </w:r>
      <w:r w:rsidR="00D1247A" w:rsidRPr="00D1247A">
        <w:t>as soon as suitable candidate will be selected</w:t>
      </w:r>
    </w:p>
    <w:p w:rsidR="00E60E86" w:rsidRDefault="00E60E86">
      <w:pPr>
        <w:widowControl w:val="0"/>
        <w:spacing w:after="241"/>
        <w:ind w:left="0" w:right="-22" w:hanging="2"/>
        <w:jc w:val="both"/>
        <w:rPr>
          <w:color w:val="000000"/>
        </w:rPr>
      </w:pPr>
    </w:p>
    <w:p w:rsidR="00E60E86" w:rsidRDefault="00110727">
      <w:pPr>
        <w:widowControl w:val="0"/>
        <w:spacing w:after="241"/>
        <w:ind w:left="0" w:right="-22" w:hanging="2"/>
        <w:jc w:val="both"/>
        <w:rPr>
          <w:color w:val="000000"/>
        </w:rPr>
      </w:pPr>
      <w:r>
        <w:rPr>
          <w:b/>
          <w:color w:val="000000"/>
        </w:rPr>
        <w:t>Background Information</w:t>
      </w:r>
    </w:p>
    <w:p w:rsidR="00E60E86" w:rsidRDefault="00E60E86">
      <w:pPr>
        <w:widowControl w:val="0"/>
        <w:spacing w:after="241"/>
        <w:ind w:left="0" w:right="-22" w:hanging="2"/>
        <w:jc w:val="both"/>
        <w:rPr>
          <w:color w:val="000000"/>
        </w:rPr>
      </w:pPr>
    </w:p>
    <w:p w:rsidR="00D1247A" w:rsidRPr="00D1247A" w:rsidRDefault="00D1247A" w:rsidP="00D1247A">
      <w:pPr>
        <w:suppressAutoHyphens w:val="0"/>
        <w:spacing w:line="240" w:lineRule="auto"/>
        <w:ind w:leftChars="0" w:left="0" w:firstLineChars="0" w:hanging="2"/>
        <w:jc w:val="both"/>
        <w:textDirection w:val="lrTb"/>
        <w:textAlignment w:val="auto"/>
        <w:outlineLvl w:val="9"/>
      </w:pPr>
      <w:proofErr w:type="spellStart"/>
      <w:r w:rsidRPr="00D1247A">
        <w:t>MedAcross</w:t>
      </w:r>
      <w:proofErr w:type="spellEnd"/>
      <w:r w:rsidRPr="00D1247A">
        <w:t xml:space="preserve"> is a non-profit </w:t>
      </w:r>
      <w:proofErr w:type="spellStart"/>
      <w:r w:rsidRPr="00D1247A">
        <w:t>organisation</w:t>
      </w:r>
      <w:proofErr w:type="spellEnd"/>
      <w:r w:rsidRPr="00D1247A">
        <w:t xml:space="preserve">, established in 2016 by a group of doctors with the aim of treating people who do not have access to the right to health and prevention in the World. </w:t>
      </w:r>
      <w:proofErr w:type="spellStart"/>
      <w:r w:rsidRPr="00D1247A">
        <w:t>MedAcross</w:t>
      </w:r>
      <w:proofErr w:type="spellEnd"/>
      <w:r w:rsidRPr="00D1247A">
        <w:t xml:space="preserve"> currently operates in Myanmar, Thailand, Sri Lanka, Rwanda and Somaliland with a horizontal approach, not focusing on a solely health and emergency response, but promoting multi-sectoral development for communities.</w:t>
      </w:r>
    </w:p>
    <w:p w:rsidR="00D1247A" w:rsidRPr="00D1247A" w:rsidRDefault="00D1247A" w:rsidP="00D1247A">
      <w:pPr>
        <w:suppressAutoHyphens w:val="0"/>
        <w:spacing w:line="240" w:lineRule="auto"/>
        <w:ind w:leftChars="0" w:left="0" w:firstLineChars="0" w:firstLine="0"/>
        <w:jc w:val="both"/>
        <w:textDirection w:val="lrTb"/>
        <w:textAlignment w:val="auto"/>
        <w:outlineLvl w:val="9"/>
      </w:pPr>
      <w:r w:rsidRPr="00D1247A">
        <w:t xml:space="preserve">The cooperation model applied by </w:t>
      </w:r>
      <w:proofErr w:type="spellStart"/>
      <w:r w:rsidRPr="00D1247A">
        <w:t>MedAcross</w:t>
      </w:r>
      <w:proofErr w:type="spellEnd"/>
      <w:r w:rsidRPr="00D1247A">
        <w:t xml:space="preserve"> is strongly focused on constant dialogue with the stakeholders and local communities with whom the projects are implemented, integrating health needs with synergetic development objectives (e.g. health and nutrition, health and livelihoods, health and </w:t>
      </w:r>
      <w:proofErr w:type="spellStart"/>
      <w:r w:rsidRPr="00D1247A">
        <w:t>labour</w:t>
      </w:r>
      <w:proofErr w:type="spellEnd"/>
      <w:r w:rsidRPr="00D1247A">
        <w:t xml:space="preserve"> rights). </w:t>
      </w:r>
    </w:p>
    <w:p w:rsidR="00D1247A" w:rsidRPr="00D1247A" w:rsidRDefault="00D1247A" w:rsidP="00D1247A">
      <w:pPr>
        <w:suppressAutoHyphens w:val="0"/>
        <w:spacing w:line="240" w:lineRule="auto"/>
        <w:ind w:leftChars="0" w:left="0" w:firstLineChars="0" w:firstLine="0"/>
        <w:jc w:val="both"/>
        <w:textDirection w:val="lrTb"/>
        <w:textAlignment w:val="auto"/>
        <w:outlineLvl w:val="9"/>
      </w:pPr>
      <w:r w:rsidRPr="00D1247A">
        <w:t xml:space="preserve">From the 30th of March, </w:t>
      </w:r>
      <w:proofErr w:type="spellStart"/>
      <w:r w:rsidRPr="00D1247A">
        <w:t>MedAcross</w:t>
      </w:r>
      <w:proofErr w:type="spellEnd"/>
      <w:r w:rsidRPr="00D1247A">
        <w:t xml:space="preserve"> activated an emergency response to the earthquake to support vulnerable population in Mandalay region with medical and humanitarian support. </w:t>
      </w:r>
    </w:p>
    <w:p w:rsidR="00D1247A" w:rsidRPr="00396B19" w:rsidRDefault="00D1247A" w:rsidP="00D1247A">
      <w:pPr>
        <w:suppressAutoHyphens w:val="0"/>
        <w:spacing w:line="240" w:lineRule="auto"/>
        <w:ind w:leftChars="0" w:left="0" w:firstLineChars="0" w:firstLine="0"/>
        <w:jc w:val="both"/>
        <w:textDirection w:val="lrTb"/>
        <w:textAlignment w:val="auto"/>
        <w:outlineLvl w:val="9"/>
        <w:rPr>
          <w:position w:val="0"/>
          <w:lang w:eastAsia="it-IT"/>
        </w:rPr>
      </w:pPr>
    </w:p>
    <w:p w:rsidR="00E60E86" w:rsidRDefault="00110727">
      <w:pPr>
        <w:widowControl w:val="0"/>
        <w:spacing w:after="241"/>
        <w:ind w:left="0" w:right="-22" w:hanging="2"/>
        <w:jc w:val="both"/>
      </w:pPr>
      <w:r>
        <w:rPr>
          <w:b/>
          <w:color w:val="000000"/>
        </w:rPr>
        <w:lastRenderedPageBreak/>
        <w:t>Short summary of the post:</w:t>
      </w:r>
      <w:r>
        <w:rPr>
          <w:color w:val="000000"/>
        </w:rPr>
        <w:t xml:space="preserve"> </w:t>
      </w:r>
      <w:r>
        <w:t xml:space="preserve">An </w:t>
      </w:r>
      <w:r>
        <w:rPr>
          <w:b/>
        </w:rPr>
        <w:t>Assistant Project Manager (APM)</w:t>
      </w:r>
      <w:r>
        <w:t xml:space="preserve"> supports the </w:t>
      </w:r>
      <w:r>
        <w:rPr>
          <w:b/>
        </w:rPr>
        <w:t>Project Man</w:t>
      </w:r>
      <w:r>
        <w:rPr>
          <w:b/>
        </w:rPr>
        <w:t>ager</w:t>
      </w:r>
      <w:r w:rsidR="00D1247A">
        <w:rPr>
          <w:b/>
        </w:rPr>
        <w:t xml:space="preserve"> and Country Coordination Team</w:t>
      </w:r>
      <w:r>
        <w:t xml:space="preserve"> in planning, executing, and finalizing projects. He/she involves coordinating tasks, managing schedules, tracking budgets, and ensuring projects meet deadlines. APM</w:t>
      </w:r>
      <w:bookmarkStart w:id="0" w:name="_GoBack"/>
      <w:bookmarkEnd w:id="0"/>
      <w:r>
        <w:t xml:space="preserve"> communicate with stakeholders, assist in safety and security management, and assist i</w:t>
      </w:r>
      <w:r>
        <w:t>n administrative duties like documentation and reporting.</w:t>
      </w:r>
    </w:p>
    <w:p w:rsidR="00E60E86" w:rsidRDefault="00110727">
      <w:pPr>
        <w:widowControl w:val="0"/>
        <w:spacing w:after="241"/>
        <w:ind w:left="0" w:right="-22" w:hanging="2"/>
        <w:jc w:val="both"/>
        <w:rPr>
          <w:color w:val="000000"/>
        </w:rPr>
      </w:pPr>
      <w:r>
        <w:rPr>
          <w:b/>
          <w:color w:val="000000"/>
        </w:rPr>
        <w:t>Detailed List of expected tasks:</w:t>
      </w:r>
    </w:p>
    <w:p w:rsidR="00E60E86" w:rsidRDefault="00110727">
      <w:pPr>
        <w:widowControl w:val="0"/>
        <w:numPr>
          <w:ilvl w:val="0"/>
          <w:numId w:val="4"/>
        </w:numPr>
        <w:ind w:left="0" w:right="-22" w:hanging="2"/>
        <w:jc w:val="both"/>
        <w:rPr>
          <w:color w:val="000000"/>
        </w:rPr>
      </w:pPr>
      <w:r>
        <w:t xml:space="preserve">Assist and collaborate </w:t>
      </w:r>
      <w:r>
        <w:t xml:space="preserve">in implementing </w:t>
      </w:r>
      <w:r w:rsidR="00D1247A">
        <w:t>recovery support activities in the target area</w:t>
      </w:r>
      <w:r>
        <w:t>.</w:t>
      </w:r>
    </w:p>
    <w:p w:rsidR="00E60E86" w:rsidRDefault="00110727">
      <w:pPr>
        <w:widowControl w:val="0"/>
        <w:numPr>
          <w:ilvl w:val="0"/>
          <w:numId w:val="4"/>
        </w:numPr>
        <w:ind w:left="0" w:right="-22" w:hanging="2"/>
        <w:jc w:val="both"/>
        <w:rPr>
          <w:color w:val="000000"/>
        </w:rPr>
      </w:pPr>
      <w:r>
        <w:t xml:space="preserve">Coordinate with </w:t>
      </w:r>
      <w:r w:rsidR="00044EF3">
        <w:t>local partner for the implementation of the activities</w:t>
      </w:r>
      <w:r>
        <w:t>.</w:t>
      </w:r>
    </w:p>
    <w:p w:rsidR="00E60E86" w:rsidRPr="00227FB8" w:rsidRDefault="00227FB8">
      <w:pPr>
        <w:widowControl w:val="0"/>
        <w:numPr>
          <w:ilvl w:val="0"/>
          <w:numId w:val="4"/>
        </w:numPr>
        <w:ind w:left="0" w:right="-22" w:hanging="2"/>
        <w:jc w:val="both"/>
        <w:rPr>
          <w:color w:val="000000"/>
        </w:rPr>
      </w:pPr>
      <w:r>
        <w:t xml:space="preserve">Conduct need assessments </w:t>
      </w:r>
      <w:r w:rsidRPr="00396B19">
        <w:rPr>
          <w:position w:val="0"/>
          <w:lang w:eastAsia="it-IT"/>
        </w:rPr>
        <w:t>to identify gaps in services for target populations.</w:t>
      </w:r>
    </w:p>
    <w:p w:rsidR="00227FB8" w:rsidRDefault="00227FB8">
      <w:pPr>
        <w:widowControl w:val="0"/>
        <w:numPr>
          <w:ilvl w:val="0"/>
          <w:numId w:val="4"/>
        </w:numPr>
        <w:ind w:left="0" w:right="-22" w:hanging="2"/>
        <w:jc w:val="both"/>
        <w:rPr>
          <w:color w:val="000000"/>
        </w:rPr>
      </w:pPr>
      <w:r>
        <w:rPr>
          <w:position w:val="0"/>
          <w:lang w:eastAsia="it-IT"/>
        </w:rPr>
        <w:t>Collect and analyze data.</w:t>
      </w:r>
    </w:p>
    <w:p w:rsidR="00E60E86" w:rsidRDefault="00110727">
      <w:pPr>
        <w:widowControl w:val="0"/>
        <w:numPr>
          <w:ilvl w:val="0"/>
          <w:numId w:val="4"/>
        </w:numPr>
        <w:ind w:left="0" w:right="-22" w:hanging="2"/>
        <w:jc w:val="both"/>
      </w:pPr>
      <w:r>
        <w:t xml:space="preserve">Coordinate with </w:t>
      </w:r>
      <w:r>
        <w:t>government agencies, NGOs, and CBOs (Commun</w:t>
      </w:r>
      <w:r>
        <w:t>ity-Based Organizations).</w:t>
      </w:r>
    </w:p>
    <w:p w:rsidR="00227FB8" w:rsidRPr="00227FB8" w:rsidRDefault="00227FB8" w:rsidP="00227FB8">
      <w:pPr>
        <w:widowControl w:val="0"/>
        <w:numPr>
          <w:ilvl w:val="0"/>
          <w:numId w:val="4"/>
        </w:numPr>
        <w:ind w:left="0" w:right="-22" w:hanging="2"/>
        <w:jc w:val="both"/>
        <w:rPr>
          <w:color w:val="000000"/>
        </w:rPr>
      </w:pPr>
      <w:r>
        <w:t>Assist in planning, executing, and monitoring of project activities.</w:t>
      </w:r>
    </w:p>
    <w:p w:rsidR="00E60E86" w:rsidRDefault="00110727">
      <w:pPr>
        <w:widowControl w:val="0"/>
        <w:numPr>
          <w:ilvl w:val="0"/>
          <w:numId w:val="4"/>
        </w:numPr>
        <w:ind w:left="0" w:right="-22" w:hanging="2"/>
        <w:jc w:val="both"/>
      </w:pPr>
      <w:r>
        <w:t>Assist in preparing financial and narrative reports as per donor requirements.</w:t>
      </w:r>
    </w:p>
    <w:p w:rsidR="00E60E86" w:rsidRDefault="00110727">
      <w:pPr>
        <w:widowControl w:val="0"/>
        <w:numPr>
          <w:ilvl w:val="0"/>
          <w:numId w:val="4"/>
        </w:numPr>
        <w:ind w:left="0" w:right="-22" w:hanging="2"/>
        <w:jc w:val="both"/>
      </w:pPr>
      <w:r>
        <w:t xml:space="preserve">Conduct stakeholder and advocacy meetings within the </w:t>
      </w:r>
      <w:proofErr w:type="spellStart"/>
      <w:r>
        <w:t>MedAcross</w:t>
      </w:r>
      <w:proofErr w:type="spellEnd"/>
      <w:r>
        <w:t xml:space="preserve"> targeted area.</w:t>
      </w:r>
    </w:p>
    <w:p w:rsidR="00E60E86" w:rsidRDefault="00110727">
      <w:pPr>
        <w:widowControl w:val="0"/>
        <w:numPr>
          <w:ilvl w:val="0"/>
          <w:numId w:val="4"/>
        </w:numPr>
        <w:ind w:left="0" w:right="-22" w:hanging="2"/>
        <w:jc w:val="both"/>
      </w:pPr>
      <w:r>
        <w:t xml:space="preserve">Participate in community training, campaigns, events, and workshops related to the </w:t>
      </w:r>
      <w:r>
        <w:t>project activities.</w:t>
      </w:r>
    </w:p>
    <w:p w:rsidR="00227FB8" w:rsidRDefault="00227FB8">
      <w:pPr>
        <w:widowControl w:val="0"/>
        <w:numPr>
          <w:ilvl w:val="0"/>
          <w:numId w:val="4"/>
        </w:numPr>
        <w:ind w:left="0" w:right="-22" w:hanging="2"/>
        <w:jc w:val="both"/>
      </w:pPr>
      <w:r>
        <w:t>Implement security policies and guaranty the safety of the project staff.</w:t>
      </w:r>
    </w:p>
    <w:p w:rsidR="00E60E86" w:rsidRDefault="00110727">
      <w:pPr>
        <w:widowControl w:val="0"/>
        <w:numPr>
          <w:ilvl w:val="0"/>
          <w:numId w:val="4"/>
        </w:numPr>
        <w:ind w:left="0" w:right="-22" w:hanging="2"/>
        <w:jc w:val="both"/>
      </w:pPr>
      <w:r>
        <w:t>Flexible to travel and stay overnight as required by t</w:t>
      </w:r>
      <w:r>
        <w:t>he project activities.</w:t>
      </w:r>
    </w:p>
    <w:p w:rsidR="00E60E86" w:rsidRDefault="00110727">
      <w:pPr>
        <w:widowControl w:val="0"/>
        <w:numPr>
          <w:ilvl w:val="0"/>
          <w:numId w:val="4"/>
        </w:numPr>
        <w:spacing w:after="42"/>
        <w:ind w:left="0" w:right="-22" w:hanging="2"/>
        <w:jc w:val="both"/>
      </w:pPr>
      <w:r>
        <w:t>Perform any other tasks as assigned by the line manager.</w:t>
      </w:r>
    </w:p>
    <w:p w:rsidR="00E60E86" w:rsidRDefault="00E60E86">
      <w:pPr>
        <w:widowControl w:val="0"/>
        <w:spacing w:after="14"/>
        <w:ind w:left="0" w:right="-22" w:hanging="2"/>
        <w:jc w:val="both"/>
        <w:rPr>
          <w:color w:val="000000"/>
        </w:rPr>
      </w:pPr>
    </w:p>
    <w:p w:rsidR="00E60E86" w:rsidRDefault="00110727">
      <w:pPr>
        <w:widowControl w:val="0"/>
        <w:ind w:left="0" w:right="-23" w:hanging="2"/>
        <w:jc w:val="both"/>
        <w:rPr>
          <w:color w:val="000000"/>
        </w:rPr>
      </w:pPr>
      <w:r>
        <w:rPr>
          <w:b/>
          <w:color w:val="000000"/>
        </w:rPr>
        <w:t>Essential requirements</w:t>
      </w:r>
    </w:p>
    <w:p w:rsidR="00E60E86" w:rsidRDefault="00E60E86">
      <w:pPr>
        <w:widowControl w:val="0"/>
        <w:ind w:left="0" w:right="-23" w:hanging="2"/>
        <w:jc w:val="both"/>
        <w:rPr>
          <w:color w:val="000000"/>
        </w:rPr>
      </w:pPr>
    </w:p>
    <w:p w:rsidR="00E60E86" w:rsidRDefault="00110727">
      <w:pPr>
        <w:widowControl w:val="0"/>
        <w:numPr>
          <w:ilvl w:val="0"/>
          <w:numId w:val="1"/>
        </w:numPr>
        <w:tabs>
          <w:tab w:val="left" w:pos="709"/>
        </w:tabs>
        <w:spacing w:after="14"/>
        <w:ind w:left="0" w:right="-22" w:hanging="2"/>
        <w:jc w:val="both"/>
      </w:pPr>
      <w:r>
        <w:t xml:space="preserve">Strong </w:t>
      </w:r>
      <w:r>
        <w:t>interpersonal</w:t>
      </w:r>
      <w:r>
        <w:t xml:space="preserve"> communication skills</w:t>
      </w:r>
    </w:p>
    <w:p w:rsidR="00E60E86" w:rsidRDefault="00110727">
      <w:pPr>
        <w:widowControl w:val="0"/>
        <w:numPr>
          <w:ilvl w:val="0"/>
          <w:numId w:val="1"/>
        </w:numPr>
        <w:tabs>
          <w:tab w:val="left" w:pos="709"/>
        </w:tabs>
        <w:spacing w:after="14"/>
        <w:ind w:left="0" w:right="-22" w:hanging="2"/>
        <w:jc w:val="both"/>
      </w:pPr>
      <w:r>
        <w:t>Candidates committing to a long-term career in humanitarian aid will be prioritized</w:t>
      </w:r>
    </w:p>
    <w:p w:rsidR="00E60E86" w:rsidRDefault="00110727">
      <w:pPr>
        <w:widowControl w:val="0"/>
        <w:numPr>
          <w:ilvl w:val="0"/>
          <w:numId w:val="1"/>
        </w:numPr>
        <w:tabs>
          <w:tab w:val="left" w:pos="709"/>
        </w:tabs>
        <w:spacing w:after="14"/>
        <w:ind w:left="0" w:right="-22" w:hanging="2"/>
        <w:jc w:val="both"/>
      </w:pPr>
      <w:r>
        <w:t>Strong interest and motivation to work in a charity project</w:t>
      </w:r>
    </w:p>
    <w:p w:rsidR="00E60E86" w:rsidRDefault="00110727">
      <w:pPr>
        <w:widowControl w:val="0"/>
        <w:numPr>
          <w:ilvl w:val="0"/>
          <w:numId w:val="1"/>
        </w:numPr>
        <w:tabs>
          <w:tab w:val="left" w:pos="709"/>
        </w:tabs>
        <w:spacing w:after="14"/>
        <w:ind w:left="0" w:right="-22" w:hanging="2"/>
        <w:jc w:val="both"/>
      </w:pPr>
      <w:r>
        <w:t>Relevant experience working in a developing country and/or humanitarian context </w:t>
      </w:r>
    </w:p>
    <w:p w:rsidR="00E60E86" w:rsidRDefault="00110727">
      <w:pPr>
        <w:widowControl w:val="0"/>
        <w:numPr>
          <w:ilvl w:val="0"/>
          <w:numId w:val="1"/>
        </w:numPr>
        <w:tabs>
          <w:tab w:val="left" w:pos="709"/>
        </w:tabs>
        <w:spacing w:after="14"/>
        <w:ind w:left="0" w:right="-22" w:hanging="2"/>
        <w:jc w:val="both"/>
      </w:pPr>
      <w:r>
        <w:t>At least 2 years of relevant pr</w:t>
      </w:r>
      <w:r>
        <w:t>ofessional experience</w:t>
      </w:r>
    </w:p>
    <w:p w:rsidR="00E60E86" w:rsidRDefault="00110727">
      <w:pPr>
        <w:widowControl w:val="0"/>
        <w:numPr>
          <w:ilvl w:val="0"/>
          <w:numId w:val="1"/>
        </w:numPr>
        <w:tabs>
          <w:tab w:val="left" w:pos="709"/>
        </w:tabs>
        <w:spacing w:after="14"/>
        <w:ind w:left="0" w:right="-22" w:hanging="2"/>
        <w:jc w:val="both"/>
      </w:pPr>
      <w:r>
        <w:t>Ability to work and live with a diverse team</w:t>
      </w:r>
    </w:p>
    <w:p w:rsidR="00E60E86" w:rsidRDefault="00110727">
      <w:pPr>
        <w:widowControl w:val="0"/>
        <w:numPr>
          <w:ilvl w:val="0"/>
          <w:numId w:val="1"/>
        </w:numPr>
        <w:tabs>
          <w:tab w:val="left" w:pos="709"/>
        </w:tabs>
        <w:spacing w:after="14"/>
        <w:ind w:left="0" w:right="-22" w:hanging="2"/>
        <w:jc w:val="both"/>
      </w:pPr>
      <w:r>
        <w:t>Computer skills</w:t>
      </w:r>
    </w:p>
    <w:p w:rsidR="00227FB8" w:rsidRDefault="00227FB8">
      <w:pPr>
        <w:widowControl w:val="0"/>
        <w:numPr>
          <w:ilvl w:val="0"/>
          <w:numId w:val="1"/>
        </w:numPr>
        <w:tabs>
          <w:tab w:val="left" w:pos="709"/>
        </w:tabs>
        <w:spacing w:after="14"/>
        <w:ind w:left="0" w:right="-22" w:hanging="2"/>
        <w:jc w:val="both"/>
      </w:pPr>
      <w:r>
        <w:t>Vehicle availability</w:t>
      </w:r>
    </w:p>
    <w:p w:rsidR="00E60E86" w:rsidRDefault="00110727">
      <w:pPr>
        <w:widowControl w:val="0"/>
        <w:numPr>
          <w:ilvl w:val="0"/>
          <w:numId w:val="1"/>
        </w:numPr>
        <w:tabs>
          <w:tab w:val="left" w:pos="709"/>
        </w:tabs>
        <w:spacing w:after="14"/>
        <w:ind w:left="0" w:right="-22" w:hanging="2"/>
        <w:jc w:val="both"/>
      </w:pPr>
      <w:r>
        <w:t>Flexibility and adaptability</w:t>
      </w:r>
    </w:p>
    <w:p w:rsidR="00E60E86" w:rsidRDefault="00E60E86">
      <w:pPr>
        <w:widowControl w:val="0"/>
        <w:tabs>
          <w:tab w:val="left" w:pos="709"/>
        </w:tabs>
        <w:spacing w:after="14"/>
        <w:ind w:left="0" w:right="-22" w:hanging="2"/>
        <w:jc w:val="both"/>
      </w:pPr>
    </w:p>
    <w:p w:rsidR="00E60E86" w:rsidRDefault="00E60E86">
      <w:pPr>
        <w:widowControl w:val="0"/>
        <w:tabs>
          <w:tab w:val="left" w:pos="709"/>
        </w:tabs>
        <w:spacing w:after="14"/>
        <w:ind w:left="0" w:right="-22" w:hanging="2"/>
        <w:jc w:val="both"/>
      </w:pPr>
    </w:p>
    <w:p w:rsidR="00E60E86" w:rsidRDefault="00E60E86">
      <w:pPr>
        <w:widowControl w:val="0"/>
        <w:ind w:left="0" w:right="-23" w:hanging="2"/>
        <w:jc w:val="both"/>
        <w:rPr>
          <w:color w:val="000000"/>
        </w:rPr>
      </w:pPr>
    </w:p>
    <w:p w:rsidR="00E60E86" w:rsidRDefault="00110727">
      <w:pPr>
        <w:widowControl w:val="0"/>
        <w:ind w:left="0" w:right="-23" w:hanging="2"/>
        <w:jc w:val="both"/>
        <w:rPr>
          <w:color w:val="000000"/>
        </w:rPr>
      </w:pPr>
      <w:r>
        <w:rPr>
          <w:b/>
          <w:color w:val="000000"/>
        </w:rPr>
        <w:t xml:space="preserve">Lines of authority: </w:t>
      </w:r>
    </w:p>
    <w:p w:rsidR="00E60E86" w:rsidRDefault="00E60E86">
      <w:pPr>
        <w:widowControl w:val="0"/>
        <w:ind w:left="0" w:right="-23" w:hanging="2"/>
        <w:jc w:val="both"/>
        <w:rPr>
          <w:color w:val="000000"/>
        </w:rPr>
      </w:pPr>
    </w:p>
    <w:p w:rsidR="00E60E86" w:rsidRDefault="00110727">
      <w:pPr>
        <w:widowControl w:val="0"/>
        <w:ind w:left="0" w:right="-23" w:hanging="2"/>
        <w:jc w:val="both"/>
        <w:rPr>
          <w:color w:val="000000"/>
        </w:rPr>
      </w:pPr>
      <w:r>
        <w:rPr>
          <w:color w:val="000000"/>
        </w:rPr>
        <w:t xml:space="preserve">- Works under project manager and program coordinator. </w:t>
      </w:r>
    </w:p>
    <w:p w:rsidR="00E60E86" w:rsidRDefault="00110727">
      <w:pPr>
        <w:widowControl w:val="0"/>
        <w:ind w:left="0" w:right="-23" w:hanging="2"/>
        <w:jc w:val="both"/>
        <w:rPr>
          <w:color w:val="000000"/>
        </w:rPr>
      </w:pPr>
      <w:r>
        <w:rPr>
          <w:color w:val="000000"/>
        </w:rPr>
        <w:t>-</w:t>
      </w:r>
      <w:r w:rsidR="00227FB8">
        <w:rPr>
          <w:color w:val="000000"/>
        </w:rPr>
        <w:t xml:space="preserve"> </w:t>
      </w:r>
      <w:r>
        <w:rPr>
          <w:color w:val="000000"/>
        </w:rPr>
        <w:t xml:space="preserve">Work with: All the other national and international staff </w:t>
      </w:r>
    </w:p>
    <w:p w:rsidR="00E60E86" w:rsidRDefault="00E60E86">
      <w:pPr>
        <w:widowControl w:val="0"/>
        <w:ind w:left="0" w:right="-23" w:hanging="2"/>
        <w:jc w:val="both"/>
        <w:rPr>
          <w:color w:val="000000"/>
        </w:rPr>
      </w:pPr>
    </w:p>
    <w:p w:rsidR="00E60E86" w:rsidRDefault="00E60E86">
      <w:pPr>
        <w:widowControl w:val="0"/>
        <w:ind w:left="0" w:right="-23" w:hanging="2"/>
        <w:jc w:val="both"/>
        <w:rPr>
          <w:b/>
        </w:rPr>
      </w:pPr>
    </w:p>
    <w:p w:rsidR="00E60E86" w:rsidRDefault="00E60E86">
      <w:pPr>
        <w:widowControl w:val="0"/>
        <w:ind w:left="0" w:right="-23" w:hanging="2"/>
        <w:jc w:val="both"/>
        <w:rPr>
          <w:b/>
        </w:rPr>
      </w:pPr>
    </w:p>
    <w:p w:rsidR="00E60E86" w:rsidRDefault="00110727">
      <w:pPr>
        <w:widowControl w:val="0"/>
        <w:ind w:left="0" w:right="-23" w:hanging="2"/>
        <w:jc w:val="both"/>
        <w:rPr>
          <w:color w:val="000000"/>
        </w:rPr>
      </w:pPr>
      <w:r>
        <w:rPr>
          <w:b/>
          <w:color w:val="000000"/>
        </w:rPr>
        <w:t>Required Qualifications and Experience:</w:t>
      </w:r>
    </w:p>
    <w:p w:rsidR="00E60E86" w:rsidRDefault="00E60E86">
      <w:pPr>
        <w:widowControl w:val="0"/>
        <w:ind w:left="0" w:right="-23" w:hanging="2"/>
        <w:jc w:val="both"/>
        <w:rPr>
          <w:color w:val="000000"/>
        </w:rPr>
      </w:pPr>
    </w:p>
    <w:p w:rsidR="00E60E86" w:rsidRDefault="00110727">
      <w:pPr>
        <w:widowControl w:val="0"/>
        <w:numPr>
          <w:ilvl w:val="0"/>
          <w:numId w:val="2"/>
        </w:numPr>
        <w:tabs>
          <w:tab w:val="left" w:pos="709"/>
        </w:tabs>
        <w:spacing w:after="14"/>
        <w:ind w:left="0" w:right="-22" w:hanging="2"/>
        <w:jc w:val="both"/>
      </w:pPr>
      <w:r>
        <w:t>Bachelor’s degree in Public Health, Social Sciences, International Development, or a related field.</w:t>
      </w:r>
    </w:p>
    <w:p w:rsidR="00227FB8" w:rsidRDefault="00110727" w:rsidP="00227FB8">
      <w:pPr>
        <w:widowControl w:val="0"/>
        <w:numPr>
          <w:ilvl w:val="0"/>
          <w:numId w:val="2"/>
        </w:numPr>
        <w:tabs>
          <w:tab w:val="left" w:pos="709"/>
        </w:tabs>
        <w:spacing w:after="14"/>
        <w:ind w:left="0" w:right="-22" w:hanging="2"/>
        <w:jc w:val="both"/>
      </w:pPr>
      <w:r>
        <w:t xml:space="preserve">Previous experience in related field activities, preferably in the health sector </w:t>
      </w:r>
    </w:p>
    <w:p w:rsidR="00E60E86" w:rsidRDefault="00110727" w:rsidP="00227FB8">
      <w:pPr>
        <w:widowControl w:val="0"/>
        <w:numPr>
          <w:ilvl w:val="0"/>
          <w:numId w:val="2"/>
        </w:numPr>
        <w:tabs>
          <w:tab w:val="left" w:pos="709"/>
        </w:tabs>
        <w:spacing w:after="14"/>
        <w:ind w:left="0" w:right="-22" w:hanging="2"/>
        <w:jc w:val="both"/>
      </w:pPr>
      <w:r>
        <w:t>Proficiency in MS Office (Word, Excel, PowerPoint).</w:t>
      </w:r>
    </w:p>
    <w:p w:rsidR="00E60E86" w:rsidRDefault="00110727">
      <w:pPr>
        <w:widowControl w:val="0"/>
        <w:numPr>
          <w:ilvl w:val="0"/>
          <w:numId w:val="2"/>
        </w:numPr>
        <w:tabs>
          <w:tab w:val="left" w:pos="709"/>
        </w:tabs>
        <w:spacing w:after="14"/>
        <w:ind w:left="0" w:right="-22" w:hanging="2"/>
        <w:jc w:val="both"/>
      </w:pPr>
      <w:r>
        <w:lastRenderedPageBreak/>
        <w:t>Ability to work under pressure and manage multiple tasks simultaneously.</w:t>
      </w:r>
    </w:p>
    <w:p w:rsidR="00E60E86" w:rsidRDefault="00110727">
      <w:pPr>
        <w:widowControl w:val="0"/>
        <w:numPr>
          <w:ilvl w:val="0"/>
          <w:numId w:val="2"/>
        </w:numPr>
        <w:tabs>
          <w:tab w:val="left" w:pos="709"/>
        </w:tabs>
        <w:spacing w:after="14"/>
        <w:ind w:left="0" w:right="-22" w:hanging="2"/>
        <w:jc w:val="both"/>
      </w:pPr>
      <w:r>
        <w:rPr>
          <w:color w:val="000000"/>
        </w:rPr>
        <w:t>Good level of Eng</w:t>
      </w:r>
      <w:r>
        <w:rPr>
          <w:color w:val="000000"/>
        </w:rPr>
        <w:t>lish</w:t>
      </w:r>
    </w:p>
    <w:p w:rsidR="00E60E86" w:rsidRDefault="00E60E86">
      <w:pPr>
        <w:widowControl w:val="0"/>
        <w:ind w:left="0" w:right="-23" w:hanging="2"/>
        <w:jc w:val="both"/>
        <w:rPr>
          <w:color w:val="000000"/>
        </w:rPr>
      </w:pPr>
    </w:p>
    <w:p w:rsidR="00E60E86" w:rsidRDefault="00E60E86">
      <w:pPr>
        <w:widowControl w:val="0"/>
        <w:ind w:left="0" w:right="-23" w:hanging="2"/>
        <w:jc w:val="both"/>
        <w:rPr>
          <w:color w:val="000000"/>
        </w:rPr>
      </w:pPr>
    </w:p>
    <w:p w:rsidR="00E60E86" w:rsidRDefault="00E60E86" w:rsidP="00227FB8">
      <w:pPr>
        <w:keepNext/>
        <w:ind w:leftChars="0" w:left="0" w:firstLineChars="0" w:firstLine="0"/>
        <w:jc w:val="both"/>
        <w:rPr>
          <w:u w:val="single"/>
        </w:rPr>
      </w:pPr>
    </w:p>
    <w:p w:rsidR="00E60E86" w:rsidRDefault="00E60E86">
      <w:pPr>
        <w:ind w:left="0" w:hanging="2"/>
        <w:jc w:val="both"/>
      </w:pPr>
    </w:p>
    <w:p w:rsidR="00227FB8" w:rsidRDefault="00227FB8" w:rsidP="00227FB8">
      <w:pPr>
        <w:widowControl w:val="0"/>
        <w:ind w:left="0" w:right="-23" w:hanging="2"/>
        <w:jc w:val="both"/>
        <w:rPr>
          <w:color w:val="000000"/>
        </w:rPr>
      </w:pPr>
      <w:r>
        <w:rPr>
          <w:color w:val="000000"/>
        </w:rPr>
        <w:t xml:space="preserve">Applications can be made by email as soon as possible sending your CV to BOTH </w:t>
      </w:r>
      <w:hyperlink r:id="rId9">
        <w:r>
          <w:rPr>
            <w:color w:val="0000FF"/>
            <w:u w:val="single"/>
          </w:rPr>
          <w:t>pm.kawthuang@medacorss.org</w:t>
        </w:r>
      </w:hyperlink>
      <w:r>
        <w:rPr>
          <w:color w:val="000000"/>
        </w:rPr>
        <w:t xml:space="preserve"> and </w:t>
      </w:r>
      <w:hyperlink r:id="rId10">
        <w:r>
          <w:rPr>
            <w:color w:val="0000FF"/>
            <w:u w:val="single"/>
          </w:rPr>
          <w:t>p.coordinator@medacross.org</w:t>
        </w:r>
      </w:hyperlink>
      <w:r>
        <w:rPr>
          <w:color w:val="000000"/>
        </w:rPr>
        <w:t xml:space="preserve">. </w:t>
      </w:r>
    </w:p>
    <w:p w:rsidR="00227FB8" w:rsidRDefault="00227FB8" w:rsidP="00227FB8">
      <w:pPr>
        <w:widowControl w:val="0"/>
        <w:ind w:left="0" w:right="-23" w:hanging="2"/>
        <w:jc w:val="both"/>
        <w:rPr>
          <w:color w:val="000000"/>
        </w:rPr>
      </w:pPr>
      <w:r>
        <w:rPr>
          <w:color w:val="000000"/>
        </w:rPr>
        <w:t>Applicant profiles will be immediately evaluated after reception of the application and the vacancy closed once a suitable candidate will be selected.</w:t>
      </w:r>
    </w:p>
    <w:p w:rsidR="00E60E86" w:rsidRDefault="00E60E86">
      <w:pPr>
        <w:ind w:left="0" w:hanging="2"/>
        <w:jc w:val="both"/>
      </w:pPr>
    </w:p>
    <w:p w:rsidR="00E60E86" w:rsidRDefault="00E60E86">
      <w:pPr>
        <w:ind w:left="0" w:hanging="2"/>
        <w:jc w:val="both"/>
      </w:pPr>
    </w:p>
    <w:p w:rsidR="00E60E86" w:rsidRDefault="00110727">
      <w:pPr>
        <w:shd w:val="clear" w:color="auto" w:fill="D9D9D9"/>
        <w:ind w:left="0" w:hanging="2"/>
        <w:jc w:val="both"/>
      </w:pPr>
      <w:r>
        <w:t xml:space="preserve">MEDACROSS operates on national and international level, in keeping with the general guidelines of the laws on cooperation with developing countries, </w:t>
      </w:r>
      <w:r>
        <w:t>and aims to contribute to the objective 3 of the Sustainable Development Goals (SDGs) , which aspires to ensure health and wellbeing for all, through a courageous commitment to end the AIDS epidemic, tuberculosis, malaria and other communicable diseases an</w:t>
      </w:r>
      <w:r>
        <w:t>d to achieve universal health coverage, by 2030, that ensures access to drugs and vaccines for all.</w:t>
      </w:r>
    </w:p>
    <w:p w:rsidR="00E60E86" w:rsidRDefault="00E60E86">
      <w:pPr>
        <w:ind w:left="0" w:hanging="2"/>
        <w:jc w:val="both"/>
      </w:pPr>
    </w:p>
    <w:p w:rsidR="00E60E86" w:rsidRDefault="00110727">
      <w:pPr>
        <w:shd w:val="clear" w:color="auto" w:fill="D9D9D9"/>
        <w:ind w:left="0" w:hanging="2"/>
        <w:jc w:val="both"/>
      </w:pPr>
      <w:r>
        <w:t>MEDACROSS does not tolerate sexual exploitation and abuse, any kind of harassment, including sexual harassment, and discrimination. All selected candidates will, therefore, undergo rigorous reference and background checks.</w:t>
      </w:r>
    </w:p>
    <w:p w:rsidR="00E60E86" w:rsidRDefault="00E60E86">
      <w:pPr>
        <w:ind w:left="0" w:hanging="2"/>
        <w:jc w:val="both"/>
      </w:pPr>
    </w:p>
    <w:p w:rsidR="00E60E86" w:rsidRDefault="00E60E86">
      <w:pPr>
        <w:ind w:left="0" w:hanging="2"/>
      </w:pPr>
    </w:p>
    <w:p w:rsidR="00E60E86" w:rsidRDefault="00E60E86">
      <w:pPr>
        <w:widowControl w:val="0"/>
        <w:ind w:left="0" w:right="-23" w:hanging="2"/>
        <w:jc w:val="both"/>
        <w:rPr>
          <w:color w:val="000000"/>
        </w:rPr>
      </w:pPr>
    </w:p>
    <w:p w:rsidR="00E60E86" w:rsidRDefault="00E60E86">
      <w:pPr>
        <w:ind w:left="0" w:right="-23" w:hanging="2"/>
        <w:jc w:val="both"/>
      </w:pPr>
    </w:p>
    <w:p w:rsidR="00E60E86" w:rsidRDefault="00E60E86">
      <w:pPr>
        <w:pBdr>
          <w:top w:val="nil"/>
          <w:left w:val="nil"/>
          <w:bottom w:val="nil"/>
          <w:right w:val="nil"/>
          <w:between w:val="nil"/>
        </w:pBdr>
        <w:spacing w:line="240" w:lineRule="auto"/>
        <w:ind w:left="0" w:hanging="2"/>
        <w:jc w:val="center"/>
        <w:rPr>
          <w:b/>
          <w:color w:val="000000"/>
        </w:rPr>
      </w:pPr>
    </w:p>
    <w:sectPr w:rsidR="00E60E86">
      <w:headerReference w:type="even" r:id="rId11"/>
      <w:headerReference w:type="default" r:id="rId12"/>
      <w:footerReference w:type="even" r:id="rId13"/>
      <w:footerReference w:type="default" r:id="rId14"/>
      <w:headerReference w:type="first" r:id="rId15"/>
      <w:footerReference w:type="first" r:id="rId16"/>
      <w:pgSz w:w="12240" w:h="15840"/>
      <w:pgMar w:top="851" w:right="1183" w:bottom="568" w:left="1134" w:header="720" w:footer="8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0727" w:rsidRDefault="00110727">
      <w:pPr>
        <w:spacing w:line="240" w:lineRule="auto"/>
        <w:ind w:left="0" w:hanging="2"/>
      </w:pPr>
      <w:r>
        <w:separator/>
      </w:r>
    </w:p>
  </w:endnote>
  <w:endnote w:type="continuationSeparator" w:id="0">
    <w:p w:rsidR="00110727" w:rsidRDefault="0011072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panose1 w:val="020B0604020202020204"/>
    <w:charset w:val="00"/>
    <w:family w:val="auto"/>
    <w:pitch w:val="default"/>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roman"/>
    <w:pitch w:val="default"/>
  </w:font>
  <w:font w:name="Didot">
    <w:panose1 w:val="02000503000000020003"/>
    <w:charset w:val="B1"/>
    <w:family w:val="auto"/>
    <w:pitch w:val="variable"/>
    <w:sig w:usb0="80000867" w:usb1="00000000" w:usb2="00000000" w:usb3="00000000" w:csb0="000001F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0E86" w:rsidRDefault="00E60E86">
    <w:pPr>
      <w:pBdr>
        <w:top w:val="nil"/>
        <w:left w:val="nil"/>
        <w:bottom w:val="nil"/>
        <w:right w:val="nil"/>
        <w:between w:val="nil"/>
      </w:pBdr>
      <w:tabs>
        <w:tab w:val="center" w:pos="4819"/>
        <w:tab w:val="right" w:pos="9638"/>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0E86" w:rsidRDefault="00E60E86">
    <w:pPr>
      <w:pBdr>
        <w:top w:val="nil"/>
        <w:left w:val="nil"/>
        <w:bottom w:val="nil"/>
        <w:right w:val="nil"/>
        <w:between w:val="nil"/>
      </w:pBdr>
      <w:tabs>
        <w:tab w:val="center" w:pos="4819"/>
        <w:tab w:val="right" w:pos="9638"/>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0E86" w:rsidRDefault="00E60E86">
    <w:pPr>
      <w:pBdr>
        <w:top w:val="nil"/>
        <w:left w:val="nil"/>
        <w:bottom w:val="nil"/>
        <w:right w:val="nil"/>
        <w:between w:val="nil"/>
      </w:pBdr>
      <w:tabs>
        <w:tab w:val="center" w:pos="4819"/>
        <w:tab w:val="right" w:pos="9638"/>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0727" w:rsidRDefault="00110727">
      <w:pPr>
        <w:spacing w:line="240" w:lineRule="auto"/>
        <w:ind w:left="0" w:hanging="2"/>
      </w:pPr>
      <w:r>
        <w:separator/>
      </w:r>
    </w:p>
  </w:footnote>
  <w:footnote w:type="continuationSeparator" w:id="0">
    <w:p w:rsidR="00110727" w:rsidRDefault="0011072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0E86" w:rsidRDefault="00E60E86">
    <w:pPr>
      <w:pBdr>
        <w:top w:val="nil"/>
        <w:left w:val="nil"/>
        <w:bottom w:val="nil"/>
        <w:right w:val="nil"/>
        <w:between w:val="nil"/>
      </w:pBdr>
      <w:tabs>
        <w:tab w:val="center" w:pos="4819"/>
        <w:tab w:val="right" w:pos="9638"/>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0E86" w:rsidRDefault="00E60E86">
    <w:pPr>
      <w:pBdr>
        <w:top w:val="nil"/>
        <w:left w:val="nil"/>
        <w:bottom w:val="nil"/>
        <w:right w:val="nil"/>
        <w:between w:val="nil"/>
      </w:pBdr>
      <w:tabs>
        <w:tab w:val="center" w:pos="4819"/>
        <w:tab w:val="right" w:pos="9638"/>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0E86" w:rsidRDefault="00E60E86">
    <w:pPr>
      <w:pBdr>
        <w:top w:val="nil"/>
        <w:left w:val="nil"/>
        <w:bottom w:val="nil"/>
        <w:right w:val="nil"/>
        <w:between w:val="nil"/>
      </w:pBdr>
      <w:tabs>
        <w:tab w:val="center" w:pos="4819"/>
        <w:tab w:val="right" w:pos="9638"/>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E30485"/>
    <w:multiLevelType w:val="multilevel"/>
    <w:tmpl w:val="FE8CF1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8902A65"/>
    <w:multiLevelType w:val="multilevel"/>
    <w:tmpl w:val="62AA93A6"/>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15:restartNumberingAfterBreak="0">
    <w:nsid w:val="67457FEF"/>
    <w:multiLevelType w:val="multilevel"/>
    <w:tmpl w:val="7D1C34BA"/>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 w15:restartNumberingAfterBreak="0">
    <w:nsid w:val="713B31E0"/>
    <w:multiLevelType w:val="multilevel"/>
    <w:tmpl w:val="508A3A80"/>
    <w:lvl w:ilvl="0">
      <w:start w:val="1"/>
      <w:numFmt w:val="bullet"/>
      <w:lvlText w:val="-"/>
      <w:lvlJc w:val="left"/>
      <w:pPr>
        <w:ind w:left="720" w:hanging="360"/>
      </w:pPr>
      <w:rPr>
        <w:rFonts w:ascii="Times New Roman" w:eastAsia="Times New Roman" w:hAnsi="Times New Roman" w:cs="Times New Roman"/>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72"/>
  <w:proofState w:spelling="clean" w:grammar="clean"/>
  <w:defaultTabStop w:val="720"/>
  <w:hyphenationZone w:val="283"/>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E86"/>
    <w:rsid w:val="00044EF3"/>
    <w:rsid w:val="00110727"/>
    <w:rsid w:val="00227FB8"/>
    <w:rsid w:val="008101B1"/>
    <w:rsid w:val="00D1247A"/>
    <w:rsid w:val="00E60E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E729B49"/>
  <w15:docId w15:val="{FB4BE113-8EF8-5C44-9067-7C5C37B26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it-IT"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Titolo1">
    <w:name w:val="heading 1"/>
    <w:basedOn w:val="Normale"/>
    <w:next w:val="Normale"/>
    <w:uiPriority w:val="9"/>
    <w:qFormat/>
    <w:pPr>
      <w:keepNext/>
      <w:keepLines/>
      <w:spacing w:before="480" w:after="120"/>
    </w:pPr>
    <w:rPr>
      <w:b/>
      <w:sz w:val="48"/>
      <w:szCs w:val="48"/>
    </w:rPr>
  </w:style>
  <w:style w:type="paragraph" w:styleId="Titolo2">
    <w:name w:val="heading 2"/>
    <w:basedOn w:val="Normale"/>
    <w:uiPriority w:val="9"/>
    <w:semiHidden/>
    <w:unhideWhenUsed/>
    <w:qFormat/>
    <w:pPr>
      <w:spacing w:before="100" w:beforeAutospacing="1" w:after="100" w:afterAutospacing="1"/>
      <w:outlineLvl w:val="1"/>
    </w:pPr>
    <w:rPr>
      <w:b/>
      <w:bCs/>
      <w:sz w:val="36"/>
      <w:szCs w:val="36"/>
      <w:lang w:val="it-IT" w:eastAsia="it-IT"/>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next w:val="TableNormal0"/>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paragraph" w:customStyle="1" w:styleId="FreeForm">
    <w:name w:val="Free Form"/>
    <w:pPr>
      <w:suppressAutoHyphens/>
      <w:spacing w:line="1" w:lineRule="atLeast"/>
      <w:ind w:leftChars="-1" w:left="-1" w:hangingChars="1" w:hanging="1"/>
      <w:textDirection w:val="btLr"/>
      <w:textAlignment w:val="top"/>
      <w:outlineLvl w:val="0"/>
    </w:pPr>
    <w:rPr>
      <w:color w:val="000000"/>
      <w:position w:val="-1"/>
      <w:lang w:eastAsia="en-US"/>
    </w:rPr>
  </w:style>
  <w:style w:type="paragraph" w:customStyle="1" w:styleId="BodyA">
    <w:name w:val="Body A"/>
    <w:pPr>
      <w:suppressAutoHyphens/>
      <w:spacing w:line="1" w:lineRule="atLeast"/>
      <w:ind w:leftChars="-1" w:left="-1" w:hangingChars="1" w:hanging="1"/>
      <w:textDirection w:val="btLr"/>
      <w:textAlignment w:val="top"/>
      <w:outlineLvl w:val="0"/>
    </w:pPr>
    <w:rPr>
      <w:rFonts w:ascii="Helvetica" w:eastAsia="ヒラギノ角ゴ Pro W3" w:hAnsi="Helvetica"/>
      <w:color w:val="000000"/>
      <w:position w:val="-1"/>
      <w:lang w:eastAsia="en-US"/>
    </w:rPr>
  </w:style>
  <w:style w:type="paragraph" w:customStyle="1" w:styleId="AddresseeInfo">
    <w:name w:val="Addressee Info"/>
    <w:pPr>
      <w:spacing w:line="1" w:lineRule="atLeast"/>
      <w:ind w:leftChars="-1" w:left="-1" w:hangingChars="1" w:hanging="1"/>
      <w:textDirection w:val="btLr"/>
      <w:textAlignment w:val="top"/>
      <w:outlineLvl w:val="0"/>
    </w:pPr>
    <w:rPr>
      <w:rFonts w:ascii="Didot" w:eastAsia="ヒラギノ角ゴ Pro W3" w:hAnsi="Didot"/>
      <w:color w:val="000000"/>
      <w:position w:val="-1"/>
      <w:sz w:val="18"/>
      <w:lang w:eastAsia="en-US"/>
    </w:rPr>
  </w:style>
  <w:style w:type="paragraph" w:customStyle="1" w:styleId="Recipient">
    <w:name w:val="Recipient"/>
    <w:pPr>
      <w:suppressAutoHyphens/>
      <w:spacing w:line="1" w:lineRule="atLeast"/>
      <w:ind w:leftChars="-1" w:left="-1" w:hangingChars="1" w:hanging="1"/>
      <w:textDirection w:val="btLr"/>
      <w:textAlignment w:val="top"/>
      <w:outlineLvl w:val="0"/>
    </w:pPr>
    <w:rPr>
      <w:rFonts w:ascii="Arial" w:eastAsia="ヒラギノ角ゴ Pro W3" w:hAnsi="Arial"/>
      <w:color w:val="000000"/>
      <w:position w:val="-1"/>
      <w:sz w:val="18"/>
      <w:lang w:eastAsia="en-US"/>
    </w:rPr>
  </w:style>
  <w:style w:type="character" w:styleId="Collegamentoipertestuale">
    <w:name w:val="Hyperlink"/>
    <w:rPr>
      <w:color w:val="0000FF"/>
      <w:w w:val="100"/>
      <w:position w:val="-1"/>
      <w:u w:val="single"/>
      <w:effect w:val="none"/>
      <w:vertAlign w:val="baseline"/>
      <w:cs w:val="0"/>
      <w:em w:val="none"/>
    </w:rPr>
  </w:style>
  <w:style w:type="table" w:styleId="Grigliatabella">
    <w:name w:val="Table Grid"/>
    <w:basedOn w:val="TableNormal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stofumetto">
    <w:name w:val="Balloon Text"/>
    <w:basedOn w:val="Normale"/>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lang w:val="en-US" w:eastAsia="en-US"/>
    </w:rPr>
  </w:style>
  <w:style w:type="character" w:customStyle="1" w:styleId="Heading2Char">
    <w:name w:val="Heading 2 Char"/>
    <w:rPr>
      <w:b/>
      <w:bCs/>
      <w:w w:val="100"/>
      <w:position w:val="-1"/>
      <w:sz w:val="36"/>
      <w:szCs w:val="36"/>
      <w:effect w:val="none"/>
      <w:vertAlign w:val="baseline"/>
      <w:cs w:val="0"/>
      <w:em w:val="none"/>
    </w:rPr>
  </w:style>
  <w:style w:type="character" w:styleId="Enfasigrassetto">
    <w:name w:val="Strong"/>
    <w:rPr>
      <w:b/>
      <w:bCs/>
      <w:w w:val="100"/>
      <w:position w:val="-1"/>
      <w:effect w:val="none"/>
      <w:vertAlign w:val="baseline"/>
      <w:cs w:val="0"/>
      <w:em w:val="none"/>
    </w:rPr>
  </w:style>
  <w:style w:type="character" w:customStyle="1" w:styleId="CommentReference">
    <w:name w:val="Comment Reference"/>
    <w:rPr>
      <w:w w:val="100"/>
      <w:position w:val="-1"/>
      <w:sz w:val="16"/>
      <w:szCs w:val="16"/>
      <w:effect w:val="none"/>
      <w:vertAlign w:val="baseline"/>
      <w:cs w:val="0"/>
      <w:em w:val="none"/>
    </w:rPr>
  </w:style>
  <w:style w:type="paragraph" w:customStyle="1" w:styleId="CommentText">
    <w:name w:val="Comment Text"/>
    <w:basedOn w:val="Normale"/>
    <w:rPr>
      <w:sz w:val="20"/>
      <w:szCs w:val="20"/>
    </w:rPr>
  </w:style>
  <w:style w:type="character" w:customStyle="1" w:styleId="CommentTextChar">
    <w:name w:val="Comment Text Char"/>
    <w:rPr>
      <w:w w:val="100"/>
      <w:position w:val="-1"/>
      <w:effect w:val="none"/>
      <w:vertAlign w:val="baseline"/>
      <w:cs w:val="0"/>
      <w:em w:val="none"/>
      <w:lang w:val="en-US" w:eastAsia="en-US"/>
    </w:rPr>
  </w:style>
  <w:style w:type="paragraph" w:customStyle="1" w:styleId="CommentSubject">
    <w:name w:val="Comment Subject"/>
    <w:basedOn w:val="CommentText"/>
    <w:next w:val="CommentText"/>
    <w:rPr>
      <w:b/>
      <w:bCs/>
    </w:rPr>
  </w:style>
  <w:style w:type="character" w:customStyle="1" w:styleId="CommentSubjectChar">
    <w:name w:val="Comment Subject Char"/>
    <w:rPr>
      <w:b/>
      <w:bCs/>
      <w:w w:val="100"/>
      <w:position w:val="-1"/>
      <w:effect w:val="none"/>
      <w:vertAlign w:val="baseline"/>
      <w:cs w:val="0"/>
      <w:em w:val="none"/>
      <w:lang w:val="en-US" w:eastAsia="en-US"/>
    </w:rPr>
  </w:style>
  <w:style w:type="paragraph" w:styleId="Intestazione">
    <w:name w:val="header"/>
    <w:basedOn w:val="Normale"/>
    <w:pPr>
      <w:tabs>
        <w:tab w:val="center" w:pos="4819"/>
        <w:tab w:val="right" w:pos="9638"/>
      </w:tabs>
    </w:pPr>
  </w:style>
  <w:style w:type="character" w:customStyle="1" w:styleId="HeaderChar">
    <w:name w:val="Header Char"/>
    <w:rPr>
      <w:w w:val="100"/>
      <w:position w:val="-1"/>
      <w:sz w:val="24"/>
      <w:szCs w:val="24"/>
      <w:effect w:val="none"/>
      <w:vertAlign w:val="baseline"/>
      <w:cs w:val="0"/>
      <w:em w:val="none"/>
      <w:lang w:val="en-US" w:eastAsia="en-US"/>
    </w:rPr>
  </w:style>
  <w:style w:type="paragraph" w:styleId="Pidipagina">
    <w:name w:val="footer"/>
    <w:basedOn w:val="Normale"/>
    <w:pPr>
      <w:tabs>
        <w:tab w:val="center" w:pos="4819"/>
        <w:tab w:val="right" w:pos="9638"/>
      </w:tabs>
    </w:pPr>
  </w:style>
  <w:style w:type="character" w:customStyle="1" w:styleId="FooterChar">
    <w:name w:val="Footer Char"/>
    <w:rPr>
      <w:w w:val="100"/>
      <w:position w:val="-1"/>
      <w:sz w:val="24"/>
      <w:szCs w:val="24"/>
      <w:effect w:val="none"/>
      <w:vertAlign w:val="baseline"/>
      <w:cs w:val="0"/>
      <w:em w:val="none"/>
      <w:lang w:val="en-US" w:eastAsia="en-US"/>
    </w:rPr>
  </w:style>
  <w:style w:type="paragraph" w:styleId="Revisione">
    <w:name w:val="Revision"/>
    <w:pPr>
      <w:suppressAutoHyphens/>
      <w:spacing w:line="1" w:lineRule="atLeast"/>
      <w:ind w:leftChars="-1" w:left="-1" w:hangingChars="1" w:hanging="1"/>
      <w:textDirection w:val="btLr"/>
      <w:textAlignment w:val="top"/>
      <w:outlineLvl w:val="0"/>
    </w:pPr>
    <w:rPr>
      <w:position w:val="-1"/>
      <w:lang w:eastAsia="en-US"/>
    </w:rPr>
  </w:style>
  <w:style w:type="character" w:styleId="Menzionenonrisolta">
    <w:name w:val="Unresolved Mention"/>
    <w:qFormat/>
    <w:rPr>
      <w:color w:val="605E5C"/>
      <w:w w:val="100"/>
      <w:position w:val="-1"/>
      <w:effect w:val="none"/>
      <w:shd w:val="clear" w:color="auto" w:fill="E1DFDD"/>
      <w:vertAlign w:val="baseline"/>
      <w:cs w:val="0"/>
      <w:em w:val="none"/>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p.coordinator@medacross.org" TargetMode="External"/><Relationship Id="rId4" Type="http://schemas.openxmlformats.org/officeDocument/2006/relationships/settings" Target="settings.xml"/><Relationship Id="rId9" Type="http://schemas.openxmlformats.org/officeDocument/2006/relationships/hyperlink" Target="mailto:pm.kawthuang@medacorss.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H/1HYymN9nCnpj+vnLJSl+y4DA==">CgMxLjA4AHIhMUNrNWRFYVdxZVVCM25pOEtMVVEzVTkybWUzQ3dFelBt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731</Words>
  <Characters>4171</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dcterms:created xsi:type="dcterms:W3CDTF">2014-10-23T05:21:00Z</dcterms:created>
  <dcterms:modified xsi:type="dcterms:W3CDTF">2025-04-08T11:16:00Z</dcterms:modified>
</cp:coreProperties>
</file>