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1628775" cy="133921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8775" cy="1339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0"/>
        <w:spacing w:after="241" w:lineRule="auto"/>
        <w:ind w:right="-22"/>
        <w:jc w:val="center"/>
        <w:rPr>
          <w:b w:val="0"/>
          <w:color w:val="000000"/>
          <w:vertAlign w:val="baseline"/>
        </w:rPr>
      </w:pPr>
      <w:r w:rsidDel="00000000" w:rsidR="00000000" w:rsidRPr="00000000">
        <w:rPr>
          <w:b w:val="1"/>
          <w:color w:val="000000"/>
          <w:vertAlign w:val="baseline"/>
          <w:rtl w:val="0"/>
        </w:rPr>
        <w:t xml:space="preserve">VACANCY </w:t>
      </w:r>
      <w:r w:rsidDel="00000000" w:rsidR="00000000" w:rsidRPr="00000000">
        <w:rPr>
          <w:b w:val="1"/>
          <w:rtl w:val="0"/>
        </w:rPr>
        <w:t xml:space="preserve">ANNOUNCEMENT</w:t>
      </w:r>
      <w:r w:rsidDel="00000000" w:rsidR="00000000" w:rsidRPr="00000000">
        <w:rPr>
          <w:rtl w:val="0"/>
        </w:rPr>
      </w:r>
    </w:p>
    <w:p w:rsidR="00000000" w:rsidDel="00000000" w:rsidP="00000000" w:rsidRDefault="00000000" w:rsidRPr="00000000" w14:paraId="00000004">
      <w:pPr>
        <w:widowControl w:val="0"/>
        <w:spacing w:after="241" w:lineRule="auto"/>
        <w:ind w:right="-22"/>
        <w:jc w:val="center"/>
        <w:rPr>
          <w:b w:val="0"/>
          <w:color w:val="000000"/>
          <w:vertAlign w:val="baseline"/>
        </w:rPr>
      </w:pPr>
      <w:r w:rsidDel="00000000" w:rsidR="00000000" w:rsidRPr="00000000">
        <w:rPr>
          <w:b w:val="1"/>
          <w:rtl w:val="0"/>
        </w:rPr>
        <w:t xml:space="preserve">COMMUNICATION OFFICER - MANDALAY</w:t>
      </w:r>
      <w:r w:rsidDel="00000000" w:rsidR="00000000" w:rsidRPr="00000000">
        <w:rPr>
          <w:rtl w:val="0"/>
        </w:rPr>
      </w:r>
    </w:p>
    <w:p w:rsidR="00000000" w:rsidDel="00000000" w:rsidP="00000000" w:rsidRDefault="00000000" w:rsidRPr="00000000" w14:paraId="00000005">
      <w:pPr>
        <w:widowControl w:val="0"/>
        <w:spacing w:after="241" w:lineRule="auto"/>
        <w:ind w:right="-22"/>
        <w:jc w:val="both"/>
        <w:rPr>
          <w:b w:val="0"/>
          <w:color w:val="000000"/>
          <w:vertAlign w:val="baseline"/>
        </w:rPr>
      </w:pPr>
      <w:r w:rsidDel="00000000" w:rsidR="00000000" w:rsidRPr="00000000">
        <w:rPr>
          <w:rtl w:val="0"/>
        </w:rPr>
      </w:r>
    </w:p>
    <w:p w:rsidR="00000000" w:rsidDel="00000000" w:rsidP="00000000" w:rsidRDefault="00000000" w:rsidRPr="00000000" w14:paraId="00000006">
      <w:pPr>
        <w:widowControl w:val="0"/>
        <w:spacing w:after="241" w:lineRule="auto"/>
        <w:ind w:right="-22"/>
        <w:jc w:val="both"/>
        <w:rPr>
          <w:color w:val="000000"/>
          <w:vertAlign w:val="baseline"/>
        </w:rPr>
      </w:pPr>
      <w:r w:rsidDel="00000000" w:rsidR="00000000" w:rsidRPr="00000000">
        <w:rPr>
          <w:color w:val="000000"/>
          <w:vertAlign w:val="baseline"/>
          <w:rtl w:val="0"/>
        </w:rPr>
        <w:t xml:space="preserve">MEDACROSS ONLUS Office in </w:t>
      </w:r>
      <w:r w:rsidDel="00000000" w:rsidR="00000000" w:rsidRPr="00000000">
        <w:rPr>
          <w:rtl w:val="0"/>
        </w:rPr>
        <w:t xml:space="preserve">Mandalay</w:t>
      </w:r>
      <w:r w:rsidDel="00000000" w:rsidR="00000000" w:rsidRPr="00000000">
        <w:rPr>
          <w:color w:val="000000"/>
          <w:vertAlign w:val="baseline"/>
          <w:rtl w:val="0"/>
        </w:rPr>
        <w:t xml:space="preserve"> seeks applications for “</w:t>
      </w:r>
      <w:r w:rsidDel="00000000" w:rsidR="00000000" w:rsidRPr="00000000">
        <w:rPr>
          <w:rtl w:val="0"/>
        </w:rPr>
        <w:t xml:space="preserve">Communication Officer</w:t>
      </w:r>
      <w:r w:rsidDel="00000000" w:rsidR="00000000" w:rsidRPr="00000000">
        <w:rPr>
          <w:color w:val="000000"/>
          <w:vertAlign w:val="baseline"/>
          <w:rtl w:val="0"/>
        </w:rPr>
        <w:t xml:space="preserve">” position (Burmese Nationals only).</w:t>
      </w:r>
    </w:p>
    <w:p w:rsidR="00000000" w:rsidDel="00000000" w:rsidP="00000000" w:rsidRDefault="00000000" w:rsidRPr="00000000" w14:paraId="00000007">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08">
      <w:pPr>
        <w:widowControl w:val="0"/>
        <w:spacing w:after="241" w:lineRule="auto"/>
        <w:ind w:right="-22"/>
        <w:jc w:val="both"/>
        <w:rPr>
          <w:color w:val="000000"/>
          <w:vertAlign w:val="baseline"/>
        </w:rPr>
      </w:pPr>
      <w:r w:rsidDel="00000000" w:rsidR="00000000" w:rsidRPr="00000000">
        <w:rPr>
          <w:color w:val="000000"/>
          <w:vertAlign w:val="baseline"/>
          <w:rtl w:val="0"/>
        </w:rPr>
        <w:t xml:space="preserve">Expected Duration of Assignment:  11 months with </w:t>
      </w:r>
      <w:r w:rsidDel="00000000" w:rsidR="00000000" w:rsidRPr="00000000">
        <w:rPr>
          <w:rtl w:val="0"/>
        </w:rPr>
        <w:t xml:space="preserve">the </w:t>
      </w:r>
      <w:r w:rsidDel="00000000" w:rsidR="00000000" w:rsidRPr="00000000">
        <w:rPr>
          <w:color w:val="000000"/>
          <w:vertAlign w:val="baseline"/>
          <w:rtl w:val="0"/>
        </w:rPr>
        <w:t xml:space="preserve">possibility of extension </w:t>
      </w:r>
    </w:p>
    <w:p w:rsidR="00000000" w:rsidDel="00000000" w:rsidP="00000000" w:rsidRDefault="00000000" w:rsidRPr="00000000" w14:paraId="00000009">
      <w:pPr>
        <w:widowControl w:val="0"/>
        <w:spacing w:after="241" w:lineRule="auto"/>
        <w:ind w:right="-22"/>
        <w:jc w:val="both"/>
        <w:rPr/>
      </w:pPr>
      <w:r w:rsidDel="00000000" w:rsidR="00000000" w:rsidRPr="00000000">
        <w:rPr>
          <w:rtl w:val="0"/>
        </w:rPr>
        <w:t xml:space="preserve">Type of contract: part-time (2 days per week)</w:t>
      </w:r>
    </w:p>
    <w:p w:rsidR="00000000" w:rsidDel="00000000" w:rsidP="00000000" w:rsidRDefault="00000000" w:rsidRPr="00000000" w14:paraId="0000000A">
      <w:pPr>
        <w:widowControl w:val="0"/>
        <w:spacing w:after="241" w:lineRule="auto"/>
        <w:ind w:right="-22"/>
        <w:jc w:val="both"/>
        <w:rPr>
          <w:color w:val="000000"/>
          <w:vertAlign w:val="baseline"/>
        </w:rPr>
      </w:pPr>
      <w:r w:rsidDel="00000000" w:rsidR="00000000" w:rsidRPr="00000000">
        <w:rPr>
          <w:color w:val="000000"/>
          <w:vertAlign w:val="baseline"/>
          <w:rtl w:val="0"/>
        </w:rPr>
        <w:t xml:space="preserve">Starting date: </w:t>
      </w:r>
      <w:r w:rsidDel="00000000" w:rsidR="00000000" w:rsidRPr="00000000">
        <w:rPr>
          <w:rtl w:val="0"/>
        </w:rPr>
        <w:t xml:space="preserve">asap</w:t>
      </w:r>
      <w:r w:rsidDel="00000000" w:rsidR="00000000" w:rsidRPr="00000000">
        <w:rPr>
          <w:rtl w:val="0"/>
        </w:rPr>
      </w:r>
    </w:p>
    <w:p w:rsidR="00000000" w:rsidDel="00000000" w:rsidP="00000000" w:rsidRDefault="00000000" w:rsidRPr="00000000" w14:paraId="0000000B">
      <w:pPr>
        <w:widowControl w:val="0"/>
        <w:spacing w:after="241" w:lineRule="auto"/>
        <w:ind w:right="-22"/>
        <w:jc w:val="both"/>
        <w:rPr>
          <w:color w:val="000000"/>
          <w:vertAlign w:val="baseline"/>
        </w:rPr>
      </w:pPr>
      <w:r w:rsidDel="00000000" w:rsidR="00000000" w:rsidRPr="00000000">
        <w:rPr>
          <w:color w:val="000000"/>
          <w:vertAlign w:val="baseline"/>
          <w:rtl w:val="0"/>
        </w:rPr>
        <w:t xml:space="preserve">Language required: English and Burmese </w:t>
      </w:r>
    </w:p>
    <w:p w:rsidR="00000000" w:rsidDel="00000000" w:rsidP="00000000" w:rsidRDefault="00000000" w:rsidRPr="00000000" w14:paraId="0000000C">
      <w:pPr>
        <w:widowControl w:val="0"/>
        <w:spacing w:after="241" w:lineRule="auto"/>
        <w:ind w:right="-22"/>
        <w:jc w:val="both"/>
        <w:rPr>
          <w:color w:val="000000"/>
          <w:vertAlign w:val="baseline"/>
        </w:rPr>
      </w:pPr>
      <w:r w:rsidDel="00000000" w:rsidR="00000000" w:rsidRPr="00000000">
        <w:rPr>
          <w:color w:val="000000"/>
          <w:vertAlign w:val="baseline"/>
          <w:rtl w:val="0"/>
        </w:rPr>
        <w:t xml:space="preserve">Duty station: </w:t>
      </w:r>
      <w:r w:rsidDel="00000000" w:rsidR="00000000" w:rsidRPr="00000000">
        <w:rPr>
          <w:rtl w:val="0"/>
        </w:rPr>
        <w:t xml:space="preserve">Mandalay</w:t>
      </w:r>
      <w:r w:rsidDel="00000000" w:rsidR="00000000" w:rsidRPr="00000000">
        <w:rPr>
          <w:color w:val="000000"/>
          <w:vertAlign w:val="baseline"/>
          <w:rtl w:val="0"/>
        </w:rPr>
        <w:t xml:space="preserve"> (City and Township)</w:t>
      </w:r>
    </w:p>
    <w:p w:rsidR="00000000" w:rsidDel="00000000" w:rsidP="00000000" w:rsidRDefault="00000000" w:rsidRPr="00000000" w14:paraId="0000000D">
      <w:pPr>
        <w:widowControl w:val="0"/>
        <w:spacing w:after="241" w:lineRule="auto"/>
        <w:ind w:right="-22"/>
        <w:jc w:val="both"/>
        <w:rPr>
          <w:b w:val="0"/>
          <w:color w:val="000000"/>
          <w:vertAlign w:val="baseline"/>
        </w:rPr>
      </w:pPr>
      <w:r w:rsidDel="00000000" w:rsidR="00000000" w:rsidRPr="00000000">
        <w:rPr>
          <w:color w:val="000000"/>
          <w:vertAlign w:val="baseline"/>
          <w:rtl w:val="0"/>
        </w:rPr>
        <w:t xml:space="preserve">Salary: </w:t>
      </w:r>
      <w:r w:rsidDel="00000000" w:rsidR="00000000" w:rsidRPr="00000000">
        <w:rPr>
          <w:rtl w:val="0"/>
        </w:rPr>
        <w:t xml:space="preserve">according to experience </w:t>
      </w:r>
      <w:r w:rsidDel="00000000" w:rsidR="00000000" w:rsidRPr="00000000">
        <w:rPr>
          <w:rtl w:val="0"/>
        </w:rPr>
      </w:r>
    </w:p>
    <w:p w:rsidR="00000000" w:rsidDel="00000000" w:rsidP="00000000" w:rsidRDefault="00000000" w:rsidRPr="00000000" w14:paraId="0000000E">
      <w:pPr>
        <w:widowControl w:val="0"/>
        <w:spacing w:after="241" w:lineRule="auto"/>
        <w:ind w:right="-22"/>
        <w:jc w:val="both"/>
        <w:rPr>
          <w:color w:val="000000"/>
          <w:vertAlign w:val="baseline"/>
        </w:rPr>
      </w:pPr>
      <w:r w:rsidDel="00000000" w:rsidR="00000000" w:rsidRPr="00000000">
        <w:rPr>
          <w:rtl w:val="0"/>
        </w:rPr>
      </w:r>
    </w:p>
    <w:p w:rsidR="00000000" w:rsidDel="00000000" w:rsidP="00000000" w:rsidRDefault="00000000" w:rsidRPr="00000000" w14:paraId="0000000F">
      <w:pPr>
        <w:widowControl w:val="0"/>
        <w:spacing w:after="240" w:lineRule="auto"/>
        <w:ind w:right="-20"/>
        <w:jc w:val="both"/>
        <w:rPr>
          <w:b w:val="1"/>
        </w:rPr>
      </w:pPr>
      <w:r w:rsidDel="00000000" w:rsidR="00000000" w:rsidRPr="00000000">
        <w:rPr>
          <w:b w:val="1"/>
          <w:rtl w:val="0"/>
        </w:rPr>
        <w:t xml:space="preserve">Background Information</w:t>
      </w:r>
    </w:p>
    <w:p w:rsidR="00000000" w:rsidDel="00000000" w:rsidP="00000000" w:rsidRDefault="00000000" w:rsidRPr="00000000" w14:paraId="00000010">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MedAcross is a non-profit organisation, established in 2016 by a group of doctors with the aim of treating people who do not have access to the right to health and prevention in the World. MedAcross currently operates in Myanmar, Thailand, Sri Lanka, Rwanda and Somaliland with a horizontal approach, not focusing solely on a health and emergency response, but promoting multi-sectoral development for communities.</w:t>
      </w:r>
    </w:p>
    <w:p w:rsidR="00000000" w:rsidDel="00000000" w:rsidP="00000000" w:rsidRDefault="00000000" w:rsidRPr="00000000" w14:paraId="00000011">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cooperation model applied by MedAcross is strongly focused on constant dialogue with the stakeholders and local communities with whom the projects are implemented, integrating health needs with synergetic development objectives (e.g. health and nutrition, health and livelihoods, health and labour rights).</w:t>
      </w:r>
    </w:p>
    <w:p w:rsidR="00000000" w:rsidDel="00000000" w:rsidP="00000000" w:rsidRDefault="00000000" w:rsidRPr="00000000" w14:paraId="00000012">
      <w:pPr>
        <w:widowControl w:val="0"/>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From the 30</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of March, MedAcross activated an emergency response to the earthquake to support vulnerable populations in Mandalay region with medical and humanitarian support.</w:t>
      </w:r>
    </w:p>
    <w:p w:rsidR="00000000" w:rsidDel="00000000" w:rsidP="00000000" w:rsidRDefault="00000000" w:rsidRPr="00000000" w14:paraId="00000013">
      <w:pPr>
        <w:widowControl w:val="0"/>
        <w:spacing w:line="276" w:lineRule="auto"/>
        <w:jc w:val="both"/>
        <w:rPr/>
      </w:pPr>
      <w:r w:rsidDel="00000000" w:rsidR="00000000" w:rsidRPr="00000000">
        <w:rPr>
          <w:rtl w:val="0"/>
        </w:rPr>
        <w:t xml:space="preserve"> </w:t>
      </w:r>
    </w:p>
    <w:p w:rsidR="00000000" w:rsidDel="00000000" w:rsidP="00000000" w:rsidRDefault="00000000" w:rsidRPr="00000000" w14:paraId="00000014">
      <w:pPr>
        <w:widowControl w:val="0"/>
        <w:spacing w:after="240" w:lineRule="auto"/>
        <w:ind w:right="-20"/>
        <w:jc w:val="both"/>
        <w:rPr/>
      </w:pPr>
      <w:r w:rsidDel="00000000" w:rsidR="00000000" w:rsidRPr="00000000">
        <w:rPr>
          <w:b w:val="1"/>
          <w:rtl w:val="0"/>
        </w:rPr>
        <w:t xml:space="preserve">Short summary of the post:</w:t>
      </w:r>
      <w:r w:rsidDel="00000000" w:rsidR="00000000" w:rsidRPr="00000000">
        <w:rPr>
          <w:rtl w:val="0"/>
        </w:rPr>
        <w:t xml:space="preserve"> We are seeking a motivated and skilled </w:t>
      </w:r>
      <w:r w:rsidDel="00000000" w:rsidR="00000000" w:rsidRPr="00000000">
        <w:rPr>
          <w:b w:val="1"/>
          <w:rtl w:val="0"/>
        </w:rPr>
        <w:t xml:space="preserve">Communication Officer</w:t>
      </w:r>
      <w:r w:rsidDel="00000000" w:rsidR="00000000" w:rsidRPr="00000000">
        <w:rPr>
          <w:rtl w:val="0"/>
        </w:rPr>
        <w:t xml:space="preserve"> to implement our external communication strategies, especially producing social media contents.. The successful candidate will work closely with program team on the field, HQ communication office, and stakeholders to ensure consistent, impactful messaging aligned with our values and goals.</w:t>
      </w:r>
    </w:p>
    <w:p w:rsidR="00000000" w:rsidDel="00000000" w:rsidP="00000000" w:rsidRDefault="00000000" w:rsidRPr="00000000" w14:paraId="00000015">
      <w:pPr>
        <w:widowControl w:val="0"/>
        <w:spacing w:after="240" w:lineRule="auto"/>
        <w:ind w:right="-20"/>
        <w:jc w:val="both"/>
        <w:rPr/>
      </w:pPr>
      <w:r w:rsidDel="00000000" w:rsidR="00000000" w:rsidRPr="00000000">
        <w:rPr>
          <w:rtl w:val="0"/>
        </w:rPr>
        <w:t xml:space="preserve">.</w:t>
      </w:r>
    </w:p>
    <w:p w:rsidR="00000000" w:rsidDel="00000000" w:rsidP="00000000" w:rsidRDefault="00000000" w:rsidRPr="00000000" w14:paraId="00000016">
      <w:pPr>
        <w:widowControl w:val="0"/>
        <w:spacing w:after="241" w:lineRule="auto"/>
        <w:ind w:right="-22"/>
        <w:jc w:val="both"/>
        <w:rPr/>
      </w:pPr>
      <w:r w:rsidDel="00000000" w:rsidR="00000000" w:rsidRPr="00000000">
        <w:rPr>
          <w:rtl w:val="0"/>
        </w:rPr>
      </w:r>
    </w:p>
    <w:p w:rsidR="00000000" w:rsidDel="00000000" w:rsidP="00000000" w:rsidRDefault="00000000" w:rsidRPr="00000000" w14:paraId="00000017">
      <w:pPr>
        <w:widowControl w:val="0"/>
        <w:spacing w:after="239" w:lineRule="auto"/>
        <w:ind w:right="-22"/>
        <w:jc w:val="both"/>
        <w:rPr>
          <w:b w:val="1"/>
          <w:color w:val="000000"/>
          <w:vertAlign w:val="baseline"/>
        </w:rPr>
      </w:pPr>
      <w:r w:rsidDel="00000000" w:rsidR="00000000" w:rsidRPr="00000000">
        <w:rPr>
          <w:b w:val="1"/>
          <w:color w:val="000000"/>
          <w:vertAlign w:val="baseline"/>
          <w:rtl w:val="0"/>
        </w:rPr>
        <w:t xml:space="preserve">Detailed List of expected tasks:</w:t>
      </w:r>
    </w:p>
    <w:p w:rsidR="00000000" w:rsidDel="00000000" w:rsidP="00000000" w:rsidRDefault="00000000" w:rsidRPr="00000000" w14:paraId="00000018">
      <w:pPr>
        <w:widowControl w:val="0"/>
        <w:numPr>
          <w:ilvl w:val="0"/>
          <w:numId w:val="2"/>
        </w:numPr>
        <w:spacing w:after="0" w:before="240" w:lineRule="auto"/>
        <w:ind w:left="720" w:hanging="360"/>
        <w:rPr>
          <w:rFonts w:ascii="Arial" w:cs="Arial" w:eastAsia="Arial" w:hAnsi="Arial"/>
          <w:sz w:val="22"/>
          <w:szCs w:val="22"/>
        </w:rPr>
      </w:pPr>
      <w:r w:rsidDel="00000000" w:rsidR="00000000" w:rsidRPr="00000000">
        <w:rPr>
          <w:rtl w:val="0"/>
        </w:rPr>
        <w:t xml:space="preserve">Manage content creation (articles, press releases, newsletters, social media, etc.).</w:t>
      </w:r>
      <w:r w:rsidDel="00000000" w:rsidR="00000000" w:rsidRPr="00000000">
        <w:rPr>
          <w:rtl w:val="0"/>
        </w:rPr>
      </w:r>
    </w:p>
    <w:p w:rsidR="00000000" w:rsidDel="00000000" w:rsidP="00000000" w:rsidRDefault="00000000" w:rsidRPr="00000000" w14:paraId="00000019">
      <w:pPr>
        <w:widowControl w:val="0"/>
        <w:numPr>
          <w:ilvl w:val="0"/>
          <w:numId w:val="2"/>
        </w:numPr>
        <w:spacing w:after="0" w:before="0" w:lineRule="auto"/>
        <w:ind w:left="720" w:hanging="360"/>
        <w:rPr>
          <w:rFonts w:ascii="Arial" w:cs="Arial" w:eastAsia="Arial" w:hAnsi="Arial"/>
          <w:sz w:val="22"/>
          <w:szCs w:val="22"/>
        </w:rPr>
      </w:pPr>
      <w:r w:rsidDel="00000000" w:rsidR="00000000" w:rsidRPr="00000000">
        <w:rPr>
          <w:rtl w:val="0"/>
        </w:rPr>
        <w:t xml:space="preserve">Ensure branding and messaging are consistent across all platforms and materials.</w:t>
      </w:r>
      <w:r w:rsidDel="00000000" w:rsidR="00000000" w:rsidRPr="00000000">
        <w:rPr>
          <w:rtl w:val="0"/>
        </w:rPr>
      </w:r>
    </w:p>
    <w:p w:rsidR="00000000" w:rsidDel="00000000" w:rsidP="00000000" w:rsidRDefault="00000000" w:rsidRPr="00000000" w14:paraId="0000001A">
      <w:pPr>
        <w:widowControl w:val="0"/>
        <w:numPr>
          <w:ilvl w:val="0"/>
          <w:numId w:val="2"/>
        </w:numPr>
        <w:spacing w:after="0" w:before="0" w:lineRule="auto"/>
        <w:ind w:left="720" w:hanging="360"/>
        <w:rPr>
          <w:rFonts w:ascii="Arial" w:cs="Arial" w:eastAsia="Arial" w:hAnsi="Arial"/>
          <w:sz w:val="22"/>
          <w:szCs w:val="22"/>
        </w:rPr>
      </w:pPr>
      <w:r w:rsidDel="00000000" w:rsidR="00000000" w:rsidRPr="00000000">
        <w:rPr>
          <w:rtl w:val="0"/>
        </w:rPr>
        <w:t xml:space="preserve">Support documentation of project activities, success stories, and lessons learned.</w:t>
      </w:r>
      <w:r w:rsidDel="00000000" w:rsidR="00000000" w:rsidRPr="00000000">
        <w:rPr>
          <w:rtl w:val="0"/>
        </w:rPr>
      </w:r>
    </w:p>
    <w:p w:rsidR="00000000" w:rsidDel="00000000" w:rsidP="00000000" w:rsidRDefault="00000000" w:rsidRPr="00000000" w14:paraId="0000001B">
      <w:pPr>
        <w:widowControl w:val="0"/>
        <w:numPr>
          <w:ilvl w:val="0"/>
          <w:numId w:val="2"/>
        </w:numPr>
        <w:spacing w:after="240" w:before="0" w:lineRule="auto"/>
        <w:ind w:left="720" w:hanging="360"/>
        <w:rPr>
          <w:rFonts w:ascii="Arial" w:cs="Arial" w:eastAsia="Arial" w:hAnsi="Arial"/>
          <w:sz w:val="22"/>
          <w:szCs w:val="22"/>
        </w:rPr>
      </w:pPr>
      <w:r w:rsidDel="00000000" w:rsidR="00000000" w:rsidRPr="00000000">
        <w:rPr>
          <w:rtl w:val="0"/>
        </w:rPr>
        <w:t xml:space="preserve">Perform any other tasks as assigned by the line manager.</w:t>
      </w:r>
      <w:r w:rsidDel="00000000" w:rsidR="00000000" w:rsidRPr="00000000">
        <w:rPr>
          <w:rtl w:val="0"/>
        </w:rPr>
      </w:r>
    </w:p>
    <w:p w:rsidR="00000000" w:rsidDel="00000000" w:rsidP="00000000" w:rsidRDefault="00000000" w:rsidRPr="00000000" w14:paraId="0000001C">
      <w:pPr>
        <w:widowControl w:val="0"/>
        <w:spacing w:after="239" w:lineRule="auto"/>
        <w:ind w:left="720" w:right="-22" w:firstLine="0"/>
        <w:jc w:val="both"/>
        <w:rPr/>
      </w:pPr>
      <w:r w:rsidDel="00000000" w:rsidR="00000000" w:rsidRPr="00000000">
        <w:rPr>
          <w:rtl w:val="0"/>
        </w:rPr>
      </w:r>
    </w:p>
    <w:p w:rsidR="00000000" w:rsidDel="00000000" w:rsidP="00000000" w:rsidRDefault="00000000" w:rsidRPr="00000000" w14:paraId="0000001D">
      <w:pPr>
        <w:widowControl w:val="0"/>
        <w:ind w:right="-23"/>
        <w:jc w:val="both"/>
        <w:rPr>
          <w:b w:val="0"/>
          <w:color w:val="000000"/>
          <w:vertAlign w:val="baseline"/>
        </w:rPr>
      </w:pPr>
      <w:r w:rsidDel="00000000" w:rsidR="00000000" w:rsidRPr="00000000">
        <w:rPr>
          <w:b w:val="1"/>
          <w:color w:val="000000"/>
          <w:vertAlign w:val="baseline"/>
          <w:rtl w:val="0"/>
        </w:rPr>
        <w:t xml:space="preserve">Essential requirements</w:t>
      </w:r>
      <w:r w:rsidDel="00000000" w:rsidR="00000000" w:rsidRPr="00000000">
        <w:rPr>
          <w:rtl w:val="0"/>
        </w:rPr>
      </w:r>
    </w:p>
    <w:p w:rsidR="00000000" w:rsidDel="00000000" w:rsidP="00000000" w:rsidRDefault="00000000" w:rsidRPr="00000000" w14:paraId="0000001E">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1F">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Minimum of 3 years of relevant professional experience.</w:t>
      </w:r>
    </w:p>
    <w:p w:rsidR="00000000" w:rsidDel="00000000" w:rsidP="00000000" w:rsidRDefault="00000000" w:rsidRPr="00000000" w14:paraId="00000020">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Strong writing, editing, and storytelling skills in English.</w:t>
      </w:r>
    </w:p>
    <w:p w:rsidR="00000000" w:rsidDel="00000000" w:rsidP="00000000" w:rsidRDefault="00000000" w:rsidRPr="00000000" w14:paraId="00000021">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Proficiency in digital tools and platforms (Photoshop, Canva, Adobe Creative Suite).</w:t>
      </w:r>
    </w:p>
    <w:p w:rsidR="00000000" w:rsidDel="00000000" w:rsidP="00000000" w:rsidRDefault="00000000" w:rsidRPr="00000000" w14:paraId="00000022">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Familiarity with humanitarian aid is an asset.</w:t>
      </w:r>
    </w:p>
    <w:p w:rsidR="00000000" w:rsidDel="00000000" w:rsidP="00000000" w:rsidRDefault="00000000" w:rsidRPr="00000000" w14:paraId="00000023">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English fluency required.</w:t>
      </w:r>
    </w:p>
    <w:p w:rsidR="00000000" w:rsidDel="00000000" w:rsidP="00000000" w:rsidRDefault="00000000" w:rsidRPr="00000000" w14:paraId="00000024">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Possess a valid driving license.</w:t>
      </w:r>
    </w:p>
    <w:p w:rsidR="00000000" w:rsidDel="00000000" w:rsidP="00000000" w:rsidRDefault="00000000" w:rsidRPr="00000000" w14:paraId="00000025">
      <w:pPr>
        <w:widowControl w:val="0"/>
        <w:numPr>
          <w:ilvl w:val="0"/>
          <w:numId w:val="1"/>
        </w:numPr>
        <w:tabs>
          <w:tab w:val="left" w:leader="none" w:pos="709"/>
        </w:tabs>
        <w:spacing w:after="0" w:before="240" w:lineRule="auto"/>
        <w:ind w:left="720" w:hanging="360"/>
        <w:rPr>
          <w:u w:val="none"/>
        </w:rPr>
      </w:pPr>
      <w:r w:rsidDel="00000000" w:rsidR="00000000" w:rsidRPr="00000000">
        <w:rPr>
          <w:rtl w:val="0"/>
        </w:rPr>
        <w:t xml:space="preserve">Possess photographic equipment</w:t>
      </w:r>
    </w:p>
    <w:p w:rsidR="00000000" w:rsidDel="00000000" w:rsidP="00000000" w:rsidRDefault="00000000" w:rsidRPr="00000000" w14:paraId="00000026">
      <w:pPr>
        <w:widowControl w:val="0"/>
        <w:tabs>
          <w:tab w:val="left" w:leader="none" w:pos="709"/>
        </w:tabs>
        <w:spacing w:after="0" w:before="0" w:lineRule="auto"/>
        <w:ind w:left="0" w:firstLine="0"/>
        <w:rPr>
          <w:u w:val="none"/>
        </w:rPr>
      </w:pPr>
      <w:r w:rsidDel="00000000" w:rsidR="00000000" w:rsidRPr="00000000">
        <w:rPr>
          <w:rtl w:val="0"/>
        </w:rPr>
      </w:r>
    </w:p>
    <w:p w:rsidR="00000000" w:rsidDel="00000000" w:rsidP="00000000" w:rsidRDefault="00000000" w:rsidRPr="00000000" w14:paraId="00000027">
      <w:pPr>
        <w:widowControl w:val="0"/>
        <w:numPr>
          <w:ilvl w:val="0"/>
          <w:numId w:val="1"/>
        </w:numPr>
        <w:tabs>
          <w:tab w:val="left" w:leader="none" w:pos="709"/>
        </w:tabs>
        <w:spacing w:after="0" w:before="0" w:lineRule="auto"/>
        <w:ind w:left="720" w:hanging="360"/>
        <w:rPr>
          <w:u w:val="none"/>
        </w:rPr>
      </w:pPr>
      <w:r w:rsidDel="00000000" w:rsidR="00000000" w:rsidRPr="00000000">
        <w:rPr>
          <w:rtl w:val="0"/>
        </w:rPr>
        <w:t xml:space="preserve">Be familiar with the local context.</w:t>
      </w:r>
    </w:p>
    <w:p w:rsidR="00000000" w:rsidDel="00000000" w:rsidP="00000000" w:rsidRDefault="00000000" w:rsidRPr="00000000" w14:paraId="00000028">
      <w:pPr>
        <w:widowControl w:val="0"/>
        <w:tabs>
          <w:tab w:val="left" w:leader="none" w:pos="709"/>
        </w:tabs>
        <w:spacing w:after="0" w:before="0" w:lineRule="auto"/>
        <w:ind w:left="720" w:firstLine="0"/>
        <w:rPr/>
      </w:pPr>
      <w:r w:rsidDel="00000000" w:rsidR="00000000" w:rsidRPr="00000000">
        <w:rPr>
          <w:rtl w:val="0"/>
        </w:rPr>
      </w:r>
    </w:p>
    <w:p w:rsidR="00000000" w:rsidDel="00000000" w:rsidP="00000000" w:rsidRDefault="00000000" w:rsidRPr="00000000" w14:paraId="00000029">
      <w:pPr>
        <w:widowControl w:val="0"/>
        <w:tabs>
          <w:tab w:val="left" w:leader="none" w:pos="709"/>
        </w:tabs>
        <w:spacing w:after="240" w:before="0" w:lineRule="auto"/>
        <w:ind w:left="0" w:firstLine="0"/>
        <w:rPr>
          <w:u w:val="none"/>
        </w:rPr>
      </w:pPr>
      <w:r w:rsidDel="00000000" w:rsidR="00000000" w:rsidRPr="00000000">
        <w:rPr>
          <w:rtl w:val="0"/>
        </w:rPr>
      </w:r>
    </w:p>
    <w:p w:rsidR="00000000" w:rsidDel="00000000" w:rsidP="00000000" w:rsidRDefault="00000000" w:rsidRPr="00000000" w14:paraId="0000002A">
      <w:pPr>
        <w:widowControl w:val="0"/>
        <w:tabs>
          <w:tab w:val="left" w:leader="none" w:pos="709"/>
        </w:tabs>
        <w:spacing w:after="14" w:lineRule="auto"/>
        <w:ind w:left="720" w:right="-22" w:firstLine="0"/>
        <w:jc w:val="both"/>
        <w:rPr/>
      </w:pPr>
      <w:r w:rsidDel="00000000" w:rsidR="00000000" w:rsidRPr="00000000">
        <w:rPr>
          <w:rtl w:val="0"/>
        </w:rPr>
      </w:r>
    </w:p>
    <w:p w:rsidR="00000000" w:rsidDel="00000000" w:rsidP="00000000" w:rsidRDefault="00000000" w:rsidRPr="00000000" w14:paraId="0000002B">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2C">
      <w:pPr>
        <w:widowControl w:val="0"/>
        <w:ind w:right="-23"/>
        <w:jc w:val="both"/>
        <w:rPr>
          <w:b w:val="0"/>
          <w:color w:val="000000"/>
          <w:vertAlign w:val="baseline"/>
        </w:rPr>
      </w:pPr>
      <w:r w:rsidDel="00000000" w:rsidR="00000000" w:rsidRPr="00000000">
        <w:rPr>
          <w:b w:val="1"/>
          <w:color w:val="000000"/>
          <w:vertAlign w:val="baseline"/>
          <w:rtl w:val="0"/>
        </w:rPr>
        <w:t xml:space="preserve">Lines of authority: </w:t>
      </w:r>
      <w:r w:rsidDel="00000000" w:rsidR="00000000" w:rsidRPr="00000000">
        <w:rPr>
          <w:rtl w:val="0"/>
        </w:rPr>
      </w:r>
    </w:p>
    <w:p w:rsidR="00000000" w:rsidDel="00000000" w:rsidP="00000000" w:rsidRDefault="00000000" w:rsidRPr="00000000" w14:paraId="0000002D">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2E">
      <w:pPr>
        <w:widowControl w:val="0"/>
        <w:ind w:right="-23" w:firstLine="360"/>
        <w:jc w:val="both"/>
        <w:rPr>
          <w:color w:val="000000"/>
          <w:vertAlign w:val="baseline"/>
        </w:rPr>
      </w:pPr>
      <w:r w:rsidDel="00000000" w:rsidR="00000000" w:rsidRPr="00000000">
        <w:rPr>
          <w:color w:val="000000"/>
          <w:vertAlign w:val="baseline"/>
          <w:rtl w:val="0"/>
        </w:rPr>
        <w:t xml:space="preserve">- Works under </w:t>
      </w:r>
      <w:r w:rsidDel="00000000" w:rsidR="00000000" w:rsidRPr="00000000">
        <w:rPr>
          <w:rtl w:val="0"/>
        </w:rPr>
        <w:t xml:space="preserve">the HQ Communication Office </w:t>
      </w:r>
      <w:r w:rsidDel="00000000" w:rsidR="00000000" w:rsidRPr="00000000">
        <w:rPr>
          <w:rtl w:val="0"/>
        </w:rPr>
      </w:r>
    </w:p>
    <w:p w:rsidR="00000000" w:rsidDel="00000000" w:rsidP="00000000" w:rsidRDefault="00000000" w:rsidRPr="00000000" w14:paraId="0000002F">
      <w:pPr>
        <w:widowControl w:val="0"/>
        <w:ind w:right="-23" w:firstLine="360"/>
        <w:jc w:val="both"/>
        <w:rPr>
          <w:vertAlign w:val="baseline"/>
        </w:rPr>
      </w:pPr>
      <w:r w:rsidDel="00000000" w:rsidR="00000000" w:rsidRPr="00000000">
        <w:rPr>
          <w:color w:val="000000"/>
          <w:vertAlign w:val="baseline"/>
          <w:rtl w:val="0"/>
        </w:rPr>
        <w:t xml:space="preserve">-</w:t>
      </w:r>
      <w:r w:rsidDel="00000000" w:rsidR="00000000" w:rsidRPr="00000000">
        <w:rPr>
          <w:rtl w:val="0"/>
        </w:rPr>
        <w:t xml:space="preserve"> </w:t>
      </w:r>
      <w:r w:rsidDel="00000000" w:rsidR="00000000" w:rsidRPr="00000000">
        <w:rPr>
          <w:color w:val="000000"/>
          <w:vertAlign w:val="baseline"/>
          <w:rtl w:val="0"/>
        </w:rPr>
        <w:t xml:space="preserve">Work with: All the other national and international staff </w:t>
      </w:r>
      <w:r w:rsidDel="00000000" w:rsidR="00000000" w:rsidRPr="00000000">
        <w:rPr>
          <w:rtl w:val="0"/>
        </w:rPr>
      </w:r>
    </w:p>
    <w:p w:rsidR="00000000" w:rsidDel="00000000" w:rsidP="00000000" w:rsidRDefault="00000000" w:rsidRPr="00000000" w14:paraId="00000030">
      <w:pPr>
        <w:widowControl w:val="0"/>
        <w:ind w:right="-23"/>
        <w:jc w:val="both"/>
        <w:rPr>
          <w:b w:val="0"/>
          <w:color w:val="000000"/>
          <w:vertAlign w:val="baseline"/>
        </w:rPr>
      </w:pPr>
      <w:r w:rsidDel="00000000" w:rsidR="00000000" w:rsidRPr="00000000">
        <w:rPr>
          <w:rtl w:val="0"/>
        </w:rPr>
      </w:r>
    </w:p>
    <w:p w:rsidR="00000000" w:rsidDel="00000000" w:rsidP="00000000" w:rsidRDefault="00000000" w:rsidRPr="00000000" w14:paraId="00000031">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32">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33">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34">
      <w:pPr>
        <w:rPr>
          <w:b w:val="0"/>
          <w:color w:val="0070c0"/>
          <w:sz w:val="28"/>
          <w:szCs w:val="28"/>
          <w:vertAlign w:val="baseline"/>
        </w:rPr>
      </w:pPr>
      <w:r w:rsidDel="00000000" w:rsidR="00000000" w:rsidRPr="00000000">
        <w:rPr>
          <w:b w:val="1"/>
          <w:color w:val="0070c0"/>
          <w:sz w:val="28"/>
          <w:szCs w:val="28"/>
          <w:vertAlign w:val="baseline"/>
          <w:rtl w:val="0"/>
        </w:rPr>
        <w:t xml:space="preserve">Terms and Conditions </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numPr>
          <w:ilvl w:val="0"/>
          <w:numId w:val="3"/>
        </w:numPr>
        <w:ind w:left="720" w:hanging="360"/>
        <w:rPr>
          <w:vertAlign w:val="baseline"/>
        </w:rPr>
      </w:pPr>
      <w:r w:rsidDel="00000000" w:rsidR="00000000" w:rsidRPr="00000000">
        <w:rPr>
          <w:vertAlign w:val="baseline"/>
          <w:rtl w:val="0"/>
        </w:rPr>
        <w:t xml:space="preserve">4 days off in case of death of a close relative </w:t>
      </w:r>
    </w:p>
    <w:p w:rsidR="00000000" w:rsidDel="00000000" w:rsidP="00000000" w:rsidRDefault="00000000" w:rsidRPr="00000000" w14:paraId="00000037">
      <w:pPr>
        <w:numPr>
          <w:ilvl w:val="0"/>
          <w:numId w:val="3"/>
        </w:numPr>
        <w:ind w:left="720" w:hanging="360"/>
        <w:rPr>
          <w:vertAlign w:val="baseline"/>
        </w:rPr>
      </w:pPr>
      <w:r w:rsidDel="00000000" w:rsidR="00000000" w:rsidRPr="00000000">
        <w:rPr>
          <w:vertAlign w:val="baseline"/>
          <w:rtl w:val="0"/>
        </w:rPr>
        <w:t xml:space="preserve">Sick leave according to official medical prescription</w:t>
      </w:r>
    </w:p>
    <w:p w:rsidR="00000000" w:rsidDel="00000000" w:rsidP="00000000" w:rsidRDefault="00000000" w:rsidRPr="00000000" w14:paraId="00000038">
      <w:pPr>
        <w:numPr>
          <w:ilvl w:val="0"/>
          <w:numId w:val="3"/>
        </w:numPr>
        <w:ind w:left="720" w:hanging="360"/>
        <w:rPr>
          <w:vertAlign w:val="baseline"/>
        </w:rPr>
      </w:pPr>
      <w:r w:rsidDel="00000000" w:rsidR="00000000" w:rsidRPr="00000000">
        <w:rPr>
          <w:rtl w:val="0"/>
        </w:rPr>
        <w:t xml:space="preserve">15</w:t>
      </w:r>
      <w:r w:rsidDel="00000000" w:rsidR="00000000" w:rsidRPr="00000000">
        <w:rPr>
          <w:vertAlign w:val="baseline"/>
          <w:rtl w:val="0"/>
        </w:rPr>
        <w:t xml:space="preserve"> days leaves per year + national holidays according to MedAcross calendar</w:t>
      </w:r>
    </w:p>
    <w:p w:rsidR="00000000" w:rsidDel="00000000" w:rsidP="00000000" w:rsidRDefault="00000000" w:rsidRPr="00000000" w14:paraId="00000039">
      <w:pPr>
        <w:numPr>
          <w:ilvl w:val="0"/>
          <w:numId w:val="3"/>
        </w:numPr>
        <w:ind w:left="720" w:hanging="360"/>
        <w:rPr>
          <w:vertAlign w:val="baseline"/>
        </w:rPr>
      </w:pPr>
      <w:r w:rsidDel="00000000" w:rsidR="00000000" w:rsidRPr="00000000">
        <w:rPr>
          <w:vertAlign w:val="baseline"/>
          <w:rtl w:val="0"/>
        </w:rPr>
        <w:t xml:space="preserve">Meals for working days, yearly bonus</w:t>
      </w:r>
    </w:p>
    <w:p w:rsidR="00000000" w:rsidDel="00000000" w:rsidP="00000000" w:rsidRDefault="00000000" w:rsidRPr="00000000" w14:paraId="0000003A">
      <w:pPr>
        <w:keepNext w:val="1"/>
        <w:jc w:val="both"/>
        <w:rPr>
          <w:u w:val="single"/>
          <w:vertAlign w:val="baseline"/>
        </w:rPr>
      </w:pP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rtl w:val="0"/>
        </w:rPr>
      </w:r>
    </w:p>
    <w:p w:rsidR="00000000" w:rsidDel="00000000" w:rsidP="00000000" w:rsidRDefault="00000000" w:rsidRPr="00000000" w14:paraId="0000003C">
      <w:pPr>
        <w:widowControl w:val="0"/>
        <w:ind w:right="-23"/>
        <w:jc w:val="both"/>
        <w:rPr>
          <w:color w:val="000000"/>
          <w:vertAlign w:val="baseline"/>
        </w:rPr>
      </w:pPr>
      <w:r w:rsidDel="00000000" w:rsidR="00000000" w:rsidRPr="00000000">
        <w:rPr>
          <w:color w:val="000000"/>
          <w:vertAlign w:val="baseline"/>
          <w:rtl w:val="0"/>
        </w:rPr>
        <w:t xml:space="preserve">Applications can be made either in person or by email within 1</w:t>
      </w:r>
      <w:r w:rsidDel="00000000" w:rsidR="00000000" w:rsidRPr="00000000">
        <w:rPr>
          <w:rtl w:val="0"/>
        </w:rPr>
        <w:t xml:space="preserve">3</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J</w:t>
      </w:r>
      <w:r w:rsidDel="00000000" w:rsidR="00000000" w:rsidRPr="00000000">
        <w:rPr>
          <w:rtl w:val="0"/>
        </w:rPr>
        <w:t xml:space="preserve">uly</w:t>
      </w:r>
      <w:r w:rsidDel="00000000" w:rsidR="00000000" w:rsidRPr="00000000">
        <w:rPr>
          <w:color w:val="000000"/>
          <w:vertAlign w:val="baseline"/>
          <w:rtl w:val="0"/>
        </w:rPr>
        <w:t xml:space="preserve"> 2025.</w:t>
      </w:r>
    </w:p>
    <w:p w:rsidR="00000000" w:rsidDel="00000000" w:rsidP="00000000" w:rsidRDefault="00000000" w:rsidRPr="00000000" w14:paraId="0000003D">
      <w:pPr>
        <w:ind w:right="-20"/>
        <w:jc w:val="both"/>
        <w:rPr/>
      </w:pPr>
      <w:r w:rsidDel="00000000" w:rsidR="00000000" w:rsidRPr="00000000">
        <w:rPr>
          <w:rtl w:val="0"/>
        </w:rPr>
        <w:t xml:space="preserve">Applications can be made by email as soon as possible sending your CV to BOTH </w:t>
      </w:r>
      <w:hyperlink r:id="rId8">
        <w:r w:rsidDel="00000000" w:rsidR="00000000" w:rsidRPr="00000000">
          <w:rPr>
            <w:color w:val="1155cc"/>
            <w:u w:val="single"/>
            <w:rtl w:val="0"/>
          </w:rPr>
          <w:t xml:space="preserve">media@medacross.org</w:t>
        </w:r>
      </w:hyperlink>
      <w:r w:rsidDel="00000000" w:rsidR="00000000" w:rsidRPr="00000000">
        <w:rPr>
          <w:color w:val="0000ff"/>
          <w:rtl w:val="0"/>
        </w:rPr>
        <w:t xml:space="preserve"> </w:t>
      </w:r>
      <w:r w:rsidDel="00000000" w:rsidR="00000000" w:rsidRPr="00000000">
        <w:rPr>
          <w:rtl w:val="0"/>
        </w:rPr>
        <w:t xml:space="preserve">and</w:t>
      </w:r>
      <w:r w:rsidDel="00000000" w:rsidR="00000000" w:rsidRPr="00000000">
        <w:rPr>
          <w:color w:val="0000ff"/>
          <w:rtl w:val="0"/>
        </w:rPr>
        <w:t xml:space="preserve"> p.coordinator@medacross.org</w:t>
      </w:r>
      <w:r w:rsidDel="00000000" w:rsidR="00000000" w:rsidRPr="00000000">
        <w:rPr>
          <w:rtl w:val="0"/>
        </w:rPr>
        <w:t xml:space="preserve">.</w:t>
      </w:r>
    </w:p>
    <w:p w:rsidR="00000000" w:rsidDel="00000000" w:rsidP="00000000" w:rsidRDefault="00000000" w:rsidRPr="00000000" w14:paraId="0000003E">
      <w:pPr>
        <w:ind w:right="-20"/>
        <w:jc w:val="both"/>
        <w:rPr/>
      </w:pPr>
      <w:r w:rsidDel="00000000" w:rsidR="00000000" w:rsidRPr="00000000">
        <w:rPr>
          <w:rtl w:val="0"/>
        </w:rPr>
        <w:t xml:space="preserve">Applicant profiles will be immediately evaluated after reception of the application and the vacancy closed once a suitable candidate will be selected.</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rtl w:val="0"/>
        </w:rPr>
      </w:r>
    </w:p>
    <w:p w:rsidR="00000000" w:rsidDel="00000000" w:rsidP="00000000" w:rsidRDefault="00000000" w:rsidRPr="00000000" w14:paraId="00000041">
      <w:pPr>
        <w:shd w:fill="d9d9d9" w:val="clear"/>
        <w:jc w:val="both"/>
        <w:rPr>
          <w:vertAlign w:val="baseline"/>
        </w:rPr>
      </w:pPr>
      <w:r w:rsidDel="00000000" w:rsidR="00000000" w:rsidRPr="00000000">
        <w:rPr>
          <w:vertAlign w:val="baseline"/>
          <w:rtl w:val="0"/>
        </w:rPr>
        <w:t xml:space="preserve">MEDACROSS operates on national and international level, in keeping with the general guidelines of the laws on cooperation with developing countries, and aims to contribute to the objective 3 of the Sustainable Development Goals (SDGs) , which aspires to ensure health and wellbeing for all, through a courageous commitment to end the AIDS epidemic, tuberculosis, malaria and other communicable diseases and to achieve universal health coverage, by 2030, that ensures access to drugs and vaccines for all.</w:t>
      </w:r>
    </w:p>
    <w:p w:rsidR="00000000" w:rsidDel="00000000" w:rsidP="00000000" w:rsidRDefault="00000000" w:rsidRPr="00000000" w14:paraId="00000042">
      <w:pPr>
        <w:jc w:val="both"/>
        <w:rPr>
          <w:vertAlign w:val="baseline"/>
        </w:rPr>
      </w:pPr>
      <w:r w:rsidDel="00000000" w:rsidR="00000000" w:rsidRPr="00000000">
        <w:rPr>
          <w:rtl w:val="0"/>
        </w:rPr>
      </w:r>
    </w:p>
    <w:p w:rsidR="00000000" w:rsidDel="00000000" w:rsidP="00000000" w:rsidRDefault="00000000" w:rsidRPr="00000000" w14:paraId="00000043">
      <w:pPr>
        <w:shd w:fill="d9d9d9" w:val="clear"/>
        <w:jc w:val="both"/>
        <w:rPr>
          <w:vertAlign w:val="baseline"/>
        </w:rPr>
      </w:pPr>
      <w:r w:rsidDel="00000000" w:rsidR="00000000" w:rsidRPr="00000000">
        <w:rPr>
          <w:vertAlign w:val="baseline"/>
          <w:rtl w:val="0"/>
        </w:rPr>
        <w:t xml:space="preserve">MEDACROSS does not tolerate sexual exploitation and abuse, any kind of harassment, including sexual harassment, and discrimination. All selected candidates will, therefore, undergo rigorous reference and background checks.</w:t>
      </w:r>
    </w:p>
    <w:p w:rsidR="00000000" w:rsidDel="00000000" w:rsidP="00000000" w:rsidRDefault="00000000" w:rsidRPr="00000000" w14:paraId="00000044">
      <w:pPr>
        <w:jc w:val="both"/>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widowControl w:val="0"/>
        <w:ind w:right="-23"/>
        <w:jc w:val="both"/>
        <w:rPr>
          <w:color w:val="000000"/>
          <w:vertAlign w:val="baseline"/>
        </w:rPr>
      </w:pPr>
      <w:r w:rsidDel="00000000" w:rsidR="00000000" w:rsidRPr="00000000">
        <w:rPr>
          <w:rtl w:val="0"/>
        </w:rPr>
      </w:r>
    </w:p>
    <w:p w:rsidR="00000000" w:rsidDel="00000000" w:rsidP="00000000" w:rsidRDefault="00000000" w:rsidRPr="00000000" w14:paraId="00000047">
      <w:pPr>
        <w:ind w:right="-23"/>
        <w:jc w:val="both"/>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568" w:top="851" w:left="1134" w:right="1183"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und"/>
    </w:rPr>
  </w:style>
  <w:style w:type="paragraph" w:styleId="BodyA">
    <w:name w:val="Body A"/>
    <w:next w:val="BodyA"/>
    <w:autoRedefine w:val="0"/>
    <w:hidden w:val="0"/>
    <w:qFormat w:val="0"/>
    <w:pPr>
      <w:suppressAutoHyphens w:val="1"/>
      <w:spacing w:line="1" w:lineRule="atLeast"/>
      <w:ind w:leftChars="-1" w:rightChars="0" w:firstLineChars="-1"/>
      <w:textDirection w:val="btLr"/>
      <w:textAlignment w:val="top"/>
      <w:outlineLvl w:val="0"/>
    </w:pPr>
    <w:rPr>
      <w:rFonts w:ascii="Helvetica" w:eastAsia="ヒラギノ角ゴ Pro W3" w:hAnsi="Helvetica"/>
      <w:color w:val="000000"/>
      <w:w w:val="100"/>
      <w:position w:val="-1"/>
      <w:sz w:val="24"/>
      <w:effect w:val="none"/>
      <w:vertAlign w:val="baseline"/>
      <w:cs w:val="0"/>
      <w:em w:val="none"/>
      <w:lang w:bidi="ar-SA" w:eastAsia="en-US" w:val="en-US"/>
    </w:rPr>
  </w:style>
  <w:style w:type="paragraph" w:styleId="AddresseeInfo">
    <w:name w:val="Addressee Info"/>
    <w:next w:val="AddresseeInfo"/>
    <w:autoRedefine w:val="0"/>
    <w:hidden w:val="0"/>
    <w:qFormat w:val="0"/>
    <w:pPr>
      <w:suppressAutoHyphens w:val="0"/>
      <w:spacing w:line="1" w:lineRule="atLeast"/>
      <w:ind w:leftChars="-1" w:rightChars="0" w:firstLineChars="-1"/>
      <w:textDirection w:val="btLr"/>
      <w:textAlignment w:val="top"/>
      <w:outlineLvl w:val="0"/>
    </w:pPr>
    <w:rPr>
      <w:rFonts w:ascii="Didot" w:eastAsia="ヒラギノ角ゴ Pro W3" w:hAnsi="Didot"/>
      <w:color w:val="000000"/>
      <w:w w:val="100"/>
      <w:position w:val="-1"/>
      <w:sz w:val="18"/>
      <w:effect w:val="none"/>
      <w:vertAlign w:val="baseline"/>
      <w:cs w:val="0"/>
      <w:em w:val="none"/>
      <w:lang w:bidi="ar-SA" w:eastAsia="en-US" w:val="en-US"/>
    </w:rPr>
  </w:style>
  <w:style w:type="paragraph" w:styleId="Recipient">
    <w:name w:val="Recipient"/>
    <w:next w:val="Recipient"/>
    <w:autoRedefine w:val="0"/>
    <w:hidden w:val="0"/>
    <w:qFormat w:val="0"/>
    <w:pPr>
      <w:suppressAutoHyphens w:val="1"/>
      <w:spacing w:line="1" w:lineRule="atLeast"/>
      <w:ind w:leftChars="-1" w:rightChars="0" w:firstLineChars="-1"/>
      <w:textDirection w:val="btLr"/>
      <w:textAlignment w:val="top"/>
      <w:outlineLvl w:val="0"/>
    </w:pPr>
    <w:rPr>
      <w:rFonts w:ascii="Arial" w:eastAsia="ヒラギノ角ゴ Pro W3" w:hAnsi="Arial"/>
      <w:color w:val="000000"/>
      <w:w w:val="100"/>
      <w:position w:val="-1"/>
      <w:sz w:val="1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Heading2Char">
    <w:name w:val="Heading 2 Char"/>
    <w:next w:val="Heading2Char"/>
    <w:autoRedefine w:val="0"/>
    <w:hidden w:val="0"/>
    <w:qFormat w:val="0"/>
    <w:rPr>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Header">
    <w:name w:val="Header"/>
    <w:basedOn w:val="Normal"/>
    <w:next w:val="Head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edia@meda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zfJ2w2eCzDBJrW6PItWlmNMPQ==">CgMxLjA4AHIhMWt6YndDSWpuMmlzMVhVYTlDeUxFN3FJY0Y1SThta09F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2014-10-23T05:21:00Z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