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drawing>
          <wp:inline distB="0" distT="0" distL="114300" distR="114300">
            <wp:extent cx="1628775" cy="1339215"/>
            <wp:effectExtent b="0" l="0" r="0" t="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28775" cy="13392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widowControl w:val="0"/>
        <w:spacing w:after="241" w:lineRule="auto"/>
        <w:ind w:right="-22"/>
        <w:jc w:val="center"/>
        <w:rPr>
          <w:b w:val="0"/>
          <w:color w:val="000000"/>
          <w:vertAlign w:val="baseline"/>
        </w:rPr>
      </w:pPr>
      <w:r w:rsidDel="00000000" w:rsidR="00000000" w:rsidRPr="00000000">
        <w:rPr>
          <w:b w:val="1"/>
          <w:color w:val="000000"/>
          <w:vertAlign w:val="baseline"/>
          <w:rtl w:val="0"/>
        </w:rPr>
        <w:t xml:space="preserve">VACANCY </w:t>
      </w:r>
      <w:r w:rsidDel="00000000" w:rsidR="00000000" w:rsidRPr="00000000">
        <w:rPr>
          <w:b w:val="1"/>
          <w:rtl w:val="0"/>
        </w:rPr>
        <w:t xml:space="preserve">ANNOUNCEMENT</w:t>
      </w:r>
      <w:r w:rsidDel="00000000" w:rsidR="00000000" w:rsidRPr="00000000">
        <w:rPr>
          <w:rtl w:val="0"/>
        </w:rPr>
      </w:r>
    </w:p>
    <w:p w:rsidR="00000000" w:rsidDel="00000000" w:rsidP="00000000" w:rsidRDefault="00000000" w:rsidRPr="00000000" w14:paraId="00000004">
      <w:pPr>
        <w:widowControl w:val="0"/>
        <w:spacing w:after="241" w:lineRule="auto"/>
        <w:ind w:right="-22"/>
        <w:jc w:val="center"/>
        <w:rPr>
          <w:b w:val="0"/>
          <w:color w:val="000000"/>
          <w:vertAlign w:val="baseline"/>
        </w:rPr>
      </w:pPr>
      <w:r w:rsidDel="00000000" w:rsidR="00000000" w:rsidRPr="00000000">
        <w:rPr>
          <w:b w:val="1"/>
          <w:rtl w:val="0"/>
        </w:rPr>
        <w:t xml:space="preserve">PEER-TO-PEER EDUCATOR </w:t>
      </w:r>
      <w:r w:rsidDel="00000000" w:rsidR="00000000" w:rsidRPr="00000000">
        <w:rPr>
          <w:b w:val="1"/>
          <w:color w:val="000000"/>
          <w:vertAlign w:val="baseline"/>
          <w:rtl w:val="0"/>
        </w:rPr>
        <w:t xml:space="preserve">- KAWTHAUNG</w:t>
      </w:r>
      <w:r w:rsidDel="00000000" w:rsidR="00000000" w:rsidRPr="00000000">
        <w:rPr>
          <w:rtl w:val="0"/>
        </w:rPr>
      </w:r>
    </w:p>
    <w:p w:rsidR="00000000" w:rsidDel="00000000" w:rsidP="00000000" w:rsidRDefault="00000000" w:rsidRPr="00000000" w14:paraId="00000005">
      <w:pPr>
        <w:widowControl w:val="0"/>
        <w:spacing w:after="241" w:lineRule="auto"/>
        <w:ind w:right="-22"/>
        <w:jc w:val="both"/>
        <w:rPr>
          <w:b w:val="0"/>
          <w:color w:val="000000"/>
          <w:vertAlign w:val="baseline"/>
        </w:rPr>
      </w:pPr>
      <w:r w:rsidDel="00000000" w:rsidR="00000000" w:rsidRPr="00000000">
        <w:rPr>
          <w:rtl w:val="0"/>
        </w:rPr>
      </w:r>
    </w:p>
    <w:p w:rsidR="00000000" w:rsidDel="00000000" w:rsidP="00000000" w:rsidRDefault="00000000" w:rsidRPr="00000000" w14:paraId="00000006">
      <w:pPr>
        <w:widowControl w:val="0"/>
        <w:spacing w:after="241" w:lineRule="auto"/>
        <w:ind w:right="-22"/>
        <w:jc w:val="both"/>
        <w:rPr/>
      </w:pPr>
      <w:r w:rsidDel="00000000" w:rsidR="00000000" w:rsidRPr="00000000">
        <w:rPr>
          <w:rtl w:val="0"/>
        </w:rPr>
        <w:t xml:space="preserve">MEDACROSS ONLUS Myanmar Country Office in Kawthaung is seeking applications for the     “</w:t>
      </w:r>
      <w:r w:rsidDel="00000000" w:rsidR="00000000" w:rsidRPr="00000000">
        <w:rPr>
          <w:b w:val="1"/>
          <w:rtl w:val="0"/>
        </w:rPr>
        <w:t xml:space="preserve">Peer to Peer Educator</w:t>
      </w:r>
      <w:r w:rsidDel="00000000" w:rsidR="00000000" w:rsidRPr="00000000">
        <w:rPr>
          <w:rtl w:val="0"/>
        </w:rPr>
        <w:t xml:space="preserve">” position</w:t>
      </w:r>
      <w:r w:rsidDel="00000000" w:rsidR="00000000" w:rsidRPr="00000000">
        <w:rPr>
          <w:rtl w:val="0"/>
        </w:rPr>
        <w:t xml:space="preserve"> (Burmese Nationals only).</w:t>
      </w:r>
    </w:p>
    <w:p w:rsidR="00000000" w:rsidDel="00000000" w:rsidP="00000000" w:rsidRDefault="00000000" w:rsidRPr="00000000" w14:paraId="00000007">
      <w:pPr>
        <w:widowControl w:val="0"/>
        <w:spacing w:after="241" w:lineRule="auto"/>
        <w:ind w:right="-22"/>
        <w:jc w:val="both"/>
        <w:rPr>
          <w:highlight w:val="yellow"/>
        </w:rPr>
      </w:pPr>
      <w:r w:rsidDel="00000000" w:rsidR="00000000" w:rsidRPr="00000000">
        <w:rPr>
          <w:rtl w:val="0"/>
        </w:rPr>
      </w:r>
    </w:p>
    <w:p w:rsidR="00000000" w:rsidDel="00000000" w:rsidP="00000000" w:rsidRDefault="00000000" w:rsidRPr="00000000" w14:paraId="00000008">
      <w:pPr>
        <w:widowControl w:val="0"/>
        <w:spacing w:after="241" w:lineRule="auto"/>
        <w:ind w:right="-22"/>
        <w:jc w:val="both"/>
        <w:rPr>
          <w:color w:val="000000"/>
          <w:vertAlign w:val="baseline"/>
        </w:rPr>
      </w:pPr>
      <w:r w:rsidDel="00000000" w:rsidR="00000000" w:rsidRPr="00000000">
        <w:rPr>
          <w:color w:val="000000"/>
          <w:vertAlign w:val="baseline"/>
          <w:rtl w:val="0"/>
        </w:rPr>
        <w:t xml:space="preserve">Expected Duration of Assignment:  1</w:t>
      </w:r>
      <w:r w:rsidDel="00000000" w:rsidR="00000000" w:rsidRPr="00000000">
        <w:rPr>
          <w:rtl w:val="0"/>
        </w:rPr>
        <w:t xml:space="preserve">2</w:t>
      </w:r>
      <w:r w:rsidDel="00000000" w:rsidR="00000000" w:rsidRPr="00000000">
        <w:rPr>
          <w:color w:val="000000"/>
          <w:vertAlign w:val="baseline"/>
          <w:rtl w:val="0"/>
        </w:rPr>
        <w:t xml:space="preserve"> months </w:t>
      </w:r>
      <w:r w:rsidDel="00000000" w:rsidR="00000000" w:rsidRPr="00000000">
        <w:rPr>
          <w:rtl w:val="0"/>
        </w:rPr>
        <w:t xml:space="preserve">(3-months probation)</w:t>
      </w:r>
      <w:r w:rsidDel="00000000" w:rsidR="00000000" w:rsidRPr="00000000">
        <w:rPr>
          <w:rtl w:val="0"/>
        </w:rPr>
      </w:r>
    </w:p>
    <w:p w:rsidR="00000000" w:rsidDel="00000000" w:rsidP="00000000" w:rsidRDefault="00000000" w:rsidRPr="00000000" w14:paraId="00000009">
      <w:pPr>
        <w:widowControl w:val="0"/>
        <w:spacing w:after="241" w:lineRule="auto"/>
        <w:ind w:right="-22"/>
        <w:jc w:val="both"/>
        <w:rPr>
          <w:color w:val="000000"/>
          <w:vertAlign w:val="baseline"/>
        </w:rPr>
      </w:pPr>
      <w:r w:rsidDel="00000000" w:rsidR="00000000" w:rsidRPr="00000000">
        <w:rPr>
          <w:color w:val="000000"/>
          <w:vertAlign w:val="baseline"/>
          <w:rtl w:val="0"/>
        </w:rPr>
        <w:t xml:space="preserve">Starting date: </w:t>
      </w:r>
      <w:r w:rsidDel="00000000" w:rsidR="00000000" w:rsidRPr="00000000">
        <w:rPr>
          <w:color w:val="000000"/>
          <w:vertAlign w:val="baseline"/>
          <w:rtl w:val="0"/>
        </w:rPr>
        <w:t xml:space="preserve">1st</w:t>
      </w:r>
      <w:r w:rsidDel="00000000" w:rsidR="00000000" w:rsidRPr="00000000">
        <w:rPr>
          <w:rtl w:val="0"/>
        </w:rPr>
        <w:t xml:space="preserve"> May (</w:t>
      </w:r>
      <w:r w:rsidDel="00000000" w:rsidR="00000000" w:rsidRPr="00000000">
        <w:rPr>
          <w:b w:val="1"/>
          <w:rtl w:val="0"/>
        </w:rPr>
        <w:t xml:space="preserve">As soon as possible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widowControl w:val="0"/>
        <w:spacing w:after="241" w:lineRule="auto"/>
        <w:ind w:right="-22"/>
        <w:jc w:val="both"/>
        <w:rPr>
          <w:color w:val="000000"/>
          <w:vertAlign w:val="baseline"/>
        </w:rPr>
      </w:pPr>
      <w:r w:rsidDel="00000000" w:rsidR="00000000" w:rsidRPr="00000000">
        <w:rPr>
          <w:rtl w:val="0"/>
        </w:rPr>
        <w:t xml:space="preserve">Area responsible: Kawthaung</w:t>
      </w:r>
      <w:r w:rsidDel="00000000" w:rsidR="00000000" w:rsidRPr="00000000">
        <w:rPr>
          <w:rtl w:val="0"/>
        </w:rPr>
      </w:r>
    </w:p>
    <w:p w:rsidR="00000000" w:rsidDel="00000000" w:rsidP="00000000" w:rsidRDefault="00000000" w:rsidRPr="00000000" w14:paraId="0000000B">
      <w:pPr>
        <w:widowControl w:val="0"/>
        <w:spacing w:after="241" w:lineRule="auto"/>
        <w:ind w:right="-22"/>
        <w:jc w:val="both"/>
        <w:rPr>
          <w:color w:val="000000"/>
          <w:vertAlign w:val="baseline"/>
        </w:rPr>
      </w:pPr>
      <w:r w:rsidDel="00000000" w:rsidR="00000000" w:rsidRPr="00000000">
        <w:rPr>
          <w:color w:val="000000"/>
          <w:vertAlign w:val="baseline"/>
          <w:rtl w:val="0"/>
        </w:rPr>
        <w:t xml:space="preserve">Duty station: Kawthaung (City and Township)</w:t>
      </w:r>
    </w:p>
    <w:p w:rsidR="00000000" w:rsidDel="00000000" w:rsidP="00000000" w:rsidRDefault="00000000" w:rsidRPr="00000000" w14:paraId="0000000C">
      <w:pPr>
        <w:widowControl w:val="0"/>
        <w:spacing w:after="241" w:lineRule="auto"/>
        <w:ind w:right="-22"/>
        <w:jc w:val="both"/>
        <w:rPr/>
      </w:pPr>
      <w:r w:rsidDel="00000000" w:rsidR="00000000" w:rsidRPr="00000000">
        <w:rPr>
          <w:color w:val="000000"/>
          <w:vertAlign w:val="baseline"/>
          <w:rtl w:val="0"/>
        </w:rPr>
        <w:t xml:space="preserve">Salary: </w:t>
      </w:r>
      <w:r w:rsidDel="00000000" w:rsidR="00000000" w:rsidRPr="00000000">
        <w:rPr>
          <w:color w:val="000000"/>
          <w:vertAlign w:val="baseline"/>
          <w:rtl w:val="0"/>
        </w:rPr>
        <w:t xml:space="preserve">300</w:t>
      </w:r>
      <w:r w:rsidDel="00000000" w:rsidR="00000000" w:rsidRPr="00000000">
        <w:rPr>
          <w:rtl w:val="0"/>
        </w:rPr>
        <w:t xml:space="preserve"> - </w:t>
      </w:r>
      <w:r w:rsidDel="00000000" w:rsidR="00000000" w:rsidRPr="00000000">
        <w:rPr>
          <w:color w:val="000000"/>
          <w:vertAlign w:val="baseline"/>
          <w:rtl w:val="0"/>
        </w:rPr>
        <w:t xml:space="preserve">500 USD (</w:t>
      </w:r>
      <w:r w:rsidDel="00000000" w:rsidR="00000000" w:rsidRPr="00000000">
        <w:rPr>
          <w:rtl w:val="0"/>
        </w:rPr>
        <w:t xml:space="preserve">According to Experience)</w:t>
      </w:r>
    </w:p>
    <w:p w:rsidR="00000000" w:rsidDel="00000000" w:rsidP="00000000" w:rsidRDefault="00000000" w:rsidRPr="00000000" w14:paraId="0000000D">
      <w:pPr>
        <w:widowControl w:val="0"/>
        <w:spacing w:after="241" w:lineRule="auto"/>
        <w:ind w:right="-22"/>
        <w:jc w:val="both"/>
        <w:rPr/>
      </w:pPr>
      <w:r w:rsidDel="00000000" w:rsidR="00000000" w:rsidRPr="00000000">
        <w:rPr>
          <w:rtl w:val="0"/>
        </w:rPr>
        <w:t xml:space="preserve">Vacancy Closing Date: 18th-April-2025</w:t>
      </w:r>
    </w:p>
    <w:p w:rsidR="00000000" w:rsidDel="00000000" w:rsidP="00000000" w:rsidRDefault="00000000" w:rsidRPr="00000000" w14:paraId="0000000E">
      <w:pPr>
        <w:widowControl w:val="0"/>
        <w:spacing w:after="241" w:lineRule="auto"/>
        <w:ind w:right="-22"/>
        <w:jc w:val="both"/>
        <w:rPr>
          <w:color w:val="000000"/>
          <w:vertAlign w:val="baseline"/>
        </w:rPr>
      </w:pPr>
      <w:r w:rsidDel="00000000" w:rsidR="00000000" w:rsidRPr="00000000">
        <w:rPr>
          <w:rtl w:val="0"/>
        </w:rPr>
      </w:r>
    </w:p>
    <w:p w:rsidR="00000000" w:rsidDel="00000000" w:rsidP="00000000" w:rsidRDefault="00000000" w:rsidRPr="00000000" w14:paraId="0000000F">
      <w:pPr>
        <w:widowControl w:val="0"/>
        <w:spacing w:after="241" w:lineRule="auto"/>
        <w:ind w:right="-22"/>
        <w:jc w:val="both"/>
        <w:rPr>
          <w:b w:val="0"/>
          <w:color w:val="000000"/>
          <w:vertAlign w:val="baseline"/>
        </w:rPr>
      </w:pPr>
      <w:r w:rsidDel="00000000" w:rsidR="00000000" w:rsidRPr="00000000">
        <w:rPr>
          <w:b w:val="1"/>
          <w:color w:val="000000"/>
          <w:vertAlign w:val="baseline"/>
          <w:rtl w:val="0"/>
        </w:rPr>
        <w:t xml:space="preserve">Background Information</w:t>
      </w:r>
      <w:r w:rsidDel="00000000" w:rsidR="00000000" w:rsidRPr="00000000">
        <w:rPr>
          <w:rtl w:val="0"/>
        </w:rPr>
      </w:r>
    </w:p>
    <w:p w:rsidR="00000000" w:rsidDel="00000000" w:rsidP="00000000" w:rsidRDefault="00000000" w:rsidRPr="00000000" w14:paraId="00000010">
      <w:pPr>
        <w:widowControl w:val="0"/>
        <w:spacing w:after="241" w:lineRule="auto"/>
        <w:ind w:right="-22"/>
        <w:jc w:val="both"/>
        <w:rPr>
          <w:color w:val="000000"/>
          <w:vertAlign w:val="baseline"/>
        </w:rPr>
      </w:pPr>
      <w:r w:rsidDel="00000000" w:rsidR="00000000" w:rsidRPr="00000000">
        <w:rPr>
          <w:rtl w:val="0"/>
        </w:rPr>
      </w:r>
    </w:p>
    <w:p w:rsidR="00000000" w:rsidDel="00000000" w:rsidP="00000000" w:rsidRDefault="00000000" w:rsidRPr="00000000" w14:paraId="00000011">
      <w:pPr>
        <w:widowControl w:val="0"/>
        <w:spacing w:after="241" w:lineRule="auto"/>
        <w:ind w:right="-22"/>
        <w:jc w:val="both"/>
        <w:rPr>
          <w:color w:val="000000"/>
          <w:vertAlign w:val="baseline"/>
        </w:rPr>
      </w:pPr>
      <w:r w:rsidDel="00000000" w:rsidR="00000000" w:rsidRPr="00000000">
        <w:rPr>
          <w:color w:val="000000"/>
          <w:vertAlign w:val="baseline"/>
          <w:rtl w:val="0"/>
        </w:rPr>
        <w:t xml:space="preserve">MEDACROSS ONLUS is working in Myanmar since October 2016 when it started financing health care and humanitarian projects of a local partner with the aim to contribute to the improvement of the local public health system skills to meet the needs of the target population, in particular we are working to reduce the vulnerability of groups at higher risk for health and food safety, promoting a high quality level of medicine. For this reason we've identified the intervention area in Tanintharyi region, precisely in Kawthaung district where over 65% of the population lives in rural areas, far from healthcare facilities. In Kawthaung, MEDACROSS renovated and activated a Basic Health Clinic and promoted a Mobile Clinic Program with the aim of visiting rural villages and deliver basic health care. MEDACROSS strongly believe that the partnership with Kawthaung Township Medical Management is essential to reach satisfying goals through the Mobile Clinic Program. Rural health facilities, such as Station Hospitals (SH), Rural and Sub- rural Health Centers (RHF), could be promoted by the introduction of a Mobile Clinic vehicle (4WD pickup) with medical equipment (one doctor and one nurse) that would help the Hospital to reach the patients in remote rural areas and improve the Rural Facilities network as well . MEDACROSS is also interested in providing  equipment and </w:t>
      </w:r>
      <w:r w:rsidDel="00000000" w:rsidR="00000000" w:rsidRPr="00000000">
        <w:rPr>
          <w:rtl w:val="0"/>
        </w:rPr>
        <w:t xml:space="preserve">training</w:t>
      </w:r>
      <w:r w:rsidDel="00000000" w:rsidR="00000000" w:rsidRPr="00000000">
        <w:rPr>
          <w:color w:val="000000"/>
          <w:vertAlign w:val="baseline"/>
          <w:rtl w:val="0"/>
        </w:rPr>
        <w:t xml:space="preserve"> for Kawthaung Hospital, SH and RHF staff.</w:t>
      </w:r>
    </w:p>
    <w:p w:rsidR="00000000" w:rsidDel="00000000" w:rsidP="00000000" w:rsidRDefault="00000000" w:rsidRPr="00000000" w14:paraId="00000012">
      <w:pPr>
        <w:widowControl w:val="0"/>
        <w:spacing w:after="241" w:lineRule="auto"/>
        <w:ind w:right="-22"/>
        <w:jc w:val="both"/>
        <w:rPr/>
      </w:pPr>
      <w:r w:rsidDel="00000000" w:rsidR="00000000" w:rsidRPr="00000000">
        <w:rPr>
          <w:b w:val="1"/>
          <w:color w:val="000000"/>
          <w:vertAlign w:val="baseline"/>
          <w:rtl w:val="0"/>
        </w:rPr>
        <w:t xml:space="preserve">Short summary of the post:</w:t>
      </w:r>
      <w:r w:rsidDel="00000000" w:rsidR="00000000" w:rsidRPr="00000000">
        <w:rPr>
          <w:color w:val="000000"/>
          <w:vertAlign w:val="baseline"/>
          <w:rtl w:val="0"/>
        </w:rPr>
        <w:t xml:space="preserve"> </w:t>
      </w:r>
      <w:r w:rsidDel="00000000" w:rsidR="00000000" w:rsidRPr="00000000">
        <w:rPr>
          <w:rtl w:val="0"/>
        </w:rPr>
        <w:t xml:space="preserve">The Peer to Peer Educator will be responsible for providing education, support, and resources to peers within the community. They will engage with individuals through outreach activities, workshops, and one-on-one interactions to promote awareness on key topics such as health, wellness, and personal development. This role is ideal for someone with lived experience relevant to the target audience, who can effectively communicate and foster positive change.</w:t>
      </w:r>
    </w:p>
    <w:p w:rsidR="00000000" w:rsidDel="00000000" w:rsidP="00000000" w:rsidRDefault="00000000" w:rsidRPr="00000000" w14:paraId="00000013">
      <w:pPr>
        <w:widowControl w:val="0"/>
        <w:spacing w:after="241" w:lineRule="auto"/>
        <w:ind w:right="-22"/>
        <w:jc w:val="both"/>
        <w:rPr/>
      </w:pPr>
      <w:r w:rsidDel="00000000" w:rsidR="00000000" w:rsidRPr="00000000">
        <w:rPr>
          <w:rtl w:val="0"/>
        </w:rPr>
      </w:r>
    </w:p>
    <w:p w:rsidR="00000000" w:rsidDel="00000000" w:rsidP="00000000" w:rsidRDefault="00000000" w:rsidRPr="00000000" w14:paraId="00000014">
      <w:pPr>
        <w:widowControl w:val="0"/>
        <w:spacing w:after="239" w:lineRule="auto"/>
        <w:ind w:right="-22"/>
        <w:jc w:val="both"/>
        <w:rPr>
          <w:b w:val="0"/>
          <w:color w:val="000000"/>
          <w:vertAlign w:val="baseline"/>
        </w:rPr>
      </w:pPr>
      <w:r w:rsidDel="00000000" w:rsidR="00000000" w:rsidRPr="00000000">
        <w:rPr>
          <w:b w:val="1"/>
          <w:color w:val="000000"/>
          <w:vertAlign w:val="baseline"/>
          <w:rtl w:val="0"/>
        </w:rPr>
        <w:t xml:space="preserve">Detailed List of expected tasks:</w:t>
      </w:r>
      <w:r w:rsidDel="00000000" w:rsidR="00000000" w:rsidRPr="00000000">
        <w:rPr>
          <w:rtl w:val="0"/>
        </w:rPr>
      </w:r>
    </w:p>
    <w:p w:rsidR="00000000" w:rsidDel="00000000" w:rsidP="00000000" w:rsidRDefault="00000000" w:rsidRPr="00000000" w14:paraId="00000015">
      <w:pPr>
        <w:widowControl w:val="0"/>
        <w:numPr>
          <w:ilvl w:val="0"/>
          <w:numId w:val="1"/>
        </w:numPr>
        <w:spacing w:after="0" w:before="0" w:line="240" w:lineRule="auto"/>
        <w:ind w:left="720" w:hanging="360"/>
      </w:pPr>
      <w:r w:rsidDel="00000000" w:rsidR="00000000" w:rsidRPr="00000000">
        <w:rPr>
          <w:rtl w:val="0"/>
        </w:rPr>
        <w:t xml:space="preserve">Conduct peer-led educational sessions, workshops, campaigns, and discussions on topics such as sexual health, substance abuse prevention, mental health, and other community concerns.</w:t>
        <w:br w:type="textWrapping"/>
      </w:r>
    </w:p>
    <w:p w:rsidR="00000000" w:rsidDel="00000000" w:rsidP="00000000" w:rsidRDefault="00000000" w:rsidRPr="00000000" w14:paraId="00000016">
      <w:pPr>
        <w:widowControl w:val="0"/>
        <w:numPr>
          <w:ilvl w:val="0"/>
          <w:numId w:val="1"/>
        </w:numPr>
        <w:spacing w:after="0" w:before="0" w:line="240" w:lineRule="auto"/>
        <w:ind w:left="720" w:hanging="360"/>
      </w:pPr>
      <w:r w:rsidDel="00000000" w:rsidR="00000000" w:rsidRPr="00000000">
        <w:rPr>
          <w:rtl w:val="0"/>
        </w:rPr>
        <w:t xml:space="preserve">Provide accurate information and resources to individuals, addressing their questions and concerns in a supportive manner.</w:t>
        <w:br w:type="textWrapping"/>
      </w:r>
    </w:p>
    <w:p w:rsidR="00000000" w:rsidDel="00000000" w:rsidP="00000000" w:rsidRDefault="00000000" w:rsidRPr="00000000" w14:paraId="00000017">
      <w:pPr>
        <w:widowControl w:val="0"/>
        <w:numPr>
          <w:ilvl w:val="0"/>
          <w:numId w:val="1"/>
        </w:numPr>
        <w:spacing w:after="0" w:before="0" w:line="240" w:lineRule="auto"/>
        <w:ind w:left="720" w:hanging="360"/>
      </w:pPr>
      <w:r w:rsidDel="00000000" w:rsidR="00000000" w:rsidRPr="00000000">
        <w:rPr>
          <w:rtl w:val="0"/>
        </w:rPr>
        <w:t xml:space="preserve">Engage in outreach efforts by visiting schools, community centers, healthcare facilities, and social service organizations.</w:t>
        <w:br w:type="textWrapping"/>
      </w:r>
    </w:p>
    <w:p w:rsidR="00000000" w:rsidDel="00000000" w:rsidP="00000000" w:rsidRDefault="00000000" w:rsidRPr="00000000" w14:paraId="00000018">
      <w:pPr>
        <w:widowControl w:val="0"/>
        <w:numPr>
          <w:ilvl w:val="0"/>
          <w:numId w:val="1"/>
        </w:numPr>
        <w:spacing w:after="0" w:before="0" w:line="240" w:lineRule="auto"/>
        <w:ind w:left="720" w:hanging="360"/>
      </w:pPr>
      <w:r w:rsidDel="00000000" w:rsidR="00000000" w:rsidRPr="00000000">
        <w:rPr>
          <w:rtl w:val="0"/>
        </w:rPr>
        <w:t xml:space="preserve">Assist in developing educational materials, presentations, and campaigns tailored to community needs.</w:t>
        <w:br w:type="textWrapping"/>
      </w:r>
    </w:p>
    <w:p w:rsidR="00000000" w:rsidDel="00000000" w:rsidP="00000000" w:rsidRDefault="00000000" w:rsidRPr="00000000" w14:paraId="00000019">
      <w:pPr>
        <w:widowControl w:val="0"/>
        <w:numPr>
          <w:ilvl w:val="0"/>
          <w:numId w:val="1"/>
        </w:numPr>
        <w:spacing w:after="0" w:before="0" w:line="144" w:lineRule="auto"/>
        <w:ind w:left="720" w:hanging="360"/>
      </w:pPr>
      <w:r w:rsidDel="00000000" w:rsidR="00000000" w:rsidRPr="00000000">
        <w:rPr>
          <w:rtl w:val="0"/>
        </w:rPr>
        <w:t xml:space="preserve">Encourage individuals to access healthcare and social services as needed.</w:t>
        <w:br w:type="textWrapping"/>
      </w:r>
    </w:p>
    <w:p w:rsidR="00000000" w:rsidDel="00000000" w:rsidP="00000000" w:rsidRDefault="00000000" w:rsidRPr="00000000" w14:paraId="0000001A">
      <w:pPr>
        <w:widowControl w:val="0"/>
        <w:numPr>
          <w:ilvl w:val="0"/>
          <w:numId w:val="1"/>
        </w:numPr>
        <w:spacing w:after="0" w:before="0" w:line="144" w:lineRule="auto"/>
        <w:ind w:left="720" w:hanging="360"/>
      </w:pPr>
      <w:r w:rsidDel="00000000" w:rsidR="00000000" w:rsidRPr="00000000">
        <w:rPr>
          <w:rtl w:val="0"/>
        </w:rPr>
        <w:t xml:space="preserve">Document outreach activities, interactions, and feedback for reporting purposes.</w:t>
        <w:br w:type="textWrapping"/>
      </w:r>
    </w:p>
    <w:p w:rsidR="00000000" w:rsidDel="00000000" w:rsidP="00000000" w:rsidRDefault="00000000" w:rsidRPr="00000000" w14:paraId="0000001B">
      <w:pPr>
        <w:widowControl w:val="0"/>
        <w:numPr>
          <w:ilvl w:val="0"/>
          <w:numId w:val="1"/>
        </w:numPr>
        <w:spacing w:after="0" w:before="0" w:line="240" w:lineRule="auto"/>
        <w:ind w:left="720" w:hanging="360"/>
      </w:pPr>
      <w:r w:rsidDel="00000000" w:rsidR="00000000" w:rsidRPr="00000000">
        <w:rPr>
          <w:rtl w:val="0"/>
        </w:rPr>
        <w:t xml:space="preserve">Collaborate with program staff, healthcare providers, and community organizations to enhance peer education initiatives.</w:t>
        <w:br w:type="textWrapping"/>
      </w:r>
    </w:p>
    <w:p w:rsidR="00000000" w:rsidDel="00000000" w:rsidP="00000000" w:rsidRDefault="00000000" w:rsidRPr="00000000" w14:paraId="0000001C">
      <w:pPr>
        <w:widowControl w:val="0"/>
        <w:numPr>
          <w:ilvl w:val="0"/>
          <w:numId w:val="1"/>
        </w:numPr>
        <w:spacing w:after="0" w:before="0" w:line="240" w:lineRule="auto"/>
        <w:ind w:left="720" w:hanging="360"/>
      </w:pPr>
      <w:r w:rsidDel="00000000" w:rsidR="00000000" w:rsidRPr="00000000">
        <w:rPr>
          <w:rtl w:val="0"/>
        </w:rPr>
        <w:t xml:space="preserve">Supervise and support Community Health Volunteers (CHVs) in conducting counseling sessions, awareness programs, and referring high-risk individuals to clinics for testing based on risk factor assessments.</w:t>
        <w:br w:type="textWrapping"/>
      </w:r>
    </w:p>
    <w:p w:rsidR="00000000" w:rsidDel="00000000" w:rsidP="00000000" w:rsidRDefault="00000000" w:rsidRPr="00000000" w14:paraId="0000001D">
      <w:pPr>
        <w:widowControl w:val="0"/>
        <w:numPr>
          <w:ilvl w:val="0"/>
          <w:numId w:val="1"/>
        </w:numPr>
        <w:spacing w:after="0" w:before="0" w:line="240" w:lineRule="auto"/>
        <w:ind w:left="720" w:hanging="360"/>
      </w:pPr>
      <w:r w:rsidDel="00000000" w:rsidR="00000000" w:rsidRPr="00000000">
        <w:rPr>
          <w:rtl w:val="0"/>
        </w:rPr>
        <w:t xml:space="preserve">Maintain confidentiality of sensitive information, including the names, addresses, and circumstances of People Living with HIV (PLHIV).</w:t>
        <w:br w:type="textWrapping"/>
      </w:r>
    </w:p>
    <w:p w:rsidR="00000000" w:rsidDel="00000000" w:rsidP="00000000" w:rsidRDefault="00000000" w:rsidRPr="00000000" w14:paraId="0000001E">
      <w:pPr>
        <w:widowControl w:val="0"/>
        <w:numPr>
          <w:ilvl w:val="0"/>
          <w:numId w:val="1"/>
        </w:numPr>
        <w:spacing w:after="0" w:before="0" w:line="216" w:lineRule="auto"/>
        <w:ind w:left="720" w:hanging="360"/>
      </w:pPr>
      <w:r w:rsidDel="00000000" w:rsidR="00000000" w:rsidRPr="00000000">
        <w:rPr>
          <w:rtl w:val="0"/>
        </w:rPr>
        <w:t xml:space="preserve">Establish and maintain a strong working relationship with the National AIDS Program (NAP).</w:t>
        <w:br w:type="textWrapping"/>
      </w:r>
    </w:p>
    <w:p w:rsidR="00000000" w:rsidDel="00000000" w:rsidP="00000000" w:rsidRDefault="00000000" w:rsidRPr="00000000" w14:paraId="0000001F">
      <w:pPr>
        <w:widowControl w:val="0"/>
        <w:numPr>
          <w:ilvl w:val="0"/>
          <w:numId w:val="1"/>
        </w:numPr>
        <w:spacing w:after="0" w:before="0" w:line="216" w:lineRule="auto"/>
        <w:ind w:left="720" w:hanging="360"/>
      </w:pPr>
      <w:r w:rsidDel="00000000" w:rsidR="00000000" w:rsidRPr="00000000">
        <w:rPr>
          <w:rtl w:val="0"/>
        </w:rPr>
        <w:t xml:space="preserve">Assist the Assistant Project Manager and medical team as needed.</w:t>
        <w:br w:type="textWrapping"/>
      </w:r>
    </w:p>
    <w:p w:rsidR="00000000" w:rsidDel="00000000" w:rsidP="00000000" w:rsidRDefault="00000000" w:rsidRPr="00000000" w14:paraId="00000020">
      <w:pPr>
        <w:widowControl w:val="0"/>
        <w:numPr>
          <w:ilvl w:val="0"/>
          <w:numId w:val="1"/>
        </w:numPr>
        <w:spacing w:after="0" w:before="0" w:line="216" w:lineRule="auto"/>
        <w:ind w:left="720" w:hanging="360"/>
      </w:pPr>
      <w:r w:rsidDel="00000000" w:rsidR="00000000" w:rsidRPr="00000000">
        <w:rPr>
          <w:rtl w:val="0"/>
        </w:rPr>
        <w:t xml:space="preserve">Conduct monthly monitoring visits to CHVs and PLHIV households.</w:t>
        <w:br w:type="textWrapping"/>
      </w:r>
    </w:p>
    <w:p w:rsidR="00000000" w:rsidDel="00000000" w:rsidP="00000000" w:rsidRDefault="00000000" w:rsidRPr="00000000" w14:paraId="00000021">
      <w:pPr>
        <w:widowControl w:val="0"/>
        <w:numPr>
          <w:ilvl w:val="0"/>
          <w:numId w:val="1"/>
        </w:numPr>
        <w:spacing w:after="0" w:before="0" w:line="216" w:lineRule="auto"/>
        <w:ind w:left="720" w:hanging="360"/>
      </w:pPr>
      <w:r w:rsidDel="00000000" w:rsidR="00000000" w:rsidRPr="00000000">
        <w:rPr>
          <w:rtl w:val="0"/>
        </w:rPr>
        <w:t xml:space="preserve">Submit monthly reports to the Assistant Project Manager and </w:t>
      </w:r>
      <w:r w:rsidDel="00000000" w:rsidR="00000000" w:rsidRPr="00000000">
        <w:rPr>
          <w:rtl w:val="0"/>
        </w:rPr>
        <w:t xml:space="preserve">Medical Team.</w:t>
      </w:r>
      <w:r w:rsidDel="00000000" w:rsidR="00000000" w:rsidRPr="00000000">
        <w:rPr>
          <w:rtl w:val="0"/>
        </w:rPr>
        <w:br w:type="textWrapping"/>
      </w:r>
    </w:p>
    <w:p w:rsidR="00000000" w:rsidDel="00000000" w:rsidP="00000000" w:rsidRDefault="00000000" w:rsidRPr="00000000" w14:paraId="00000022">
      <w:pPr>
        <w:widowControl w:val="0"/>
        <w:numPr>
          <w:ilvl w:val="0"/>
          <w:numId w:val="1"/>
        </w:numPr>
        <w:spacing w:after="0" w:before="0" w:line="216" w:lineRule="auto"/>
        <w:ind w:left="720" w:hanging="360"/>
      </w:pPr>
      <w:r w:rsidDel="00000000" w:rsidR="00000000" w:rsidRPr="00000000">
        <w:rPr>
          <w:rtl w:val="0"/>
        </w:rPr>
        <w:t xml:space="preserve">Perform any other tasks assigned by the line manager.</w:t>
      </w:r>
    </w:p>
    <w:p w:rsidR="00000000" w:rsidDel="00000000" w:rsidP="00000000" w:rsidRDefault="00000000" w:rsidRPr="00000000" w14:paraId="00000023">
      <w:pPr>
        <w:widowControl w:val="0"/>
        <w:spacing w:after="0" w:before="0" w:line="216" w:lineRule="auto"/>
        <w:rPr/>
      </w:pPr>
      <w:r w:rsidDel="00000000" w:rsidR="00000000" w:rsidRPr="00000000">
        <w:rPr>
          <w:rtl w:val="0"/>
        </w:rPr>
      </w:r>
    </w:p>
    <w:p w:rsidR="00000000" w:rsidDel="00000000" w:rsidP="00000000" w:rsidRDefault="00000000" w:rsidRPr="00000000" w14:paraId="00000024">
      <w:pPr>
        <w:widowControl w:val="0"/>
        <w:spacing w:after="0" w:before="0" w:line="216" w:lineRule="auto"/>
        <w:rPr/>
      </w:pPr>
      <w:r w:rsidDel="00000000" w:rsidR="00000000" w:rsidRPr="00000000">
        <w:rPr>
          <w:rtl w:val="0"/>
        </w:rPr>
      </w:r>
    </w:p>
    <w:p w:rsidR="00000000" w:rsidDel="00000000" w:rsidP="00000000" w:rsidRDefault="00000000" w:rsidRPr="00000000" w14:paraId="00000025">
      <w:pPr>
        <w:widowControl w:val="0"/>
        <w:spacing w:after="0" w:before="0" w:line="240" w:lineRule="auto"/>
        <w:ind w:left="720" w:firstLine="0"/>
        <w:rPr/>
      </w:pPr>
      <w:r w:rsidDel="00000000" w:rsidR="00000000" w:rsidRPr="00000000">
        <w:rPr>
          <w:rtl w:val="0"/>
        </w:rPr>
      </w:r>
    </w:p>
    <w:p w:rsidR="00000000" w:rsidDel="00000000" w:rsidP="00000000" w:rsidRDefault="00000000" w:rsidRPr="00000000" w14:paraId="00000026">
      <w:pPr>
        <w:widowControl w:val="0"/>
        <w:ind w:right="-23"/>
        <w:jc w:val="both"/>
        <w:rPr/>
      </w:pPr>
      <w:r w:rsidDel="00000000" w:rsidR="00000000" w:rsidRPr="00000000">
        <w:rPr>
          <w:rtl w:val="0"/>
        </w:rPr>
      </w:r>
    </w:p>
    <w:p w:rsidR="00000000" w:rsidDel="00000000" w:rsidP="00000000" w:rsidRDefault="00000000" w:rsidRPr="00000000" w14:paraId="00000027">
      <w:pPr>
        <w:widowControl w:val="0"/>
        <w:ind w:right="-23"/>
        <w:jc w:val="both"/>
        <w:rPr>
          <w:b w:val="0"/>
          <w:color w:val="000000"/>
          <w:vertAlign w:val="baseline"/>
        </w:rPr>
      </w:pPr>
      <w:r w:rsidDel="00000000" w:rsidR="00000000" w:rsidRPr="00000000">
        <w:rPr>
          <w:b w:val="1"/>
          <w:color w:val="000000"/>
          <w:vertAlign w:val="baseline"/>
          <w:rtl w:val="0"/>
        </w:rPr>
        <w:t xml:space="preserve">Essential requirements</w:t>
      </w:r>
      <w:r w:rsidDel="00000000" w:rsidR="00000000" w:rsidRPr="00000000">
        <w:rPr>
          <w:rtl w:val="0"/>
        </w:rPr>
      </w:r>
    </w:p>
    <w:p w:rsidR="00000000" w:rsidDel="00000000" w:rsidP="00000000" w:rsidRDefault="00000000" w:rsidRPr="00000000" w14:paraId="00000028">
      <w:pPr>
        <w:widowControl w:val="0"/>
        <w:spacing w:after="0" w:before="0" w:line="120" w:lineRule="auto"/>
        <w:ind w:right="-23"/>
        <w:jc w:val="both"/>
        <w:rPr>
          <w:b w:val="0"/>
          <w:color w:val="000000"/>
          <w:vertAlign w:val="baseline"/>
        </w:rPr>
      </w:pPr>
      <w:r w:rsidDel="00000000" w:rsidR="00000000" w:rsidRPr="00000000">
        <w:rPr>
          <w:rtl w:val="0"/>
        </w:rPr>
      </w:r>
    </w:p>
    <w:p w:rsidR="00000000" w:rsidDel="00000000" w:rsidP="00000000" w:rsidRDefault="00000000" w:rsidRPr="00000000" w14:paraId="00000029">
      <w:pPr>
        <w:widowControl w:val="0"/>
        <w:numPr>
          <w:ilvl w:val="0"/>
          <w:numId w:val="4"/>
        </w:numPr>
        <w:tabs>
          <w:tab w:val="left" w:leader="none" w:pos="709"/>
        </w:tabs>
        <w:spacing w:after="0" w:before="0" w:line="144" w:lineRule="auto"/>
        <w:ind w:left="720" w:hanging="360"/>
      </w:pPr>
      <w:r w:rsidDel="00000000" w:rsidR="00000000" w:rsidRPr="00000000">
        <w:rPr>
          <w:rtl w:val="0"/>
        </w:rPr>
        <w:t xml:space="preserve">Strong interpersonal and communication skills.</w:t>
        <w:br w:type="textWrapping"/>
      </w:r>
    </w:p>
    <w:p w:rsidR="00000000" w:rsidDel="00000000" w:rsidP="00000000" w:rsidRDefault="00000000" w:rsidRPr="00000000" w14:paraId="0000002A">
      <w:pPr>
        <w:widowControl w:val="0"/>
        <w:numPr>
          <w:ilvl w:val="0"/>
          <w:numId w:val="4"/>
        </w:numPr>
        <w:tabs>
          <w:tab w:val="left" w:leader="none" w:pos="709"/>
        </w:tabs>
        <w:spacing w:after="0" w:before="0" w:line="144" w:lineRule="auto"/>
        <w:ind w:left="720" w:hanging="360"/>
      </w:pPr>
      <w:r w:rsidDel="00000000" w:rsidR="00000000" w:rsidRPr="00000000">
        <w:rPr>
          <w:rtl w:val="0"/>
        </w:rPr>
        <w:t xml:space="preserve">Strong interest in and motivation to work on a charitable project.</w:t>
        <w:br w:type="textWrapping"/>
      </w:r>
    </w:p>
    <w:p w:rsidR="00000000" w:rsidDel="00000000" w:rsidP="00000000" w:rsidRDefault="00000000" w:rsidRPr="00000000" w14:paraId="0000002B">
      <w:pPr>
        <w:widowControl w:val="0"/>
        <w:numPr>
          <w:ilvl w:val="0"/>
          <w:numId w:val="4"/>
        </w:numPr>
        <w:tabs>
          <w:tab w:val="left" w:leader="none" w:pos="709"/>
        </w:tabs>
        <w:spacing w:after="0" w:before="0" w:line="144" w:lineRule="auto"/>
        <w:ind w:left="720" w:hanging="360"/>
      </w:pPr>
      <w:r w:rsidDel="00000000" w:rsidR="00000000" w:rsidRPr="00000000">
        <w:rPr>
          <w:rtl w:val="0"/>
        </w:rPr>
        <w:t xml:space="preserve">Confidence in public speaking and facilitating group discussions.</w:t>
        <w:br w:type="textWrapping"/>
      </w:r>
    </w:p>
    <w:p w:rsidR="00000000" w:rsidDel="00000000" w:rsidP="00000000" w:rsidRDefault="00000000" w:rsidRPr="00000000" w14:paraId="0000002C">
      <w:pPr>
        <w:widowControl w:val="0"/>
        <w:numPr>
          <w:ilvl w:val="0"/>
          <w:numId w:val="4"/>
        </w:numPr>
        <w:tabs>
          <w:tab w:val="left" w:leader="none" w:pos="709"/>
        </w:tabs>
        <w:spacing w:after="0" w:before="0" w:line="144" w:lineRule="auto"/>
        <w:ind w:left="720" w:hanging="360"/>
      </w:pPr>
      <w:r w:rsidDel="00000000" w:rsidR="00000000" w:rsidRPr="00000000">
        <w:rPr>
          <w:rtl w:val="0"/>
        </w:rPr>
        <w:t xml:space="preserve">Experience working with at-risk or underserved communities.</w:t>
        <w:br w:type="textWrapping"/>
      </w:r>
    </w:p>
    <w:p w:rsidR="00000000" w:rsidDel="00000000" w:rsidP="00000000" w:rsidRDefault="00000000" w:rsidRPr="00000000" w14:paraId="0000002D">
      <w:pPr>
        <w:widowControl w:val="0"/>
        <w:numPr>
          <w:ilvl w:val="0"/>
          <w:numId w:val="4"/>
        </w:numPr>
        <w:tabs>
          <w:tab w:val="left" w:leader="none" w:pos="709"/>
        </w:tabs>
        <w:spacing w:after="0" w:before="0" w:line="144" w:lineRule="auto"/>
        <w:ind w:left="720" w:hanging="360"/>
      </w:pPr>
      <w:r w:rsidDel="00000000" w:rsidR="00000000" w:rsidRPr="00000000">
        <w:rPr>
          <w:rtl w:val="0"/>
        </w:rPr>
        <w:t xml:space="preserve">Ability to work and live in a diverse team environment.</w:t>
        <w:br w:type="textWrapping"/>
      </w:r>
    </w:p>
    <w:p w:rsidR="00000000" w:rsidDel="00000000" w:rsidP="00000000" w:rsidRDefault="00000000" w:rsidRPr="00000000" w14:paraId="0000002E">
      <w:pPr>
        <w:widowControl w:val="0"/>
        <w:numPr>
          <w:ilvl w:val="0"/>
          <w:numId w:val="4"/>
        </w:numPr>
        <w:tabs>
          <w:tab w:val="left" w:leader="none" w:pos="709"/>
        </w:tabs>
        <w:spacing w:after="0" w:before="0" w:line="144" w:lineRule="auto"/>
        <w:ind w:left="720" w:hanging="360"/>
      </w:pPr>
      <w:r w:rsidDel="00000000" w:rsidR="00000000" w:rsidRPr="00000000">
        <w:rPr>
          <w:rtl w:val="0"/>
        </w:rPr>
        <w:t xml:space="preserve">Basic computer skills.</w:t>
        <w:br w:type="textWrapping"/>
      </w:r>
    </w:p>
    <w:p w:rsidR="00000000" w:rsidDel="00000000" w:rsidP="00000000" w:rsidRDefault="00000000" w:rsidRPr="00000000" w14:paraId="0000002F">
      <w:pPr>
        <w:widowControl w:val="0"/>
        <w:numPr>
          <w:ilvl w:val="0"/>
          <w:numId w:val="4"/>
        </w:numPr>
        <w:tabs>
          <w:tab w:val="left" w:leader="none" w:pos="709"/>
        </w:tabs>
        <w:spacing w:after="0" w:before="0" w:line="144" w:lineRule="auto"/>
        <w:ind w:left="720" w:hanging="360"/>
      </w:pPr>
      <w:r w:rsidDel="00000000" w:rsidR="00000000" w:rsidRPr="00000000">
        <w:rPr>
          <w:rtl w:val="0"/>
        </w:rPr>
        <w:t xml:space="preserve">Flexibility and adaptability.</w:t>
        <w:br w:type="textWrapping"/>
      </w:r>
    </w:p>
    <w:p w:rsidR="00000000" w:rsidDel="00000000" w:rsidP="00000000" w:rsidRDefault="00000000" w:rsidRPr="00000000" w14:paraId="00000030">
      <w:pPr>
        <w:widowControl w:val="0"/>
        <w:numPr>
          <w:ilvl w:val="0"/>
          <w:numId w:val="4"/>
        </w:numPr>
        <w:tabs>
          <w:tab w:val="left" w:leader="none" w:pos="709"/>
        </w:tabs>
        <w:spacing w:after="0" w:before="0" w:line="144" w:lineRule="auto"/>
        <w:ind w:left="720" w:hanging="360"/>
      </w:pPr>
      <w:r w:rsidDel="00000000" w:rsidR="00000000" w:rsidRPr="00000000">
        <w:rPr>
          <w:rtl w:val="0"/>
        </w:rPr>
        <w:t xml:space="preserve">Willingness to travel within the community as needed.</w:t>
        <w:br w:type="textWrapping"/>
      </w:r>
    </w:p>
    <w:p w:rsidR="00000000" w:rsidDel="00000000" w:rsidP="00000000" w:rsidRDefault="00000000" w:rsidRPr="00000000" w14:paraId="00000031">
      <w:pPr>
        <w:widowControl w:val="0"/>
        <w:numPr>
          <w:ilvl w:val="0"/>
          <w:numId w:val="4"/>
        </w:numPr>
        <w:tabs>
          <w:tab w:val="left" w:leader="none" w:pos="709"/>
        </w:tabs>
        <w:spacing w:after="0" w:before="0" w:line="264" w:lineRule="auto"/>
        <w:ind w:left="720" w:hanging="360"/>
      </w:pPr>
      <w:r w:rsidDel="00000000" w:rsidR="00000000" w:rsidRPr="00000000">
        <w:rPr>
          <w:rtl w:val="0"/>
        </w:rPr>
        <w:t xml:space="preserve">Availability for flexible hours, including evenings and weekends, depending on outreach activities.</w:t>
      </w:r>
    </w:p>
    <w:p w:rsidR="00000000" w:rsidDel="00000000" w:rsidP="00000000" w:rsidRDefault="00000000" w:rsidRPr="00000000" w14:paraId="00000032">
      <w:pPr>
        <w:widowControl w:val="0"/>
        <w:numPr>
          <w:ilvl w:val="0"/>
          <w:numId w:val="4"/>
        </w:numPr>
        <w:tabs>
          <w:tab w:val="left" w:leader="none" w:pos="709"/>
        </w:tabs>
        <w:spacing w:after="0" w:before="0" w:line="264" w:lineRule="auto"/>
        <w:ind w:left="720" w:hanging="360"/>
        <w:rPr/>
      </w:pPr>
      <w:r w:rsidDel="00000000" w:rsidR="00000000" w:rsidRPr="00000000">
        <w:rPr>
          <w:rtl w:val="0"/>
        </w:rPr>
        <w:t xml:space="preserve">Preferably intermediate skill in the English language</w:t>
      </w:r>
    </w:p>
    <w:p w:rsidR="00000000" w:rsidDel="00000000" w:rsidP="00000000" w:rsidRDefault="00000000" w:rsidRPr="00000000" w14:paraId="00000033">
      <w:pPr>
        <w:widowControl w:val="0"/>
        <w:numPr>
          <w:ilvl w:val="0"/>
          <w:numId w:val="4"/>
        </w:numPr>
        <w:tabs>
          <w:tab w:val="left" w:leader="none" w:pos="709"/>
        </w:tabs>
        <w:spacing w:after="0" w:before="0" w:line="264" w:lineRule="auto"/>
        <w:ind w:left="720" w:hanging="360"/>
        <w:rPr/>
      </w:pPr>
      <w:r w:rsidDel="00000000" w:rsidR="00000000" w:rsidRPr="00000000">
        <w:rPr>
          <w:rtl w:val="0"/>
        </w:rPr>
        <w:t xml:space="preserve">Preferably owns a vehicle (motorbike).</w:t>
      </w:r>
    </w:p>
    <w:p w:rsidR="00000000" w:rsidDel="00000000" w:rsidP="00000000" w:rsidRDefault="00000000" w:rsidRPr="00000000" w14:paraId="00000034">
      <w:pPr>
        <w:widowControl w:val="0"/>
        <w:tabs>
          <w:tab w:val="left" w:leader="none" w:pos="709"/>
        </w:tabs>
        <w:spacing w:after="0" w:before="0" w:line="264" w:lineRule="auto"/>
        <w:ind w:left="0" w:firstLine="0"/>
        <w:rPr/>
      </w:pPr>
      <w:r w:rsidDel="00000000" w:rsidR="00000000" w:rsidRPr="00000000">
        <w:rPr>
          <w:rtl w:val="0"/>
        </w:rPr>
        <w:br w:type="textWrapping"/>
      </w:r>
    </w:p>
    <w:p w:rsidR="00000000" w:rsidDel="00000000" w:rsidP="00000000" w:rsidRDefault="00000000" w:rsidRPr="00000000" w14:paraId="00000035">
      <w:pPr>
        <w:widowControl w:val="0"/>
        <w:tabs>
          <w:tab w:val="left" w:leader="none" w:pos="709"/>
        </w:tabs>
        <w:spacing w:after="0" w:line="240" w:lineRule="auto"/>
        <w:ind w:left="709" w:right="-22" w:firstLine="0"/>
        <w:jc w:val="both"/>
        <w:rPr/>
      </w:pPr>
      <w:r w:rsidDel="00000000" w:rsidR="00000000" w:rsidRPr="00000000">
        <w:rPr>
          <w:rtl w:val="0"/>
        </w:rPr>
      </w:r>
    </w:p>
    <w:p w:rsidR="00000000" w:rsidDel="00000000" w:rsidP="00000000" w:rsidRDefault="00000000" w:rsidRPr="00000000" w14:paraId="00000036">
      <w:pPr>
        <w:widowControl w:val="0"/>
        <w:ind w:right="-23"/>
        <w:jc w:val="both"/>
        <w:rPr>
          <w:b w:val="0"/>
          <w:color w:val="000000"/>
          <w:vertAlign w:val="baseline"/>
        </w:rPr>
      </w:pPr>
      <w:r w:rsidDel="00000000" w:rsidR="00000000" w:rsidRPr="00000000">
        <w:rPr>
          <w:rtl w:val="0"/>
        </w:rPr>
      </w:r>
    </w:p>
    <w:p w:rsidR="00000000" w:rsidDel="00000000" w:rsidP="00000000" w:rsidRDefault="00000000" w:rsidRPr="00000000" w14:paraId="00000037">
      <w:pPr>
        <w:widowControl w:val="0"/>
        <w:ind w:right="-23"/>
        <w:jc w:val="both"/>
        <w:rPr>
          <w:b w:val="0"/>
          <w:color w:val="000000"/>
          <w:vertAlign w:val="baseline"/>
        </w:rPr>
      </w:pPr>
      <w:r w:rsidDel="00000000" w:rsidR="00000000" w:rsidRPr="00000000">
        <w:rPr>
          <w:b w:val="1"/>
          <w:color w:val="000000"/>
          <w:vertAlign w:val="baseline"/>
          <w:rtl w:val="0"/>
        </w:rPr>
        <w:t xml:space="preserve">Lines of authority: </w:t>
      </w:r>
      <w:r w:rsidDel="00000000" w:rsidR="00000000" w:rsidRPr="00000000">
        <w:rPr>
          <w:rtl w:val="0"/>
        </w:rPr>
      </w:r>
    </w:p>
    <w:p w:rsidR="00000000" w:rsidDel="00000000" w:rsidP="00000000" w:rsidRDefault="00000000" w:rsidRPr="00000000" w14:paraId="00000038">
      <w:pPr>
        <w:widowControl w:val="0"/>
        <w:ind w:right="-23"/>
        <w:jc w:val="both"/>
        <w:rPr>
          <w:b w:val="0"/>
          <w:color w:val="000000"/>
          <w:vertAlign w:val="baseline"/>
        </w:rPr>
      </w:pPr>
      <w:r w:rsidDel="00000000" w:rsidR="00000000" w:rsidRPr="00000000">
        <w:rPr>
          <w:rtl w:val="0"/>
        </w:rPr>
      </w:r>
    </w:p>
    <w:p w:rsidR="00000000" w:rsidDel="00000000" w:rsidP="00000000" w:rsidRDefault="00000000" w:rsidRPr="00000000" w14:paraId="00000039">
      <w:pPr>
        <w:widowControl w:val="0"/>
        <w:ind w:right="-23" w:firstLine="360"/>
        <w:jc w:val="both"/>
        <w:rPr>
          <w:color w:val="000000"/>
          <w:vertAlign w:val="baseline"/>
        </w:rPr>
      </w:pPr>
      <w:r w:rsidDel="00000000" w:rsidR="00000000" w:rsidRPr="00000000">
        <w:rPr>
          <w:color w:val="000000"/>
          <w:vertAlign w:val="baseline"/>
          <w:rtl w:val="0"/>
        </w:rPr>
        <w:t xml:space="preserve">- Works under </w:t>
      </w:r>
      <w:r w:rsidDel="00000000" w:rsidR="00000000" w:rsidRPr="00000000">
        <w:rPr>
          <w:rtl w:val="0"/>
        </w:rPr>
        <w:t xml:space="preserve">the </w:t>
      </w:r>
      <w:r w:rsidDel="00000000" w:rsidR="00000000" w:rsidRPr="00000000">
        <w:rPr>
          <w:color w:val="000000"/>
          <w:vertAlign w:val="baseline"/>
          <w:rtl w:val="0"/>
        </w:rPr>
        <w:t xml:space="preserve">assist</w:t>
      </w:r>
      <w:r w:rsidDel="00000000" w:rsidR="00000000" w:rsidRPr="00000000">
        <w:rPr>
          <w:rtl w:val="0"/>
        </w:rPr>
        <w:t xml:space="preserve">ant </w:t>
      </w:r>
      <w:r w:rsidDel="00000000" w:rsidR="00000000" w:rsidRPr="00000000">
        <w:rPr>
          <w:color w:val="000000"/>
          <w:vertAlign w:val="baseline"/>
          <w:rtl w:val="0"/>
        </w:rPr>
        <w:t xml:space="preserve">project manager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A">
      <w:pPr>
        <w:widowControl w:val="0"/>
        <w:ind w:right="-23" w:firstLine="360"/>
        <w:jc w:val="both"/>
        <w:rPr>
          <w:color w:val="000000"/>
          <w:vertAlign w:val="baseline"/>
        </w:rPr>
      </w:pPr>
      <w:r w:rsidDel="00000000" w:rsidR="00000000" w:rsidRPr="00000000">
        <w:rPr>
          <w:color w:val="000000"/>
          <w:vertAlign w:val="baseline"/>
          <w:rtl w:val="0"/>
        </w:rPr>
        <w:t xml:space="preserve">-</w:t>
      </w:r>
      <w:r w:rsidDel="00000000" w:rsidR="00000000" w:rsidRPr="00000000">
        <w:rPr>
          <w:rtl w:val="0"/>
        </w:rPr>
        <w:t xml:space="preserve"> </w:t>
      </w:r>
      <w:r w:rsidDel="00000000" w:rsidR="00000000" w:rsidRPr="00000000">
        <w:rPr>
          <w:color w:val="000000"/>
          <w:vertAlign w:val="baseline"/>
          <w:rtl w:val="0"/>
        </w:rPr>
        <w:t xml:space="preserve">Work with: All the other national and international staff </w:t>
      </w:r>
    </w:p>
    <w:p w:rsidR="00000000" w:rsidDel="00000000" w:rsidP="00000000" w:rsidRDefault="00000000" w:rsidRPr="00000000" w14:paraId="0000003B">
      <w:pPr>
        <w:widowControl w:val="0"/>
        <w:ind w:right="-23"/>
        <w:jc w:val="both"/>
        <w:rPr/>
      </w:pPr>
      <w:r w:rsidDel="00000000" w:rsidR="00000000" w:rsidRPr="00000000">
        <w:rPr>
          <w:rtl w:val="0"/>
        </w:rPr>
      </w:r>
    </w:p>
    <w:p w:rsidR="00000000" w:rsidDel="00000000" w:rsidP="00000000" w:rsidRDefault="00000000" w:rsidRPr="00000000" w14:paraId="0000003C">
      <w:pPr>
        <w:widowControl w:val="0"/>
        <w:ind w:right="-23"/>
        <w:jc w:val="both"/>
        <w:rPr/>
      </w:pPr>
      <w:r w:rsidDel="00000000" w:rsidR="00000000" w:rsidRPr="00000000">
        <w:rPr>
          <w:rtl w:val="0"/>
        </w:rPr>
      </w:r>
    </w:p>
    <w:p w:rsidR="00000000" w:rsidDel="00000000" w:rsidP="00000000" w:rsidRDefault="00000000" w:rsidRPr="00000000" w14:paraId="0000003D">
      <w:pPr>
        <w:widowControl w:val="0"/>
        <w:ind w:right="-23"/>
        <w:jc w:val="both"/>
        <w:rPr>
          <w:b w:val="0"/>
          <w:color w:val="000000"/>
          <w:vertAlign w:val="baseline"/>
        </w:rPr>
      </w:pPr>
      <w:r w:rsidDel="00000000" w:rsidR="00000000" w:rsidRPr="00000000">
        <w:rPr>
          <w:b w:val="1"/>
          <w:color w:val="000000"/>
          <w:vertAlign w:val="baseline"/>
          <w:rtl w:val="0"/>
        </w:rPr>
        <w:t xml:space="preserve">Required Qualifications and Experience:</w:t>
      </w:r>
      <w:r w:rsidDel="00000000" w:rsidR="00000000" w:rsidRPr="00000000">
        <w:rPr>
          <w:rtl w:val="0"/>
        </w:rPr>
      </w:r>
    </w:p>
    <w:p w:rsidR="00000000" w:rsidDel="00000000" w:rsidP="00000000" w:rsidRDefault="00000000" w:rsidRPr="00000000" w14:paraId="0000003E">
      <w:pPr>
        <w:widowControl w:val="0"/>
        <w:ind w:right="-23"/>
        <w:jc w:val="both"/>
        <w:rPr>
          <w:b w:val="0"/>
          <w:color w:val="000000"/>
          <w:vertAlign w:val="baseline"/>
        </w:rPr>
      </w:pPr>
      <w:r w:rsidDel="00000000" w:rsidR="00000000" w:rsidRPr="00000000">
        <w:rPr>
          <w:rtl w:val="0"/>
        </w:rPr>
      </w:r>
    </w:p>
    <w:p w:rsidR="00000000" w:rsidDel="00000000" w:rsidP="00000000" w:rsidRDefault="00000000" w:rsidRPr="00000000" w14:paraId="0000003F">
      <w:pPr>
        <w:widowControl w:val="0"/>
        <w:numPr>
          <w:ilvl w:val="0"/>
          <w:numId w:val="2"/>
        </w:numPr>
        <w:tabs>
          <w:tab w:val="left" w:leader="none" w:pos="709"/>
        </w:tabs>
        <w:spacing w:after="14" w:lineRule="auto"/>
        <w:ind w:left="720" w:right="-22" w:hanging="360"/>
        <w:jc w:val="both"/>
      </w:pPr>
      <w:r w:rsidDel="00000000" w:rsidR="00000000" w:rsidRPr="00000000">
        <w:rPr>
          <w:rtl w:val="0"/>
        </w:rPr>
        <w:t xml:space="preserve">High school or related field</w:t>
      </w:r>
    </w:p>
    <w:p w:rsidR="00000000" w:rsidDel="00000000" w:rsidP="00000000" w:rsidRDefault="00000000" w:rsidRPr="00000000" w14:paraId="00000040">
      <w:pPr>
        <w:widowControl w:val="0"/>
        <w:numPr>
          <w:ilvl w:val="0"/>
          <w:numId w:val="2"/>
        </w:numPr>
        <w:tabs>
          <w:tab w:val="left" w:leader="none" w:pos="709"/>
        </w:tabs>
        <w:spacing w:after="14" w:lineRule="auto"/>
        <w:ind w:left="720" w:right="-22" w:hanging="360"/>
        <w:jc w:val="both"/>
      </w:pPr>
      <w:r w:rsidDel="00000000" w:rsidR="00000000" w:rsidRPr="00000000">
        <w:rPr>
          <w:rtl w:val="0"/>
        </w:rPr>
        <w:t xml:space="preserve">Fluency in Myanmar language</w:t>
      </w:r>
      <w:r w:rsidDel="00000000" w:rsidR="00000000" w:rsidRPr="00000000">
        <w:rPr>
          <w:rtl w:val="0"/>
        </w:rPr>
      </w:r>
    </w:p>
    <w:p w:rsidR="00000000" w:rsidDel="00000000" w:rsidP="00000000" w:rsidRDefault="00000000" w:rsidRPr="00000000" w14:paraId="00000041">
      <w:pPr>
        <w:widowControl w:val="0"/>
        <w:ind w:right="-23"/>
        <w:jc w:val="both"/>
        <w:rPr/>
      </w:pPr>
      <w:r w:rsidDel="00000000" w:rsidR="00000000" w:rsidRPr="00000000">
        <w:rPr>
          <w:rtl w:val="0"/>
        </w:rPr>
      </w:r>
    </w:p>
    <w:p w:rsidR="00000000" w:rsidDel="00000000" w:rsidP="00000000" w:rsidRDefault="00000000" w:rsidRPr="00000000" w14:paraId="00000042">
      <w:pPr>
        <w:widowControl w:val="0"/>
        <w:ind w:right="-23"/>
        <w:jc w:val="both"/>
        <w:rPr/>
      </w:pPr>
      <w:r w:rsidDel="00000000" w:rsidR="00000000" w:rsidRPr="00000000">
        <w:rPr>
          <w:rtl w:val="0"/>
        </w:rPr>
      </w:r>
    </w:p>
    <w:p w:rsidR="00000000" w:rsidDel="00000000" w:rsidP="00000000" w:rsidRDefault="00000000" w:rsidRPr="00000000" w14:paraId="00000043">
      <w:pPr>
        <w:rPr>
          <w:b w:val="0"/>
          <w:color w:val="0070c0"/>
          <w:sz w:val="28"/>
          <w:szCs w:val="28"/>
          <w:vertAlign w:val="baseline"/>
        </w:rPr>
      </w:pPr>
      <w:r w:rsidDel="00000000" w:rsidR="00000000" w:rsidRPr="00000000">
        <w:rPr>
          <w:b w:val="1"/>
          <w:color w:val="0070c0"/>
          <w:sz w:val="28"/>
          <w:szCs w:val="28"/>
          <w:vertAlign w:val="baseline"/>
          <w:rtl w:val="0"/>
        </w:rPr>
        <w:t xml:space="preserve">Terms and Conditions </w:t>
      </w: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numPr>
          <w:ilvl w:val="0"/>
          <w:numId w:val="3"/>
        </w:numPr>
        <w:ind w:left="720" w:hanging="360"/>
        <w:rPr>
          <w:vertAlign w:val="baseline"/>
        </w:rPr>
      </w:pPr>
      <w:r w:rsidDel="00000000" w:rsidR="00000000" w:rsidRPr="00000000">
        <w:rPr>
          <w:vertAlign w:val="baseline"/>
          <w:rtl w:val="0"/>
        </w:rPr>
        <w:t xml:space="preserve">4 days off in case of death of a close relative </w:t>
      </w:r>
    </w:p>
    <w:p w:rsidR="00000000" w:rsidDel="00000000" w:rsidP="00000000" w:rsidRDefault="00000000" w:rsidRPr="00000000" w14:paraId="00000046">
      <w:pPr>
        <w:numPr>
          <w:ilvl w:val="0"/>
          <w:numId w:val="3"/>
        </w:numPr>
        <w:ind w:left="720" w:hanging="360"/>
        <w:rPr>
          <w:vertAlign w:val="baseline"/>
        </w:rPr>
      </w:pPr>
      <w:r w:rsidDel="00000000" w:rsidR="00000000" w:rsidRPr="00000000">
        <w:rPr>
          <w:vertAlign w:val="baseline"/>
          <w:rtl w:val="0"/>
        </w:rPr>
        <w:t xml:space="preserve">Sick leave according to official medical prescription</w:t>
      </w:r>
    </w:p>
    <w:p w:rsidR="00000000" w:rsidDel="00000000" w:rsidP="00000000" w:rsidRDefault="00000000" w:rsidRPr="00000000" w14:paraId="00000047">
      <w:pPr>
        <w:numPr>
          <w:ilvl w:val="0"/>
          <w:numId w:val="3"/>
        </w:numPr>
        <w:ind w:left="720" w:hanging="360"/>
        <w:rPr>
          <w:vertAlign w:val="baseline"/>
        </w:rPr>
      </w:pPr>
      <w:r w:rsidDel="00000000" w:rsidR="00000000" w:rsidRPr="00000000">
        <w:rPr>
          <w:rtl w:val="0"/>
        </w:rPr>
        <w:t xml:space="preserve">24</w:t>
      </w:r>
      <w:r w:rsidDel="00000000" w:rsidR="00000000" w:rsidRPr="00000000">
        <w:rPr>
          <w:vertAlign w:val="baseline"/>
          <w:rtl w:val="0"/>
        </w:rPr>
        <w:t xml:space="preserve"> days </w:t>
      </w:r>
      <w:r w:rsidDel="00000000" w:rsidR="00000000" w:rsidRPr="00000000">
        <w:rPr>
          <w:rtl w:val="0"/>
        </w:rPr>
        <w:t xml:space="preserve">leave</w:t>
      </w:r>
      <w:r w:rsidDel="00000000" w:rsidR="00000000" w:rsidRPr="00000000">
        <w:rPr>
          <w:vertAlign w:val="baseline"/>
          <w:rtl w:val="0"/>
        </w:rPr>
        <w:t xml:space="preserve"> per year + national holidays according to MedAcross calendar</w:t>
      </w:r>
    </w:p>
    <w:p w:rsidR="00000000" w:rsidDel="00000000" w:rsidP="00000000" w:rsidRDefault="00000000" w:rsidRPr="00000000" w14:paraId="00000048">
      <w:pPr>
        <w:numPr>
          <w:ilvl w:val="0"/>
          <w:numId w:val="3"/>
        </w:numPr>
        <w:ind w:left="720" w:hanging="360"/>
        <w:rPr>
          <w:vertAlign w:val="baseline"/>
        </w:rPr>
      </w:pPr>
      <w:r w:rsidDel="00000000" w:rsidR="00000000" w:rsidRPr="00000000">
        <w:rPr>
          <w:vertAlign w:val="baseline"/>
          <w:rtl w:val="0"/>
        </w:rPr>
        <w:t xml:space="preserve">Meals for working days, yearly bonus</w:t>
      </w:r>
    </w:p>
    <w:p w:rsidR="00000000" w:rsidDel="00000000" w:rsidP="00000000" w:rsidRDefault="00000000" w:rsidRPr="00000000" w14:paraId="00000049">
      <w:pPr>
        <w:keepNext w:val="1"/>
        <w:jc w:val="both"/>
        <w:rPr>
          <w:u w:val="single"/>
          <w:vertAlign w:val="baseline"/>
        </w:rPr>
      </w:pPr>
      <w:r w:rsidDel="00000000" w:rsidR="00000000" w:rsidRPr="00000000">
        <w:rPr>
          <w:rtl w:val="0"/>
        </w:rPr>
      </w:r>
    </w:p>
    <w:p w:rsidR="00000000" w:rsidDel="00000000" w:rsidP="00000000" w:rsidRDefault="00000000" w:rsidRPr="00000000" w14:paraId="0000004A">
      <w:pPr>
        <w:jc w:val="both"/>
        <w:rPr>
          <w:vertAlign w:val="baseline"/>
        </w:rPr>
      </w:pPr>
      <w:r w:rsidDel="00000000" w:rsidR="00000000" w:rsidRPr="00000000">
        <w:rPr>
          <w:rtl w:val="0"/>
        </w:rPr>
      </w:r>
    </w:p>
    <w:p w:rsidR="00000000" w:rsidDel="00000000" w:rsidP="00000000" w:rsidRDefault="00000000" w:rsidRPr="00000000" w14:paraId="0000004B">
      <w:pPr>
        <w:widowControl w:val="0"/>
        <w:ind w:right="-23"/>
        <w:jc w:val="both"/>
        <w:rPr>
          <w:color w:val="000000"/>
          <w:vertAlign w:val="baseline"/>
        </w:rPr>
      </w:pPr>
      <w:r w:rsidDel="00000000" w:rsidR="00000000" w:rsidRPr="00000000">
        <w:rPr>
          <w:rtl w:val="0"/>
        </w:rPr>
        <w:t xml:space="preserve">The vacancy is open to PLHIV</w:t>
      </w:r>
      <w:r w:rsidDel="00000000" w:rsidR="00000000" w:rsidRPr="00000000">
        <w:rPr>
          <w:rtl w:val="0"/>
        </w:rPr>
        <w:t xml:space="preserve">. </w:t>
      </w:r>
      <w:r w:rsidDel="00000000" w:rsidR="00000000" w:rsidRPr="00000000">
        <w:rPr>
          <w:color w:val="000000"/>
          <w:vertAlign w:val="baseline"/>
          <w:rtl w:val="0"/>
        </w:rPr>
        <w:t xml:space="preserve">Applications can be made either in person or by email </w:t>
      </w:r>
      <w:r w:rsidDel="00000000" w:rsidR="00000000" w:rsidRPr="00000000">
        <w:rPr>
          <w:rtl w:val="0"/>
        </w:rPr>
        <w:t xml:space="preserve">between 3</w:t>
      </w:r>
      <w:r w:rsidDel="00000000" w:rsidR="00000000" w:rsidRPr="00000000">
        <w:rPr>
          <w:vertAlign w:val="superscript"/>
          <w:rtl w:val="0"/>
        </w:rPr>
        <w:t xml:space="preserve">rd </w:t>
      </w:r>
      <w:r w:rsidDel="00000000" w:rsidR="00000000" w:rsidRPr="00000000">
        <w:rPr>
          <w:rtl w:val="0"/>
        </w:rPr>
        <w:t xml:space="preserve"> April 2025 and 18</w:t>
      </w:r>
      <w:r w:rsidDel="00000000" w:rsidR="00000000" w:rsidRPr="00000000">
        <w:rPr>
          <w:vertAlign w:val="superscript"/>
          <w:rtl w:val="0"/>
        </w:rPr>
        <w:t xml:space="preserve">th</w:t>
      </w:r>
      <w:r w:rsidDel="00000000" w:rsidR="00000000" w:rsidRPr="00000000">
        <w:rPr>
          <w:color w:val="000000"/>
          <w:vertAlign w:val="baseline"/>
          <w:rtl w:val="0"/>
        </w:rPr>
        <w:t xml:space="preserve"> </w:t>
      </w:r>
      <w:r w:rsidDel="00000000" w:rsidR="00000000" w:rsidRPr="00000000">
        <w:rPr>
          <w:rtl w:val="0"/>
        </w:rPr>
        <w:t xml:space="preserve">April</w:t>
      </w:r>
      <w:r w:rsidDel="00000000" w:rsidR="00000000" w:rsidRPr="00000000">
        <w:rPr>
          <w:color w:val="000000"/>
          <w:vertAlign w:val="baseline"/>
          <w:rtl w:val="0"/>
        </w:rPr>
        <w:t xml:space="preserve"> 2025.</w:t>
      </w:r>
    </w:p>
    <w:p w:rsidR="00000000" w:rsidDel="00000000" w:rsidP="00000000" w:rsidRDefault="00000000" w:rsidRPr="00000000" w14:paraId="0000004C">
      <w:pPr>
        <w:widowControl w:val="0"/>
        <w:ind w:right="-23"/>
        <w:jc w:val="both"/>
        <w:rPr>
          <w:color w:val="000000"/>
          <w:vertAlign w:val="baseline"/>
        </w:rPr>
      </w:pPr>
      <w:r w:rsidDel="00000000" w:rsidR="00000000" w:rsidRPr="00000000">
        <w:rPr>
          <w:color w:val="000000"/>
          <w:vertAlign w:val="baseline"/>
          <w:rtl w:val="0"/>
        </w:rPr>
        <w:t xml:space="preserve">If applying in person, please come to the Medacross Office located in </w:t>
      </w:r>
      <w:r w:rsidDel="00000000" w:rsidR="00000000" w:rsidRPr="00000000">
        <w:rPr>
          <w:b w:val="1"/>
          <w:color w:val="000000"/>
          <w:vertAlign w:val="baseline"/>
          <w:rtl w:val="0"/>
        </w:rPr>
        <w:t xml:space="preserve">No.379,  Shwe Min Won Baho Street, Padauk Shwewar Quarter, Kawthaung</w:t>
      </w:r>
      <w:r w:rsidDel="00000000" w:rsidR="00000000" w:rsidRPr="00000000">
        <w:rPr>
          <w:b w:val="1"/>
          <w:rtl w:val="0"/>
        </w:rPr>
        <w:t xml:space="preserve">,</w:t>
      </w:r>
      <w:r w:rsidDel="00000000" w:rsidR="00000000" w:rsidRPr="00000000">
        <w:rPr>
          <w:color w:val="000000"/>
          <w:vertAlign w:val="baseline"/>
          <w:rtl w:val="0"/>
        </w:rPr>
        <w:t xml:space="preserve"> and ask for the </w:t>
      </w:r>
      <w:r w:rsidDel="00000000" w:rsidR="00000000" w:rsidRPr="00000000">
        <w:rPr>
          <w:rtl w:val="0"/>
        </w:rPr>
        <w:t xml:space="preserve">Administrative</w:t>
      </w:r>
      <w:r w:rsidDel="00000000" w:rsidR="00000000" w:rsidRPr="00000000">
        <w:rPr>
          <w:color w:val="000000"/>
          <w:vertAlign w:val="baseline"/>
          <w:rtl w:val="0"/>
        </w:rPr>
        <w:t xml:space="preserve">. Please give him 2 copies of your CV.</w:t>
      </w:r>
    </w:p>
    <w:p w:rsidR="00000000" w:rsidDel="00000000" w:rsidP="00000000" w:rsidRDefault="00000000" w:rsidRPr="00000000" w14:paraId="0000004D">
      <w:pPr>
        <w:widowControl w:val="0"/>
        <w:ind w:right="-23"/>
        <w:jc w:val="both"/>
        <w:rPr>
          <w:color w:val="000000"/>
          <w:vertAlign w:val="baseline"/>
        </w:rPr>
      </w:pPr>
      <w:r w:rsidDel="00000000" w:rsidR="00000000" w:rsidRPr="00000000">
        <w:rPr>
          <w:color w:val="000000"/>
          <w:vertAlign w:val="baseline"/>
          <w:rtl w:val="0"/>
        </w:rPr>
        <w:t xml:space="preserve">If applying by email, send your CV to BOTH </w:t>
      </w:r>
      <w:hyperlink r:id="rId8">
        <w:r w:rsidDel="00000000" w:rsidR="00000000" w:rsidRPr="00000000">
          <w:rPr>
            <w:color w:val="0000ff"/>
            <w:u w:val="single"/>
            <w:vertAlign w:val="baseline"/>
            <w:rtl w:val="0"/>
          </w:rPr>
          <w:t xml:space="preserve">pm.kawthuang@medacorss.org</w:t>
        </w:r>
      </w:hyperlink>
      <w:r w:rsidDel="00000000" w:rsidR="00000000" w:rsidRPr="00000000">
        <w:rPr>
          <w:color w:val="000000"/>
          <w:vertAlign w:val="baseline"/>
          <w:rtl w:val="0"/>
        </w:rPr>
        <w:t xml:space="preserve"> and </w:t>
      </w:r>
      <w:hyperlink r:id="rId9">
        <w:r w:rsidDel="00000000" w:rsidR="00000000" w:rsidRPr="00000000">
          <w:rPr>
            <w:color w:val="0000ff"/>
            <w:u w:val="single"/>
            <w:vertAlign w:val="baseline"/>
            <w:rtl w:val="0"/>
          </w:rPr>
          <w:t xml:space="preserve">p.coordinator@medacross.org</w:t>
        </w:r>
      </w:hyperlink>
      <w:r w:rsidDel="00000000" w:rsidR="00000000" w:rsidRPr="00000000">
        <w:rPr>
          <w:color w:val="000000"/>
          <w:vertAlign w:val="baseline"/>
          <w:rtl w:val="0"/>
        </w:rPr>
        <w:t xml:space="preserve"> . </w:t>
      </w:r>
    </w:p>
    <w:p w:rsidR="00000000" w:rsidDel="00000000" w:rsidP="00000000" w:rsidRDefault="00000000" w:rsidRPr="00000000" w14:paraId="0000004E">
      <w:pPr>
        <w:jc w:val="both"/>
        <w:rPr>
          <w:vertAlign w:val="baseline"/>
        </w:rPr>
      </w:pPr>
      <w:r w:rsidDel="00000000" w:rsidR="00000000" w:rsidRPr="00000000">
        <w:rPr>
          <w:rtl w:val="0"/>
        </w:rPr>
      </w:r>
    </w:p>
    <w:p w:rsidR="00000000" w:rsidDel="00000000" w:rsidP="00000000" w:rsidRDefault="00000000" w:rsidRPr="00000000" w14:paraId="0000004F">
      <w:pPr>
        <w:jc w:val="both"/>
        <w:rPr>
          <w:vertAlign w:val="baseline"/>
        </w:rPr>
      </w:pPr>
      <w:r w:rsidDel="00000000" w:rsidR="00000000" w:rsidRPr="00000000">
        <w:rPr>
          <w:rtl w:val="0"/>
        </w:rPr>
      </w:r>
    </w:p>
    <w:p w:rsidR="00000000" w:rsidDel="00000000" w:rsidP="00000000" w:rsidRDefault="00000000" w:rsidRPr="00000000" w14:paraId="00000050">
      <w:pPr>
        <w:shd w:fill="d9d9d9" w:val="clear"/>
        <w:jc w:val="both"/>
        <w:rPr>
          <w:vertAlign w:val="baseline"/>
        </w:rPr>
      </w:pPr>
      <w:r w:rsidDel="00000000" w:rsidR="00000000" w:rsidRPr="00000000">
        <w:rPr>
          <w:vertAlign w:val="baseline"/>
          <w:rtl w:val="0"/>
        </w:rPr>
        <w:t xml:space="preserve">MEDACROSS operates on national and international level, in keeping with the general guidelines of the laws on cooperation with developing countries, and aims to contribute to the objective 3 of the Sustainable Development Goals (SDGs) , which aspires to ensure health and wellbeing for all, through a courageous commitment to end the AIDS epidemic, tuberculosis, malaria and other communicable diseases and to achieve universal health coverage, by 2030, that ensures access to drugs and vaccines for all.</w:t>
      </w:r>
    </w:p>
    <w:p w:rsidR="00000000" w:rsidDel="00000000" w:rsidP="00000000" w:rsidRDefault="00000000" w:rsidRPr="00000000" w14:paraId="00000051">
      <w:pPr>
        <w:jc w:val="both"/>
        <w:rPr>
          <w:vertAlign w:val="baseline"/>
        </w:rPr>
      </w:pPr>
      <w:r w:rsidDel="00000000" w:rsidR="00000000" w:rsidRPr="00000000">
        <w:rPr>
          <w:rtl w:val="0"/>
        </w:rPr>
      </w:r>
    </w:p>
    <w:p w:rsidR="00000000" w:rsidDel="00000000" w:rsidP="00000000" w:rsidRDefault="00000000" w:rsidRPr="00000000" w14:paraId="00000052">
      <w:pPr>
        <w:shd w:fill="d9d9d9" w:val="clear"/>
        <w:jc w:val="both"/>
        <w:rPr>
          <w:vertAlign w:val="baseline"/>
        </w:rPr>
      </w:pPr>
      <w:r w:rsidDel="00000000" w:rsidR="00000000" w:rsidRPr="00000000">
        <w:rPr>
          <w:vertAlign w:val="baseline"/>
          <w:rtl w:val="0"/>
        </w:rPr>
        <w:t xml:space="preserve">MEDACROSS does not tolerate sexual exploitation and abuse, any kind of harassment, including sexual harassment, and discrimination. All selected candidates will, therefore, undergo rigorous reference and background checks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widowControl w:val="0"/>
        <w:ind w:right="-23"/>
        <w:jc w:val="both"/>
        <w:rPr>
          <w:color w:val="000000"/>
          <w:vertAlign w:val="baseline"/>
        </w:rPr>
      </w:pPr>
      <w:r w:rsidDel="00000000" w:rsidR="00000000" w:rsidRPr="00000000">
        <w:rPr>
          <w:rtl w:val="0"/>
        </w:rPr>
      </w:r>
    </w:p>
    <w:p w:rsidR="00000000" w:rsidDel="00000000" w:rsidP="00000000" w:rsidRDefault="00000000" w:rsidRPr="00000000" w14:paraId="00000055">
      <w:pPr>
        <w:ind w:right="-23"/>
        <w:jc w:val="both"/>
        <w:rP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568" w:top="851" w:left="1134" w:right="1183"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Times New Roman" w:cs="Times New Roman" w:eastAsia="Times New Roman" w:hAnsi="Times New Roman"/>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2">
    <w:name w:val="Heading 2"/>
    <w:basedOn w:val="Normal"/>
    <w:next w:val="Heading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1"/>
    </w:pPr>
    <w:rPr>
      <w:b w:val="1"/>
      <w:bCs w:val="1"/>
      <w:w w:val="100"/>
      <w:position w:val="-1"/>
      <w:sz w:val="36"/>
      <w:szCs w:val="36"/>
      <w:effect w:val="none"/>
      <w:vertAlign w:val="baseline"/>
      <w:cs w:val="0"/>
      <w:em w:val="none"/>
      <w:lang w:bidi="ar-SA" w:eastAsia="it-IT" w:val="it-IT"/>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reeForm">
    <w:name w:val="Free Form"/>
    <w:next w:val="FreeForm"/>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bidi="ar-SA" w:eastAsia="en-US" w:val="und"/>
    </w:rPr>
  </w:style>
  <w:style w:type="paragraph" w:styleId="BodyA">
    <w:name w:val="Body A"/>
    <w:next w:val="BodyA"/>
    <w:autoRedefine w:val="0"/>
    <w:hidden w:val="0"/>
    <w:qFormat w:val="0"/>
    <w:pPr>
      <w:suppressAutoHyphens w:val="1"/>
      <w:spacing w:line="1" w:lineRule="atLeast"/>
      <w:ind w:leftChars="-1" w:rightChars="0" w:firstLineChars="-1"/>
      <w:textDirection w:val="btLr"/>
      <w:textAlignment w:val="top"/>
      <w:outlineLvl w:val="0"/>
    </w:pPr>
    <w:rPr>
      <w:rFonts w:ascii="Helvetica" w:eastAsia="ヒラギノ角ゴ Pro W3" w:hAnsi="Helvetica"/>
      <w:color w:val="000000"/>
      <w:w w:val="100"/>
      <w:position w:val="-1"/>
      <w:sz w:val="24"/>
      <w:effect w:val="none"/>
      <w:vertAlign w:val="baseline"/>
      <w:cs w:val="0"/>
      <w:em w:val="none"/>
      <w:lang w:bidi="ar-SA" w:eastAsia="en-US" w:val="en-US"/>
    </w:rPr>
  </w:style>
  <w:style w:type="paragraph" w:styleId="AddresseeInfo">
    <w:name w:val="Addressee Info"/>
    <w:next w:val="AddresseeInfo"/>
    <w:autoRedefine w:val="0"/>
    <w:hidden w:val="0"/>
    <w:qFormat w:val="0"/>
    <w:pPr>
      <w:suppressAutoHyphens w:val="0"/>
      <w:spacing w:line="1" w:lineRule="atLeast"/>
      <w:ind w:leftChars="-1" w:rightChars="0" w:firstLineChars="-1"/>
      <w:textDirection w:val="btLr"/>
      <w:textAlignment w:val="top"/>
      <w:outlineLvl w:val="0"/>
    </w:pPr>
    <w:rPr>
      <w:rFonts w:ascii="Didot" w:eastAsia="ヒラギノ角ゴ Pro W3" w:hAnsi="Didot"/>
      <w:color w:val="000000"/>
      <w:w w:val="100"/>
      <w:position w:val="-1"/>
      <w:sz w:val="18"/>
      <w:effect w:val="none"/>
      <w:vertAlign w:val="baseline"/>
      <w:cs w:val="0"/>
      <w:em w:val="none"/>
      <w:lang w:bidi="ar-SA" w:eastAsia="en-US" w:val="en-US"/>
    </w:rPr>
  </w:style>
  <w:style w:type="paragraph" w:styleId="Recipient">
    <w:name w:val="Recipient"/>
    <w:next w:val="Recipient"/>
    <w:autoRedefine w:val="0"/>
    <w:hidden w:val="0"/>
    <w:qFormat w:val="0"/>
    <w:pPr>
      <w:suppressAutoHyphens w:val="1"/>
      <w:spacing w:line="1" w:lineRule="atLeast"/>
      <w:ind w:leftChars="-1" w:rightChars="0" w:firstLineChars="-1"/>
      <w:textDirection w:val="btLr"/>
      <w:textAlignment w:val="top"/>
      <w:outlineLvl w:val="0"/>
    </w:pPr>
    <w:rPr>
      <w:rFonts w:ascii="Arial" w:eastAsia="ヒラギノ角ゴ Pro W3" w:hAnsi="Arial"/>
      <w:color w:val="000000"/>
      <w:w w:val="100"/>
      <w:position w:val="-1"/>
      <w:sz w:val="18"/>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val="en-US"/>
    </w:rPr>
  </w:style>
  <w:style w:type="character" w:styleId="Heading2Char">
    <w:name w:val="Heading 2 Char"/>
    <w:next w:val="Heading2Char"/>
    <w:autoRedefine w:val="0"/>
    <w:hidden w:val="0"/>
    <w:qFormat w:val="0"/>
    <w:rPr>
      <w:b w:val="1"/>
      <w:bCs w:val="1"/>
      <w:w w:val="100"/>
      <w:position w:val="-1"/>
      <w:sz w:val="36"/>
      <w:szCs w:val="36"/>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effect w:val="none"/>
      <w:vertAlign w:val="baseline"/>
      <w:cs w:val="0"/>
      <w:em w:val="none"/>
      <w:lang w:eastAsia="en-US" w:val="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val="en-US"/>
    </w:rPr>
  </w:style>
  <w:style w:type="paragraph" w:styleId="Header">
    <w:name w:val="Header"/>
    <w:basedOn w:val="Normal"/>
    <w:next w:val="Header"/>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en-US" w:val="en-US"/>
    </w:rPr>
  </w:style>
  <w:style w:type="paragraph" w:styleId="Footer">
    <w:name w:val="Footer"/>
    <w:basedOn w:val="Normal"/>
    <w:next w:val="Footer"/>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val="en-US"/>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coordinator@medacross.org"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pm.kawthuang@medacors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hEkfoYXV0e08tnqBjQWUvo66Yw==">CgMxLjA4AHIhMXVfUWpBUkhxdnc0djhQQjdtdWFRTHhRR29VejBiMHZB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2014-10-23T05:21:00Z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file>