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9EF4" w14:textId="642C5C24" w:rsidR="000A186D" w:rsidRPr="00A857EA" w:rsidRDefault="003C4868">
      <w:pPr>
        <w:rPr>
          <w:rFonts w:cstheme="minorHAnsi"/>
          <w:b/>
          <w:bCs/>
          <w:sz w:val="24"/>
          <w:szCs w:val="24"/>
        </w:rPr>
      </w:pPr>
      <w:r w:rsidRPr="00A857EA">
        <w:rPr>
          <w:rFonts w:cstheme="minorHAnsi"/>
          <w:b/>
          <w:bCs/>
          <w:sz w:val="24"/>
          <w:szCs w:val="24"/>
        </w:rPr>
        <w:fldChar w:fldCharType="begin"/>
      </w:r>
      <w:r w:rsidRPr="00A857EA">
        <w:rPr>
          <w:rFonts w:cstheme="minorHAnsi"/>
          <w:b/>
          <w:bCs/>
          <w:sz w:val="24"/>
          <w:szCs w:val="24"/>
        </w:rPr>
        <w:instrText xml:space="preserve"> HYPERLINK "https://safeguardingsupporthub.org/taxonomy/term/1479" </w:instrText>
      </w:r>
      <w:r w:rsidRPr="00A857EA">
        <w:rPr>
          <w:rFonts w:cstheme="minorHAnsi"/>
          <w:b/>
          <w:bCs/>
          <w:sz w:val="24"/>
          <w:szCs w:val="24"/>
        </w:rPr>
      </w:r>
      <w:r w:rsidRPr="00A857EA">
        <w:rPr>
          <w:rFonts w:cstheme="minorHAnsi"/>
          <w:b/>
          <w:bCs/>
          <w:sz w:val="24"/>
          <w:szCs w:val="24"/>
        </w:rPr>
        <w:fldChar w:fldCharType="separate"/>
      </w:r>
      <w:r w:rsidRPr="00A857EA">
        <w:rPr>
          <w:rStyle w:val="Hyperlink"/>
          <w:rFonts w:cstheme="minorHAnsi"/>
          <w:b/>
          <w:bCs/>
          <w:sz w:val="24"/>
          <w:szCs w:val="24"/>
        </w:rPr>
        <w:t>https://safeguardingsupporthub.org/taxonomy/term/1479</w:t>
      </w:r>
      <w:r w:rsidRPr="00A857EA">
        <w:rPr>
          <w:rFonts w:cstheme="minorHAnsi"/>
          <w:b/>
          <w:bCs/>
          <w:sz w:val="24"/>
          <w:szCs w:val="24"/>
        </w:rPr>
        <w:fldChar w:fldCharType="end"/>
      </w:r>
    </w:p>
    <w:p w14:paraId="68E27ED1" w14:textId="6287BBDC" w:rsidR="004B421B" w:rsidRPr="00A857EA" w:rsidRDefault="00A857EA">
      <w:pPr>
        <w:rPr>
          <w:rFonts w:cstheme="minorHAnsi"/>
          <w:b/>
          <w:bCs/>
          <w:sz w:val="24"/>
          <w:szCs w:val="24"/>
        </w:rPr>
      </w:pPr>
      <w:r w:rsidRPr="00A857EA">
        <w:rPr>
          <w:rFonts w:cstheme="minorHAnsi"/>
          <w:b/>
          <w:bCs/>
          <w:sz w:val="24"/>
          <w:szCs w:val="24"/>
        </w:rPr>
        <w:t xml:space="preserve">Link </w:t>
      </w:r>
      <w:proofErr w:type="gramStart"/>
      <w:r w:rsidRPr="00A857EA">
        <w:rPr>
          <w:rFonts w:cstheme="minorHAnsi"/>
          <w:b/>
          <w:bCs/>
          <w:sz w:val="24"/>
          <w:szCs w:val="24"/>
        </w:rPr>
        <w:t>to :</w:t>
      </w:r>
      <w:proofErr w:type="gramEnd"/>
      <w:r w:rsidRPr="00A857EA">
        <w:rPr>
          <w:rFonts w:cstheme="minorHAnsi"/>
          <w:b/>
          <w:bCs/>
          <w:sz w:val="24"/>
          <w:szCs w:val="24"/>
        </w:rPr>
        <w:t xml:space="preserve"> </w:t>
      </w:r>
      <w:r w:rsidR="000A186D" w:rsidRPr="00A857EA">
        <w:rPr>
          <w:rFonts w:cstheme="minorHAnsi"/>
          <w:b/>
          <w:bCs/>
          <w:sz w:val="24"/>
          <w:szCs w:val="24"/>
        </w:rPr>
        <w:t>Protect Yourself and Others</w:t>
      </w:r>
    </w:p>
    <w:p w14:paraId="215522A5" w14:textId="6DA3F542" w:rsidR="000A186D" w:rsidRPr="00A857EA" w:rsidRDefault="000A186D">
      <w:pPr>
        <w:rPr>
          <w:rFonts w:cstheme="minorHAnsi"/>
          <w:color w:val="333333"/>
          <w:sz w:val="24"/>
          <w:szCs w:val="24"/>
          <w:shd w:val="clear" w:color="auto" w:fill="FFFFFF"/>
        </w:rPr>
      </w:pPr>
      <w:r w:rsidRPr="00A857EA">
        <w:rPr>
          <w:rFonts w:cstheme="minorHAnsi"/>
          <w:color w:val="333333"/>
          <w:sz w:val="24"/>
          <w:szCs w:val="24"/>
          <w:shd w:val="clear" w:color="auto" w:fill="FFFFFF"/>
        </w:rPr>
        <w:t>These posters aim to protect community members against SEAH. The posters contain slogans including "all aid is free", "no aid workers should take advantage of their positions", and "sex with children is unacceptable".</w:t>
      </w:r>
    </w:p>
    <w:p w14:paraId="68B7EE19" w14:textId="77777777" w:rsidR="00A857EA" w:rsidRDefault="00A857EA">
      <w:pPr>
        <w:rPr>
          <w:rFonts w:cstheme="minorHAnsi"/>
          <w:b/>
          <w:bCs/>
          <w:color w:val="333333"/>
          <w:sz w:val="24"/>
          <w:szCs w:val="24"/>
          <w:shd w:val="clear" w:color="auto" w:fill="FFFFFF"/>
        </w:rPr>
      </w:pPr>
    </w:p>
    <w:p w14:paraId="2EB9B037" w14:textId="476AD69C" w:rsidR="000A186D" w:rsidRPr="00A857EA" w:rsidRDefault="00A857EA">
      <w:pPr>
        <w:rPr>
          <w:rFonts w:cstheme="minorHAnsi"/>
          <w:b/>
          <w:bCs/>
          <w:color w:val="333333"/>
          <w:sz w:val="24"/>
          <w:szCs w:val="24"/>
          <w:shd w:val="clear" w:color="auto" w:fill="FFFFFF"/>
        </w:rPr>
      </w:pPr>
      <w:r w:rsidRPr="00A857EA">
        <w:rPr>
          <w:rFonts w:cstheme="minorHAnsi"/>
          <w:b/>
          <w:bCs/>
          <w:color w:val="333333"/>
          <w:sz w:val="24"/>
          <w:szCs w:val="24"/>
          <w:shd w:val="clear" w:color="auto" w:fill="FFFFFF"/>
        </w:rPr>
        <w:t xml:space="preserve">Link </w:t>
      </w:r>
      <w:proofErr w:type="gramStart"/>
      <w:r w:rsidRPr="00A857EA">
        <w:rPr>
          <w:rFonts w:cstheme="minorHAnsi"/>
          <w:b/>
          <w:bCs/>
          <w:color w:val="333333"/>
          <w:sz w:val="24"/>
          <w:szCs w:val="24"/>
          <w:shd w:val="clear" w:color="auto" w:fill="FFFFFF"/>
        </w:rPr>
        <w:t>to :</w:t>
      </w:r>
      <w:proofErr w:type="gramEnd"/>
      <w:r w:rsidRPr="00A857EA">
        <w:rPr>
          <w:rFonts w:cstheme="minorHAnsi"/>
          <w:b/>
          <w:bCs/>
          <w:color w:val="333333"/>
          <w:sz w:val="24"/>
          <w:szCs w:val="24"/>
          <w:shd w:val="clear" w:color="auto" w:fill="FFFFFF"/>
        </w:rPr>
        <w:t xml:space="preserve"> </w:t>
      </w:r>
      <w:r w:rsidR="000A186D" w:rsidRPr="00A857EA">
        <w:rPr>
          <w:rFonts w:cstheme="minorHAnsi"/>
          <w:b/>
          <w:bCs/>
          <w:color w:val="333333"/>
          <w:sz w:val="24"/>
          <w:szCs w:val="24"/>
          <w:shd w:val="clear" w:color="auto" w:fill="FFFFFF"/>
        </w:rPr>
        <w:t>PSEA Myanmar Toolkit</w:t>
      </w:r>
    </w:p>
    <w:p w14:paraId="1D6DC9E6" w14:textId="31EF85B5" w:rsidR="000A186D" w:rsidRPr="00A857EA" w:rsidRDefault="000A186D">
      <w:pPr>
        <w:rPr>
          <w:rFonts w:cstheme="minorHAnsi"/>
          <w:color w:val="333333"/>
          <w:sz w:val="24"/>
          <w:szCs w:val="24"/>
          <w:shd w:val="clear" w:color="auto" w:fill="FFFFFF"/>
        </w:rPr>
      </w:pPr>
      <w:r w:rsidRPr="00A857EA">
        <w:rPr>
          <w:rFonts w:cstheme="minorHAnsi"/>
          <w:color w:val="333333"/>
          <w:sz w:val="24"/>
          <w:szCs w:val="24"/>
          <w:shd w:val="clear" w:color="auto" w:fill="FFFFFF"/>
        </w:rPr>
        <w:t>The PSEA Toolkit contains key information on the PSEA Network Myanmar, including the PSEA Strategy 2019–2020, Action Plan and Network TORs. It also contains standard operating procedures (SOPs) for the Inter-Agency PSEA helplines and engaging investigators, as well as best practice guides on supporting partners and community awareness. Training and communications materials, including videos and posters, are also available. </w:t>
      </w:r>
    </w:p>
    <w:p w14:paraId="4CE92E92" w14:textId="28AC6B43" w:rsidR="000A186D" w:rsidRPr="00A857EA" w:rsidRDefault="000A186D">
      <w:pPr>
        <w:rPr>
          <w:rFonts w:cstheme="minorHAnsi"/>
          <w:color w:val="333333"/>
          <w:sz w:val="24"/>
          <w:szCs w:val="24"/>
          <w:shd w:val="clear" w:color="auto" w:fill="FFFFFF"/>
        </w:rPr>
      </w:pPr>
    </w:p>
    <w:p w14:paraId="290027A9" w14:textId="31D63DF3" w:rsidR="00A857EA" w:rsidRPr="00A857EA" w:rsidRDefault="00000000" w:rsidP="00A857EA">
      <w:pPr>
        <w:rPr>
          <w:rFonts w:cstheme="minorHAnsi"/>
          <w:b/>
          <w:bCs/>
          <w:color w:val="333333"/>
          <w:sz w:val="24"/>
          <w:szCs w:val="24"/>
          <w:shd w:val="clear" w:color="auto" w:fill="FFFFFF"/>
        </w:rPr>
      </w:pPr>
      <w:hyperlink r:id="rId4" w:history="1">
        <w:r w:rsidR="00A857EA" w:rsidRPr="00A857EA">
          <w:rPr>
            <w:rStyle w:val="Hyperlink"/>
            <w:rFonts w:cstheme="minorHAnsi"/>
            <w:b/>
            <w:bCs/>
            <w:sz w:val="24"/>
            <w:szCs w:val="24"/>
            <w:shd w:val="clear" w:color="auto" w:fill="FFFFFF"/>
          </w:rPr>
          <w:t>https://www.interaction.org/resource-library/community-based-safeguarding-visual-toolkit-translations/</w:t>
        </w:r>
      </w:hyperlink>
    </w:p>
    <w:p w14:paraId="51A9036C" w14:textId="7CB35C39" w:rsidR="00A857EA" w:rsidRPr="00A857EA" w:rsidRDefault="00A857EA" w:rsidP="00A857EA">
      <w:pPr>
        <w:rPr>
          <w:rFonts w:cstheme="minorHAnsi"/>
          <w:color w:val="333333"/>
          <w:sz w:val="24"/>
          <w:szCs w:val="24"/>
          <w:shd w:val="clear" w:color="auto" w:fill="FFFFFF"/>
        </w:rPr>
      </w:pPr>
      <w:r w:rsidRPr="00A857EA">
        <w:rPr>
          <w:rFonts w:cstheme="minorHAnsi"/>
          <w:b/>
          <w:bCs/>
          <w:color w:val="333333"/>
          <w:sz w:val="24"/>
          <w:szCs w:val="24"/>
          <w:shd w:val="clear" w:color="auto" w:fill="FFFFFF"/>
        </w:rPr>
        <w:t xml:space="preserve">Community based visual toolkit. </w:t>
      </w:r>
      <w:r>
        <w:rPr>
          <w:rFonts w:cstheme="minorHAnsi"/>
          <w:b/>
          <w:bCs/>
          <w:color w:val="333333"/>
          <w:sz w:val="24"/>
          <w:szCs w:val="24"/>
          <w:shd w:val="clear" w:color="auto" w:fill="FFFFFF"/>
        </w:rPr>
        <w:t xml:space="preserve"> </w:t>
      </w:r>
      <w:r w:rsidRPr="00A857EA">
        <w:rPr>
          <w:rFonts w:cstheme="minorHAnsi"/>
          <w:b/>
          <w:bCs/>
          <w:color w:val="333333"/>
          <w:sz w:val="24"/>
          <w:szCs w:val="24"/>
          <w:shd w:val="clear" w:color="auto" w:fill="FFFFFF"/>
        </w:rPr>
        <w:t>Scroll down for Myanmar translation</w:t>
      </w:r>
      <w:r>
        <w:rPr>
          <w:rFonts w:cstheme="minorHAnsi"/>
          <w:b/>
          <w:bCs/>
          <w:color w:val="333333"/>
          <w:sz w:val="24"/>
          <w:szCs w:val="24"/>
          <w:shd w:val="clear" w:color="auto" w:fill="FFFFFF"/>
        </w:rPr>
        <w:t>.</w:t>
      </w:r>
    </w:p>
    <w:p w14:paraId="799BA31B" w14:textId="6503738E" w:rsidR="000A186D" w:rsidRDefault="000A186D">
      <w:pPr>
        <w:rPr>
          <w:rFonts w:ascii="Arial" w:hAnsi="Arial" w:cs="Arial"/>
          <w:color w:val="333333"/>
          <w:shd w:val="clear" w:color="auto" w:fill="FFFFFF"/>
        </w:rPr>
      </w:pPr>
    </w:p>
    <w:p w14:paraId="507506D8" w14:textId="34947AC4" w:rsidR="00A857EA" w:rsidRDefault="00A857EA">
      <w:pPr>
        <w:rPr>
          <w:rFonts w:ascii="Arial" w:hAnsi="Arial" w:cs="Arial"/>
          <w:color w:val="333333"/>
          <w:shd w:val="clear" w:color="auto" w:fill="FFFFFF"/>
        </w:rPr>
      </w:pPr>
    </w:p>
    <w:p w14:paraId="5D65FE86" w14:textId="40EBCD0C" w:rsidR="00DC4FB3" w:rsidRPr="004D1EFD" w:rsidRDefault="00000000">
      <w:pPr>
        <w:rPr>
          <w:b/>
          <w:bCs/>
          <w:sz w:val="24"/>
          <w:szCs w:val="24"/>
        </w:rPr>
      </w:pPr>
      <w:hyperlink r:id="rId5" w:history="1">
        <w:r w:rsidR="004D1EFD" w:rsidRPr="004D1EFD">
          <w:rPr>
            <w:rStyle w:val="Hyperlink"/>
            <w:b/>
            <w:bCs/>
            <w:sz w:val="24"/>
            <w:szCs w:val="24"/>
          </w:rPr>
          <w:t>https://psea.interagencystandingcommittee.org/resources</w:t>
        </w:r>
      </w:hyperlink>
    </w:p>
    <w:p w14:paraId="31260B58" w14:textId="61D04096" w:rsidR="004D1EFD" w:rsidRPr="004D1EFD" w:rsidRDefault="004D1EFD">
      <w:pPr>
        <w:rPr>
          <w:sz w:val="24"/>
          <w:szCs w:val="24"/>
        </w:rPr>
      </w:pPr>
      <w:r>
        <w:rPr>
          <w:sz w:val="24"/>
          <w:szCs w:val="24"/>
        </w:rPr>
        <w:t>Lots of useful resources in English.  Maybe you could identify some for translation</w:t>
      </w:r>
    </w:p>
    <w:p w14:paraId="24C29A8C" w14:textId="77777777" w:rsidR="004D1EFD" w:rsidRDefault="004D1EFD">
      <w:pPr>
        <w:rPr>
          <w:rFonts w:ascii="Arial" w:hAnsi="Arial" w:cs="Arial"/>
          <w:color w:val="333333"/>
          <w:shd w:val="clear" w:color="auto" w:fill="FFFFFF"/>
        </w:rPr>
      </w:pPr>
    </w:p>
    <w:p w14:paraId="587F7A7F" w14:textId="2D8B49EE" w:rsidR="00A857EA" w:rsidRDefault="00A857EA">
      <w:pPr>
        <w:rPr>
          <w:rFonts w:ascii="Arial" w:hAnsi="Arial" w:cs="Arial"/>
          <w:color w:val="333333"/>
          <w:shd w:val="clear" w:color="auto" w:fill="FFFFFF"/>
        </w:rPr>
      </w:pPr>
    </w:p>
    <w:p w14:paraId="53A00999" w14:textId="77777777" w:rsidR="00A857EA" w:rsidRDefault="00A857EA">
      <w:pPr>
        <w:rPr>
          <w:rFonts w:ascii="Arial" w:hAnsi="Arial" w:cs="Arial"/>
          <w:color w:val="333333"/>
          <w:shd w:val="clear" w:color="auto" w:fill="FFFFFF"/>
        </w:rPr>
      </w:pPr>
    </w:p>
    <w:p w14:paraId="1F348810" w14:textId="77777777" w:rsidR="000A186D" w:rsidRDefault="000A186D"/>
    <w:sectPr w:rsidR="000A1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D"/>
    <w:rsid w:val="000A186D"/>
    <w:rsid w:val="001C1567"/>
    <w:rsid w:val="003C4868"/>
    <w:rsid w:val="004B421B"/>
    <w:rsid w:val="004D1EFD"/>
    <w:rsid w:val="008464E8"/>
    <w:rsid w:val="00A857EA"/>
    <w:rsid w:val="00DC4FB3"/>
  </w:rsids>
  <m:mathPr>
    <m:mathFont m:val="Cambria Math"/>
    <m:brkBin m:val="before"/>
    <m:brkBinSub m:val="--"/>
    <m:smallFrac m:val="0"/>
    <m:dispDef/>
    <m:lMargin m:val="0"/>
    <m:rMargin m:val="0"/>
    <m:defJc m:val="centerGroup"/>
    <m:wrapIndent m:val="1440"/>
    <m:intLim m:val="subSup"/>
    <m:naryLim m:val="undOvr"/>
  </m:mathPr>
  <w:themeFontLang w:val="en-IE"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8E49"/>
  <w15:chartTrackingRefBased/>
  <w15:docId w15:val="{EB271DA1-7D1F-4554-B70E-D6A59895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D"/>
    <w:rPr>
      <w:color w:val="0563C1" w:themeColor="hyperlink"/>
      <w:u w:val="single"/>
    </w:rPr>
  </w:style>
  <w:style w:type="character" w:styleId="UnresolvedMention">
    <w:name w:val="Unresolved Mention"/>
    <w:basedOn w:val="DefaultParagraphFont"/>
    <w:uiPriority w:val="99"/>
    <w:semiHidden/>
    <w:unhideWhenUsed/>
    <w:rsid w:val="000A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ea.interagencystandingcommittee.org/resources" TargetMode="External"/><Relationship Id="rId4" Type="http://schemas.openxmlformats.org/officeDocument/2006/relationships/hyperlink" Target="https://www.interaction.org/resource-library/community-based-safeguarding-visual-toolkit-trans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Rooney</dc:creator>
  <cp:keywords/>
  <dc:description/>
  <cp:lastModifiedBy>Pann Ei Phwe Phyu Sin</cp:lastModifiedBy>
  <cp:revision>2</cp:revision>
  <dcterms:created xsi:type="dcterms:W3CDTF">2022-11-18T06:39:00Z</dcterms:created>
  <dcterms:modified xsi:type="dcterms:W3CDTF">2022-11-18T06:39:00Z</dcterms:modified>
</cp:coreProperties>
</file>