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7F71" w14:textId="77777777" w:rsidR="00E828FC" w:rsidRDefault="008717F7" w:rsidP="008717F7">
      <w:pPr>
        <w:spacing w:after="0" w:line="276" w:lineRule="auto"/>
        <w:jc w:val="center"/>
        <w:rPr>
          <w:b/>
          <w:bCs/>
          <w:sz w:val="28"/>
          <w:szCs w:val="28"/>
        </w:rPr>
      </w:pPr>
      <w:r>
        <w:rPr>
          <w:b/>
          <w:bCs/>
          <w:sz w:val="28"/>
          <w:szCs w:val="28"/>
        </w:rPr>
        <w:t xml:space="preserve">{INSERT ORGANISATION NAME HERE} </w:t>
      </w:r>
    </w:p>
    <w:p w14:paraId="34821254" w14:textId="616A7B86" w:rsidR="008717F7" w:rsidRDefault="008717F7" w:rsidP="008717F7">
      <w:pPr>
        <w:spacing w:after="0" w:line="276" w:lineRule="auto"/>
        <w:jc w:val="center"/>
        <w:rPr>
          <w:b/>
          <w:bCs/>
          <w:sz w:val="28"/>
          <w:szCs w:val="28"/>
        </w:rPr>
      </w:pPr>
      <w:r>
        <w:rPr>
          <w:b/>
          <w:bCs/>
          <w:sz w:val="28"/>
          <w:szCs w:val="28"/>
        </w:rPr>
        <w:t>WHISTLEBLOWING</w:t>
      </w:r>
      <w:r w:rsidR="00E828FC">
        <w:rPr>
          <w:b/>
          <w:bCs/>
          <w:sz w:val="28"/>
          <w:szCs w:val="28"/>
        </w:rPr>
        <w:t xml:space="preserve"> POLICY</w:t>
      </w:r>
    </w:p>
    <w:p w14:paraId="7D05ED8A" w14:textId="35D635D4" w:rsidR="008717F7" w:rsidRDefault="00E828FC" w:rsidP="008717F7">
      <w:pPr>
        <w:spacing w:after="0" w:line="276" w:lineRule="auto"/>
        <w:jc w:val="right"/>
        <w:rPr>
          <w:b/>
          <w:bCs/>
          <w:sz w:val="28"/>
          <w:szCs w:val="28"/>
        </w:rPr>
      </w:pPr>
      <w:r>
        <w:rPr>
          <w:b/>
          <w:bCs/>
          <w:sz w:val="28"/>
          <w:szCs w:val="28"/>
        </w:rPr>
        <w:t>Date</w:t>
      </w:r>
    </w:p>
    <w:p w14:paraId="6776BCD8" w14:textId="77777777" w:rsidR="008717F7" w:rsidRDefault="008717F7" w:rsidP="008717F7">
      <w:pPr>
        <w:spacing w:after="0" w:line="276" w:lineRule="auto"/>
        <w:jc w:val="both"/>
        <w:rPr>
          <w:rFonts w:cstheme="minorHAnsi"/>
          <w:b/>
          <w:bCs/>
          <w:sz w:val="24"/>
          <w:szCs w:val="24"/>
        </w:rPr>
      </w:pPr>
      <w:r>
        <w:rPr>
          <w:rFonts w:cstheme="minorHAnsi"/>
          <w:b/>
          <w:bCs/>
          <w:sz w:val="24"/>
          <w:szCs w:val="24"/>
        </w:rPr>
        <w:t>1.0 INTRODUCTION</w:t>
      </w:r>
    </w:p>
    <w:p w14:paraId="51379218" w14:textId="77777777" w:rsidR="008717F7" w:rsidRPr="00246645" w:rsidRDefault="008717F7" w:rsidP="008717F7">
      <w:pPr>
        <w:spacing w:after="0" w:line="276" w:lineRule="auto"/>
        <w:rPr>
          <w:rFonts w:cstheme="minorHAnsi"/>
          <w:color w:val="FF0000"/>
          <w:shd w:val="clear" w:color="auto" w:fill="FFFFFF"/>
        </w:rPr>
      </w:pPr>
      <w:r w:rsidRPr="00246645">
        <w:rPr>
          <w:rFonts w:cstheme="minorHAnsi"/>
          <w:color w:val="FF0000"/>
          <w:shd w:val="clear" w:color="auto" w:fill="FFFFFF"/>
        </w:rPr>
        <w:t>Include a piece on in-country legislation on whistle-blowing legislation if applicable</w:t>
      </w:r>
    </w:p>
    <w:p w14:paraId="5BEC8493" w14:textId="77777777" w:rsidR="008717F7" w:rsidRDefault="008717F7" w:rsidP="008717F7">
      <w:pPr>
        <w:spacing w:after="0" w:line="276" w:lineRule="auto"/>
        <w:rPr>
          <w:rFonts w:cstheme="minorHAnsi"/>
          <w:color w:val="000000"/>
          <w:shd w:val="clear" w:color="auto" w:fill="FFFFFF"/>
        </w:rPr>
      </w:pPr>
    </w:p>
    <w:p w14:paraId="1BA6DDC9" w14:textId="77777777" w:rsidR="008717F7" w:rsidRPr="00BB3F5A" w:rsidRDefault="008717F7" w:rsidP="008717F7">
      <w:pPr>
        <w:spacing w:after="0" w:line="276" w:lineRule="auto"/>
        <w:rPr>
          <w:rFonts w:cstheme="minorHAnsi"/>
          <w:color w:val="000000"/>
          <w:shd w:val="clear" w:color="auto" w:fill="FFFFFF"/>
        </w:rPr>
      </w:pPr>
      <w:r>
        <w:rPr>
          <w:rFonts w:cstheme="minorHAnsi"/>
          <w:color w:val="000000"/>
          <w:shd w:val="clear" w:color="auto" w:fill="FFFFFF"/>
        </w:rPr>
        <w:t xml:space="preserve">The </w:t>
      </w:r>
      <w:r w:rsidRPr="00BB3F5A">
        <w:rPr>
          <w:rFonts w:cstheme="minorHAnsi"/>
          <w:color w:val="000000"/>
          <w:shd w:val="clear" w:color="auto" w:fill="FFFFFF"/>
        </w:rPr>
        <w:t xml:space="preserve">UN Convention against Corruption and the Organisation for Economic Co-operation and Development </w:t>
      </w:r>
      <w:r>
        <w:rPr>
          <w:rFonts w:cstheme="minorHAnsi"/>
          <w:color w:val="000000"/>
          <w:shd w:val="clear" w:color="auto" w:fill="FFFFFF"/>
        </w:rPr>
        <w:t xml:space="preserve">2004 includes </w:t>
      </w:r>
      <w:proofErr w:type="spellStart"/>
      <w:r>
        <w:rPr>
          <w:rFonts w:cstheme="minorHAnsi"/>
          <w:color w:val="000000"/>
          <w:shd w:val="clear" w:color="auto" w:fill="FFFFFF"/>
        </w:rPr>
        <w:t>w</w:t>
      </w:r>
      <w:r w:rsidRPr="00BB3F5A">
        <w:rPr>
          <w:rFonts w:cstheme="minorHAnsi"/>
          <w:color w:val="000000"/>
          <w:shd w:val="clear" w:color="auto" w:fill="FFFFFF"/>
        </w:rPr>
        <w:t>histleblowers</w:t>
      </w:r>
      <w:proofErr w:type="spellEnd"/>
      <w:r w:rsidRPr="00BB3F5A">
        <w:rPr>
          <w:rFonts w:cstheme="minorHAnsi"/>
          <w:color w:val="000000"/>
          <w:shd w:val="clear" w:color="auto" w:fill="FFFFFF"/>
        </w:rPr>
        <w:t xml:space="preserve"> protection “</w:t>
      </w:r>
      <w:proofErr w:type="spellStart"/>
      <w:r w:rsidRPr="00BB3F5A">
        <w:rPr>
          <w:rFonts w:cstheme="minorHAnsi"/>
          <w:color w:val="000000"/>
          <w:shd w:val="clear" w:color="auto" w:fill="FFFFFF"/>
        </w:rPr>
        <w:t>Whistleblower</w:t>
      </w:r>
      <w:proofErr w:type="spellEnd"/>
      <w:r w:rsidRPr="00BB3F5A">
        <w:rPr>
          <w:rFonts w:cstheme="minorHAnsi"/>
          <w:color w:val="000000"/>
          <w:shd w:val="clear" w:color="auto" w:fill="FFFFFF"/>
        </w:rPr>
        <w:t xml:space="preserve"> protection frameworks, compendium of best practices and guiding principles for legislation”.</w:t>
      </w:r>
    </w:p>
    <w:p w14:paraId="6B972E73" w14:textId="77777777" w:rsidR="008717F7" w:rsidRDefault="008717F7" w:rsidP="008717F7">
      <w:pPr>
        <w:spacing w:after="0" w:line="276" w:lineRule="auto"/>
        <w:rPr>
          <w:rFonts w:ascii="PeriodicoText-Rg" w:hAnsi="PeriodicoText-Rg"/>
          <w:color w:val="000000"/>
          <w:sz w:val="30"/>
          <w:szCs w:val="30"/>
          <w:shd w:val="clear" w:color="auto" w:fill="FFFFFF"/>
        </w:rPr>
      </w:pPr>
    </w:p>
    <w:p w14:paraId="21DDE817" w14:textId="77777777" w:rsidR="008717F7" w:rsidRDefault="008717F7" w:rsidP="008717F7">
      <w:pPr>
        <w:spacing w:after="0" w:line="276" w:lineRule="auto"/>
        <w:rPr>
          <w:rFonts w:cstheme="minorHAnsi"/>
          <w:color w:val="202124"/>
          <w:shd w:val="clear" w:color="auto" w:fill="FFFFFF"/>
        </w:rPr>
      </w:pPr>
      <w:r w:rsidRPr="00210C5A">
        <w:rPr>
          <w:lang w:val="en-GB"/>
        </w:rPr>
        <w:t xml:space="preserve">It is essential that anyone connected with </w:t>
      </w:r>
      <w:r>
        <w:rPr>
          <w:lang w:val="en-GB"/>
        </w:rPr>
        <w:t>{INSERT ORGANISATION NAME HERE}</w:t>
      </w:r>
      <w:r w:rsidRPr="00210C5A">
        <w:rPr>
          <w:lang w:val="en-GB"/>
        </w:rPr>
        <w:t xml:space="preserve"> who suspects or knows that wrongdoing has taken place, is taking place, or is likely to take place report</w:t>
      </w:r>
      <w:r>
        <w:rPr>
          <w:lang w:val="en-GB"/>
        </w:rPr>
        <w:t xml:space="preserve">s their concerns.  </w:t>
      </w:r>
      <w:r>
        <w:rPr>
          <w:rFonts w:cstheme="minorHAnsi"/>
          <w:color w:val="202124"/>
          <w:shd w:val="clear" w:color="auto" w:fill="FFFFFF"/>
        </w:rPr>
        <w:t>The Whistleblowing Policy should be used alongside other policies (</w:t>
      </w:r>
      <w:proofErr w:type="gramStart"/>
      <w:r>
        <w:rPr>
          <w:rFonts w:cstheme="minorHAnsi"/>
          <w:color w:val="202124"/>
          <w:shd w:val="clear" w:color="auto" w:fill="FFFFFF"/>
        </w:rPr>
        <w:t>e.g.</w:t>
      </w:r>
      <w:proofErr w:type="gramEnd"/>
      <w:r>
        <w:rPr>
          <w:rFonts w:cstheme="minorHAnsi"/>
          <w:color w:val="202124"/>
          <w:shd w:val="clear" w:color="auto" w:fill="FFFFFF"/>
        </w:rPr>
        <w:t xml:space="preserve"> fraud, safeguarding).  The Whistleblowing Policy provides protection for the person reporting (where they have reasonable grounds for concern) from </w:t>
      </w:r>
      <w:r w:rsidRPr="0027289C">
        <w:rPr>
          <w:lang w:val="en-GB"/>
        </w:rPr>
        <w:t xml:space="preserve">dismissal, penalisation, </w:t>
      </w:r>
      <w:proofErr w:type="gramStart"/>
      <w:r w:rsidRPr="0027289C">
        <w:rPr>
          <w:lang w:val="en-GB"/>
        </w:rPr>
        <w:t>victimisation</w:t>
      </w:r>
      <w:proofErr w:type="gramEnd"/>
      <w:r w:rsidRPr="0027289C">
        <w:rPr>
          <w:lang w:val="en-GB"/>
        </w:rPr>
        <w:t xml:space="preserve"> or any other detrimental treatment</w:t>
      </w:r>
      <w:r>
        <w:rPr>
          <w:rFonts w:cstheme="minorHAnsi"/>
          <w:color w:val="202124"/>
          <w:shd w:val="clear" w:color="auto" w:fill="FFFFFF"/>
        </w:rPr>
        <w:t xml:space="preserve"> by {INSERT ORGANISATION NAME HERE} as a result of them reporting.</w:t>
      </w:r>
    </w:p>
    <w:p w14:paraId="591D8D00" w14:textId="77777777" w:rsidR="008717F7" w:rsidRDefault="008717F7" w:rsidP="008717F7">
      <w:pPr>
        <w:spacing w:after="0" w:line="276" w:lineRule="auto"/>
        <w:rPr>
          <w:rFonts w:cstheme="minorHAnsi"/>
          <w:color w:val="202124"/>
          <w:shd w:val="clear" w:color="auto" w:fill="FFFFFF"/>
        </w:rPr>
      </w:pPr>
    </w:p>
    <w:p w14:paraId="5DB72040" w14:textId="77777777" w:rsidR="008717F7" w:rsidRDefault="008717F7" w:rsidP="008717F7">
      <w:pPr>
        <w:spacing w:after="0"/>
        <w:rPr>
          <w:b/>
          <w:bCs/>
          <w:sz w:val="24"/>
          <w:szCs w:val="24"/>
          <w:lang w:val="en-GB"/>
        </w:rPr>
      </w:pPr>
      <w:r>
        <w:rPr>
          <w:b/>
          <w:bCs/>
          <w:sz w:val="24"/>
          <w:szCs w:val="24"/>
          <w:lang w:val="en-GB"/>
        </w:rPr>
        <w:t>2.0 SCOPE</w:t>
      </w:r>
    </w:p>
    <w:p w14:paraId="555D1CA1" w14:textId="77777777" w:rsidR="008717F7" w:rsidRPr="0027289C" w:rsidRDefault="008717F7" w:rsidP="008717F7">
      <w:pPr>
        <w:spacing w:after="0"/>
        <w:rPr>
          <w:lang w:val="en-GB"/>
        </w:rPr>
      </w:pPr>
      <w:r w:rsidRPr="0027289C">
        <w:rPr>
          <w:lang w:val="en-GB"/>
        </w:rPr>
        <w:t xml:space="preserve">This policy and procedure </w:t>
      </w:r>
      <w:proofErr w:type="gramStart"/>
      <w:r w:rsidRPr="0027289C">
        <w:rPr>
          <w:lang w:val="en-GB"/>
        </w:rPr>
        <w:t>covers</w:t>
      </w:r>
      <w:proofErr w:type="gramEnd"/>
      <w:r w:rsidRPr="0027289C">
        <w:rPr>
          <w:lang w:val="en-GB"/>
        </w:rPr>
        <w:t xml:space="preserve"> everybody working for </w:t>
      </w:r>
      <w:r>
        <w:rPr>
          <w:lang w:val="en-GB"/>
        </w:rPr>
        <w:t>{INSERT ORGANISATION NAME HERE}</w:t>
      </w:r>
      <w:r w:rsidRPr="0027289C">
        <w:rPr>
          <w:lang w:val="en-GB"/>
        </w:rPr>
        <w:t xml:space="preserve"> </w:t>
      </w:r>
      <w:r>
        <w:rPr>
          <w:rFonts w:cstheme="minorHAnsi"/>
          <w:sz w:val="24"/>
          <w:szCs w:val="24"/>
        </w:rPr>
        <w:t xml:space="preserve">(including board members, management, staff, volunteers, consultants) </w:t>
      </w:r>
      <w:r w:rsidRPr="0027289C">
        <w:rPr>
          <w:lang w:val="en-GB"/>
        </w:rPr>
        <w:t>to deliver on its mission</w:t>
      </w:r>
      <w:r>
        <w:rPr>
          <w:lang w:val="en-GB"/>
        </w:rPr>
        <w:t>.  {INSERT ORGANISATION NAME HERE}</w:t>
      </w:r>
      <w:r w:rsidRPr="0027289C">
        <w:rPr>
          <w:lang w:val="en-GB"/>
        </w:rPr>
        <w:t xml:space="preserve"> will ensure that those who raise concerns of suspected serious wrongdoing are protected from dismissal, penalisation, </w:t>
      </w:r>
      <w:proofErr w:type="gramStart"/>
      <w:r w:rsidRPr="0027289C">
        <w:rPr>
          <w:lang w:val="en-GB"/>
        </w:rPr>
        <w:t>victimisation</w:t>
      </w:r>
      <w:proofErr w:type="gramEnd"/>
      <w:r w:rsidRPr="0027289C">
        <w:rPr>
          <w:lang w:val="en-GB"/>
        </w:rPr>
        <w:t xml:space="preserve"> or any other detrimental treatment by </w:t>
      </w:r>
      <w:r>
        <w:rPr>
          <w:lang w:val="en-GB"/>
        </w:rPr>
        <w:t>{INSERT ORGANISATION NAME HERE}</w:t>
      </w:r>
      <w:bookmarkStart w:id="0" w:name="_Hlt62625969"/>
      <w:bookmarkEnd w:id="0"/>
      <w:r>
        <w:rPr>
          <w:lang w:val="en-GB"/>
        </w:rPr>
        <w:t>.</w:t>
      </w:r>
      <w:r w:rsidRPr="0027289C">
        <w:rPr>
          <w:b/>
          <w:lang w:val="en-GB"/>
        </w:rPr>
        <w:t xml:space="preserve">               </w:t>
      </w:r>
    </w:p>
    <w:p w14:paraId="70201D1C" w14:textId="77777777" w:rsidR="008717F7" w:rsidRPr="00A16871" w:rsidRDefault="008717F7" w:rsidP="008717F7">
      <w:pPr>
        <w:spacing w:after="0" w:line="276" w:lineRule="auto"/>
        <w:rPr>
          <w:rFonts w:cstheme="minorHAnsi"/>
          <w:b/>
          <w:bCs/>
          <w:sz w:val="24"/>
          <w:szCs w:val="24"/>
          <w:lang w:val="en-GB"/>
        </w:rPr>
      </w:pPr>
    </w:p>
    <w:p w14:paraId="1B09A619" w14:textId="77777777" w:rsidR="008717F7" w:rsidRPr="00A16871" w:rsidRDefault="008717F7" w:rsidP="008717F7">
      <w:pPr>
        <w:spacing w:after="0" w:line="276" w:lineRule="auto"/>
        <w:rPr>
          <w:rFonts w:cstheme="minorHAnsi"/>
          <w:b/>
          <w:bCs/>
          <w:sz w:val="24"/>
          <w:szCs w:val="24"/>
        </w:rPr>
      </w:pPr>
      <w:r w:rsidRPr="00A16871">
        <w:rPr>
          <w:rFonts w:cstheme="minorHAnsi"/>
          <w:b/>
          <w:bCs/>
          <w:sz w:val="24"/>
          <w:szCs w:val="24"/>
        </w:rPr>
        <w:t>3.0 PURPOSE</w:t>
      </w:r>
    </w:p>
    <w:p w14:paraId="5C35C859" w14:textId="77777777" w:rsidR="008717F7" w:rsidRPr="00210C5A" w:rsidRDefault="008717F7" w:rsidP="008717F7">
      <w:pPr>
        <w:spacing w:line="276" w:lineRule="auto"/>
        <w:rPr>
          <w:lang w:val="en-GB"/>
        </w:rPr>
      </w:pPr>
      <w:r w:rsidRPr="00210C5A">
        <w:rPr>
          <w:lang w:val="en-GB"/>
        </w:rPr>
        <w:t xml:space="preserve">The purpose of this policy is to provide an effective procedure for people to raise their concerns when they believe that abuse, </w:t>
      </w:r>
      <w:proofErr w:type="gramStart"/>
      <w:r w:rsidRPr="00210C5A">
        <w:rPr>
          <w:lang w:val="en-GB"/>
        </w:rPr>
        <w:t>wrongdoing</w:t>
      </w:r>
      <w:proofErr w:type="gramEnd"/>
      <w:r w:rsidRPr="00210C5A">
        <w:rPr>
          <w:lang w:val="en-GB"/>
        </w:rPr>
        <w:t xml:space="preserve"> or professional misconduct has taken place, is taking place or is likely to take place and to provide protection for those raising such concerns.  </w:t>
      </w:r>
    </w:p>
    <w:p w14:paraId="1653F22D" w14:textId="77777777" w:rsidR="008717F7" w:rsidRPr="00E13CD4" w:rsidRDefault="008717F7" w:rsidP="008717F7">
      <w:pPr>
        <w:spacing w:after="0" w:line="276" w:lineRule="auto"/>
        <w:rPr>
          <w:rFonts w:cstheme="minorHAnsi"/>
        </w:rPr>
      </w:pPr>
    </w:p>
    <w:p w14:paraId="2D7E54C8" w14:textId="77777777" w:rsidR="008717F7" w:rsidRDefault="008717F7" w:rsidP="008717F7">
      <w:pPr>
        <w:spacing w:after="0"/>
        <w:rPr>
          <w:b/>
          <w:bCs/>
          <w:sz w:val="24"/>
          <w:szCs w:val="24"/>
          <w:lang w:val="en-GB"/>
        </w:rPr>
      </w:pPr>
      <w:r>
        <w:rPr>
          <w:b/>
          <w:bCs/>
          <w:sz w:val="24"/>
          <w:szCs w:val="24"/>
          <w:lang w:val="en-GB"/>
        </w:rPr>
        <w:t>4.0 DEFINITIONS</w:t>
      </w:r>
    </w:p>
    <w:p w14:paraId="62874B7B" w14:textId="77777777" w:rsidR="008717F7" w:rsidRPr="00E13CD4" w:rsidRDefault="008717F7" w:rsidP="008717F7">
      <w:pPr>
        <w:spacing w:after="0" w:line="276" w:lineRule="auto"/>
        <w:rPr>
          <w:rFonts w:cstheme="minorHAnsi"/>
          <w:color w:val="202124"/>
          <w:shd w:val="clear" w:color="auto" w:fill="FFFFFF"/>
        </w:rPr>
      </w:pPr>
      <w:r w:rsidRPr="00E13CD4">
        <w:rPr>
          <w:rFonts w:cstheme="minorHAnsi"/>
          <w:b/>
          <w:bCs/>
          <w:color w:val="202124"/>
          <w:shd w:val="clear" w:color="auto" w:fill="FFFFFF"/>
        </w:rPr>
        <w:t>Whistleblowing</w:t>
      </w:r>
      <w:r>
        <w:rPr>
          <w:rFonts w:cstheme="minorHAnsi"/>
          <w:color w:val="202124"/>
          <w:shd w:val="clear" w:color="auto" w:fill="FFFFFF"/>
        </w:rPr>
        <w:t xml:space="preserve">: </w:t>
      </w:r>
      <w:r w:rsidRPr="00E13CD4">
        <w:rPr>
          <w:rFonts w:cstheme="minorHAnsi"/>
          <w:color w:val="202124"/>
          <w:shd w:val="clear" w:color="auto" w:fill="FFFFFF"/>
        </w:rPr>
        <w:t xml:space="preserve">means the reporting by employees (or others connected with the organisation) of suspected misconduct, illegal acts or failure to act within </w:t>
      </w:r>
      <w:r>
        <w:rPr>
          <w:rFonts w:cstheme="minorHAnsi"/>
          <w:color w:val="202124"/>
          <w:shd w:val="clear" w:color="auto" w:fill="FFFFFF"/>
        </w:rPr>
        <w:t>{INSERT ORGANISATION NAME HERE}</w:t>
      </w:r>
      <w:r w:rsidRPr="00E13CD4">
        <w:rPr>
          <w:rFonts w:cstheme="minorHAnsi"/>
          <w:color w:val="202124"/>
          <w:shd w:val="clear" w:color="auto" w:fill="FFFFFF"/>
        </w:rPr>
        <w:t>’s policies.</w:t>
      </w:r>
    </w:p>
    <w:p w14:paraId="7B678AD1" w14:textId="77777777" w:rsidR="008717F7" w:rsidRDefault="008717F7" w:rsidP="008717F7">
      <w:pPr>
        <w:spacing w:after="0" w:line="276" w:lineRule="auto"/>
        <w:ind w:left="720"/>
        <w:rPr>
          <w:rFonts w:cstheme="minorHAnsi"/>
          <w:color w:val="202124"/>
          <w:shd w:val="clear" w:color="auto" w:fill="FFFFFF"/>
        </w:rPr>
      </w:pPr>
      <w:r w:rsidRPr="00E13CD4">
        <w:rPr>
          <w:rFonts w:cstheme="minorHAnsi"/>
          <w:color w:val="202124"/>
          <w:shd w:val="clear" w:color="auto" w:fill="FFFFFF"/>
        </w:rPr>
        <w:t>There are </w:t>
      </w:r>
      <w:r w:rsidRPr="00E13CD4">
        <w:rPr>
          <w:rFonts w:cstheme="minorHAnsi"/>
          <w:b/>
          <w:bCs/>
          <w:color w:val="202124"/>
          <w:shd w:val="clear" w:color="auto" w:fill="FFFFFF"/>
        </w:rPr>
        <w:t>two types of whistleblowing</w:t>
      </w:r>
      <w:r w:rsidRPr="00E13CD4">
        <w:rPr>
          <w:rFonts w:cstheme="minorHAnsi"/>
          <w:color w:val="202124"/>
          <w:shd w:val="clear" w:color="auto" w:fill="FFFFFF"/>
        </w:rPr>
        <w:t>. The first </w:t>
      </w:r>
      <w:r w:rsidRPr="00E13CD4">
        <w:rPr>
          <w:rFonts w:cstheme="minorHAnsi"/>
          <w:b/>
          <w:bCs/>
          <w:color w:val="202124"/>
          <w:shd w:val="clear" w:color="auto" w:fill="FFFFFF"/>
        </w:rPr>
        <w:t>type</w:t>
      </w:r>
      <w:r w:rsidRPr="00E13CD4">
        <w:rPr>
          <w:rFonts w:cstheme="minorHAnsi"/>
          <w:color w:val="202124"/>
          <w:shd w:val="clear" w:color="auto" w:fill="FFFFFF"/>
        </w:rPr>
        <w:t> is internal </w:t>
      </w:r>
      <w:r w:rsidRPr="00E13CD4">
        <w:rPr>
          <w:rFonts w:cstheme="minorHAnsi"/>
          <w:b/>
          <w:bCs/>
          <w:color w:val="202124"/>
          <w:shd w:val="clear" w:color="auto" w:fill="FFFFFF"/>
        </w:rPr>
        <w:t>whistleblowing</w:t>
      </w:r>
      <w:r w:rsidRPr="00E13CD4">
        <w:rPr>
          <w:rFonts w:cstheme="minorHAnsi"/>
          <w:color w:val="202124"/>
          <w:shd w:val="clear" w:color="auto" w:fill="FFFFFF"/>
        </w:rPr>
        <w:t>. This means that the </w:t>
      </w:r>
      <w:proofErr w:type="spellStart"/>
      <w:r w:rsidRPr="00E13CD4">
        <w:rPr>
          <w:rFonts w:cstheme="minorHAnsi"/>
          <w:b/>
          <w:bCs/>
          <w:color w:val="202124"/>
          <w:shd w:val="clear" w:color="auto" w:fill="FFFFFF"/>
        </w:rPr>
        <w:t>whistleblower</w:t>
      </w:r>
      <w:proofErr w:type="spellEnd"/>
      <w:r w:rsidRPr="00E13CD4">
        <w:rPr>
          <w:rFonts w:cstheme="minorHAnsi"/>
          <w:color w:val="202124"/>
          <w:shd w:val="clear" w:color="auto" w:fill="FFFFFF"/>
        </w:rPr>
        <w:t> reports misconduct to another person within the organization. The second </w:t>
      </w:r>
      <w:r w:rsidRPr="00E13CD4">
        <w:rPr>
          <w:rFonts w:cstheme="minorHAnsi"/>
          <w:b/>
          <w:bCs/>
          <w:color w:val="202124"/>
          <w:shd w:val="clear" w:color="auto" w:fill="FFFFFF"/>
        </w:rPr>
        <w:t>type</w:t>
      </w:r>
      <w:r w:rsidRPr="00E13CD4">
        <w:rPr>
          <w:rFonts w:cstheme="minorHAnsi"/>
          <w:color w:val="202124"/>
          <w:shd w:val="clear" w:color="auto" w:fill="FFFFFF"/>
        </w:rPr>
        <w:t> is external </w:t>
      </w:r>
      <w:r w:rsidRPr="00E13CD4">
        <w:rPr>
          <w:rFonts w:cstheme="minorHAnsi"/>
          <w:b/>
          <w:bCs/>
          <w:color w:val="202124"/>
          <w:shd w:val="clear" w:color="auto" w:fill="FFFFFF"/>
        </w:rPr>
        <w:t>whistleblowing</w:t>
      </w:r>
      <w:r w:rsidRPr="00E13CD4">
        <w:rPr>
          <w:rFonts w:cstheme="minorHAnsi"/>
          <w:color w:val="202124"/>
          <w:shd w:val="clear" w:color="auto" w:fill="FFFFFF"/>
        </w:rPr>
        <w:t xml:space="preserve"> when the </w:t>
      </w:r>
      <w:proofErr w:type="spellStart"/>
      <w:r w:rsidRPr="00E13CD4">
        <w:rPr>
          <w:rFonts w:cstheme="minorHAnsi"/>
          <w:color w:val="202124"/>
          <w:shd w:val="clear" w:color="auto" w:fill="FFFFFF"/>
        </w:rPr>
        <w:t>whistleblower</w:t>
      </w:r>
      <w:proofErr w:type="spellEnd"/>
      <w:r w:rsidRPr="00E13CD4">
        <w:rPr>
          <w:rFonts w:cstheme="minorHAnsi"/>
          <w:color w:val="202124"/>
          <w:shd w:val="clear" w:color="auto" w:fill="FFFFFF"/>
        </w:rPr>
        <w:t xml:space="preserve"> reports to someone outside the organisation (</w:t>
      </w:r>
      <w:proofErr w:type="gramStart"/>
      <w:r w:rsidRPr="00E13CD4">
        <w:rPr>
          <w:rFonts w:cstheme="minorHAnsi"/>
          <w:color w:val="202124"/>
          <w:shd w:val="clear" w:color="auto" w:fill="FFFFFF"/>
        </w:rPr>
        <w:t>e.g.</w:t>
      </w:r>
      <w:proofErr w:type="gramEnd"/>
      <w:r w:rsidRPr="00E13CD4">
        <w:rPr>
          <w:rFonts w:cstheme="minorHAnsi"/>
          <w:color w:val="202124"/>
          <w:shd w:val="clear" w:color="auto" w:fill="FFFFFF"/>
        </w:rPr>
        <w:t xml:space="preserve"> a donor, authorities).</w:t>
      </w:r>
    </w:p>
    <w:p w14:paraId="4E456BA9" w14:textId="77777777" w:rsidR="008717F7" w:rsidRPr="00A16871" w:rsidRDefault="008717F7" w:rsidP="008717F7">
      <w:pPr>
        <w:spacing w:after="0"/>
        <w:rPr>
          <w:b/>
          <w:bCs/>
          <w:sz w:val="24"/>
          <w:szCs w:val="24"/>
          <w:lang w:val="en-GB"/>
        </w:rPr>
      </w:pPr>
    </w:p>
    <w:p w14:paraId="5840166C" w14:textId="77777777" w:rsidR="008717F7" w:rsidRDefault="008717F7" w:rsidP="008717F7">
      <w:pPr>
        <w:spacing w:after="0"/>
        <w:rPr>
          <w:lang w:val="en-GB"/>
        </w:rPr>
      </w:pPr>
      <w:r w:rsidRPr="00A16871">
        <w:rPr>
          <w:b/>
          <w:bCs/>
          <w:lang w:val="en-GB"/>
        </w:rPr>
        <w:t>A Worker</w:t>
      </w:r>
      <w:r>
        <w:rPr>
          <w:b/>
          <w:bCs/>
          <w:lang w:val="en-GB"/>
        </w:rPr>
        <w:t>:</w:t>
      </w:r>
      <w:r w:rsidRPr="0027289C">
        <w:rPr>
          <w:lang w:val="en-GB"/>
        </w:rPr>
        <w:t xml:space="preserve"> includes </w:t>
      </w:r>
      <w:r>
        <w:rPr>
          <w:lang w:val="en-GB"/>
        </w:rPr>
        <w:t>staff, board, volunteers, consultants</w:t>
      </w:r>
      <w:r w:rsidRPr="0027289C">
        <w:rPr>
          <w:lang w:val="en-GB"/>
        </w:rPr>
        <w:t>.</w:t>
      </w:r>
      <w:r>
        <w:rPr>
          <w:lang w:val="en-GB"/>
        </w:rPr>
        <w:t xml:space="preserve"> </w:t>
      </w:r>
    </w:p>
    <w:p w14:paraId="2DA919E2" w14:textId="77777777" w:rsidR="008717F7" w:rsidRDefault="008717F7" w:rsidP="008717F7">
      <w:pPr>
        <w:spacing w:after="0"/>
        <w:rPr>
          <w:lang w:val="en-GB"/>
        </w:rPr>
      </w:pPr>
    </w:p>
    <w:p w14:paraId="4B52B51D" w14:textId="77777777" w:rsidR="008717F7" w:rsidRPr="00B6201E" w:rsidRDefault="008717F7" w:rsidP="008717F7">
      <w:pPr>
        <w:spacing w:after="0"/>
        <w:rPr>
          <w:lang w:val="en-GB"/>
        </w:rPr>
      </w:pPr>
      <w:r>
        <w:rPr>
          <w:b/>
          <w:bCs/>
          <w:lang w:val="en-GB"/>
        </w:rPr>
        <w:t xml:space="preserve">A Whistleblowing disclosure: </w:t>
      </w:r>
      <w:r>
        <w:rPr>
          <w:lang w:val="en-GB"/>
        </w:rPr>
        <w:t>a complaint or concern to which this policy may apply.  That is that the worker can be protected against from penalisation.</w:t>
      </w:r>
    </w:p>
    <w:p w14:paraId="3EFAF459" w14:textId="77777777" w:rsidR="008717F7" w:rsidRDefault="008717F7" w:rsidP="008717F7">
      <w:pPr>
        <w:spacing w:after="0"/>
        <w:rPr>
          <w:lang w:val="en-GB"/>
        </w:rPr>
      </w:pPr>
    </w:p>
    <w:p w14:paraId="3C7CD9DE" w14:textId="77777777" w:rsidR="008717F7" w:rsidRDefault="008717F7" w:rsidP="008717F7">
      <w:pPr>
        <w:spacing w:after="0"/>
        <w:rPr>
          <w:lang w:val="en-GB"/>
        </w:rPr>
      </w:pPr>
    </w:p>
    <w:p w14:paraId="1CBEE3D4" w14:textId="77777777" w:rsidR="008717F7" w:rsidRDefault="008717F7" w:rsidP="008717F7">
      <w:pPr>
        <w:spacing w:after="0"/>
        <w:rPr>
          <w:lang w:val="en-GB"/>
        </w:rPr>
      </w:pPr>
      <w:r w:rsidRPr="00E2068C">
        <w:rPr>
          <w:b/>
          <w:bCs/>
          <w:lang w:val="en-GB"/>
        </w:rPr>
        <w:t>Relevant Wrongdoing</w:t>
      </w:r>
      <w:r>
        <w:rPr>
          <w:lang w:val="en-GB"/>
        </w:rPr>
        <w:t>:</w:t>
      </w:r>
      <w:r w:rsidRPr="071C8943">
        <w:rPr>
          <w:lang w:val="en-GB"/>
        </w:rPr>
        <w:t xml:space="preserve"> is where the worker has a reasonable belief that wrongdoing has taken place. The term “</w:t>
      </w:r>
      <w:r>
        <w:rPr>
          <w:lang w:val="en-GB"/>
        </w:rPr>
        <w:t>W</w:t>
      </w:r>
      <w:r w:rsidRPr="071C8943">
        <w:rPr>
          <w:lang w:val="en-GB"/>
        </w:rPr>
        <w:t xml:space="preserve">rongdoing” covers instances where someone working with or for </w:t>
      </w:r>
      <w:r>
        <w:rPr>
          <w:lang w:val="en-GB"/>
        </w:rPr>
        <w:t>{INSERT ORGANISATION NAME HERE}</w:t>
      </w:r>
      <w:r w:rsidRPr="071C8943">
        <w:rPr>
          <w:lang w:val="en-GB"/>
        </w:rPr>
        <w:t xml:space="preserve"> appears to be acting improperly, </w:t>
      </w:r>
      <w:proofErr w:type="gramStart"/>
      <w:r w:rsidRPr="071C8943">
        <w:rPr>
          <w:lang w:val="en-GB"/>
        </w:rPr>
        <w:t>negligently</w:t>
      </w:r>
      <w:proofErr w:type="gramEnd"/>
      <w:r w:rsidRPr="071C8943">
        <w:rPr>
          <w:lang w:val="en-GB"/>
        </w:rPr>
        <w:t xml:space="preserve"> or criminally. </w:t>
      </w:r>
    </w:p>
    <w:p w14:paraId="62370F1C" w14:textId="77777777" w:rsidR="008717F7" w:rsidRDefault="008717F7" w:rsidP="008717F7">
      <w:pPr>
        <w:spacing w:after="0"/>
        <w:rPr>
          <w:lang w:val="en-GB"/>
        </w:rPr>
      </w:pPr>
    </w:p>
    <w:p w14:paraId="754B8FDE" w14:textId="77777777" w:rsidR="008717F7" w:rsidRPr="00A16871" w:rsidRDefault="008717F7" w:rsidP="008717F7">
      <w:pPr>
        <w:spacing w:after="0"/>
        <w:rPr>
          <w:rFonts w:cstheme="minorHAnsi"/>
          <w:b/>
          <w:bCs/>
          <w:shd w:val="clear" w:color="auto" w:fill="FFFFFF" w:themeFill="background1"/>
        </w:rPr>
      </w:pPr>
      <w:r w:rsidRPr="00A16871">
        <w:rPr>
          <w:b/>
          <w:bCs/>
          <w:lang w:val="en-GB"/>
        </w:rPr>
        <w:t>Wrongdoing</w:t>
      </w:r>
      <w:r>
        <w:rPr>
          <w:b/>
          <w:bCs/>
          <w:lang w:val="en-GB"/>
        </w:rPr>
        <w:t xml:space="preserve"> (Examples):</w:t>
      </w:r>
    </w:p>
    <w:p w14:paraId="6EDB2AA9"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that an offence has been, is being or is likely to be committed, which includes criminal activity (</w:t>
      </w:r>
      <w:proofErr w:type="gramStart"/>
      <w:r w:rsidRPr="00A16871">
        <w:rPr>
          <w:rFonts w:cstheme="minorHAnsi"/>
          <w:shd w:val="clear" w:color="auto" w:fill="FFFFFF" w:themeFill="background1"/>
        </w:rPr>
        <w:t>e.g.</w:t>
      </w:r>
      <w:proofErr w:type="gramEnd"/>
      <w:r w:rsidRPr="00A16871">
        <w:rPr>
          <w:rFonts w:cstheme="minorHAnsi"/>
          <w:shd w:val="clear" w:color="auto" w:fill="FFFFFF" w:themeFill="background1"/>
        </w:rPr>
        <w:t xml:space="preserve"> fraud, theft, etc.)</w:t>
      </w:r>
    </w:p>
    <w:p w14:paraId="69008EB4"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a person has failed, is failing or is likely to fail to comply with any legal obligation, other than one arising under the worker’s contract of </w:t>
      </w:r>
      <w:proofErr w:type="gramStart"/>
      <w:r w:rsidRPr="00A16871">
        <w:rPr>
          <w:rFonts w:cstheme="minorHAnsi"/>
          <w:shd w:val="clear" w:color="auto" w:fill="FFFFFF" w:themeFill="background1"/>
        </w:rPr>
        <w:t>employment;</w:t>
      </w:r>
      <w:proofErr w:type="gramEnd"/>
    </w:p>
    <w:p w14:paraId="556F6C3A"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a miscarriage of justice has occurred, is occurring or is likely to </w:t>
      </w:r>
      <w:proofErr w:type="gramStart"/>
      <w:r w:rsidRPr="00A16871">
        <w:rPr>
          <w:rFonts w:cstheme="minorHAnsi"/>
          <w:shd w:val="clear" w:color="auto" w:fill="FFFFFF" w:themeFill="background1"/>
        </w:rPr>
        <w:t>occur;</w:t>
      </w:r>
      <w:proofErr w:type="gramEnd"/>
    </w:p>
    <w:p w14:paraId="2E97C8EF"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the health or safety of any individual has been, is being or is likely to be </w:t>
      </w:r>
      <w:proofErr w:type="gramStart"/>
      <w:r w:rsidRPr="00A16871">
        <w:rPr>
          <w:rFonts w:cstheme="minorHAnsi"/>
          <w:shd w:val="clear" w:color="auto" w:fill="FFFFFF" w:themeFill="background1"/>
        </w:rPr>
        <w:t>endangered;</w:t>
      </w:r>
      <w:proofErr w:type="gramEnd"/>
    </w:p>
    <w:p w14:paraId="100446D4"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the environment has been, is being or is likely to be </w:t>
      </w:r>
      <w:proofErr w:type="gramStart"/>
      <w:r w:rsidRPr="00A16871">
        <w:rPr>
          <w:rFonts w:cstheme="minorHAnsi"/>
          <w:shd w:val="clear" w:color="auto" w:fill="FFFFFF" w:themeFill="background1"/>
        </w:rPr>
        <w:t>damaged;</w:t>
      </w:r>
      <w:proofErr w:type="gramEnd"/>
    </w:p>
    <w:p w14:paraId="0F1DE9DE"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an unlawful or otherwise improper use of funds or resources of a </w:t>
      </w:r>
      <w:r>
        <w:rPr>
          <w:rFonts w:cstheme="minorHAnsi"/>
          <w:shd w:val="clear" w:color="auto" w:fill="FFFFFF" w:themeFill="background1"/>
        </w:rPr>
        <w:t>{INSERT ORGANISATION NAME HERE}</w:t>
      </w:r>
      <w:r w:rsidRPr="00A16871">
        <w:rPr>
          <w:rFonts w:cstheme="minorHAnsi"/>
          <w:shd w:val="clear" w:color="auto" w:fill="FFFFFF" w:themeFill="background1"/>
        </w:rPr>
        <w:t xml:space="preserve"> or donor money, has occurred, is occurring or is likely to </w:t>
      </w:r>
      <w:proofErr w:type="gramStart"/>
      <w:r w:rsidRPr="00A16871">
        <w:rPr>
          <w:rFonts w:cstheme="minorHAnsi"/>
          <w:shd w:val="clear" w:color="auto" w:fill="FFFFFF" w:themeFill="background1"/>
        </w:rPr>
        <w:t>occur;</w:t>
      </w:r>
      <w:proofErr w:type="gramEnd"/>
    </w:p>
    <w:p w14:paraId="09A19BA1"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shd w:val="clear" w:color="auto" w:fill="FFFFFF" w:themeFill="background1"/>
        </w:rPr>
        <w:t xml:space="preserve">that an act or omission by or on behalf of </w:t>
      </w:r>
      <w:r>
        <w:rPr>
          <w:rFonts w:cstheme="minorHAnsi"/>
          <w:shd w:val="clear" w:color="auto" w:fill="FFFFFF" w:themeFill="background1"/>
        </w:rPr>
        <w:t>{INSERT ORGANISATION NAME HERE}</w:t>
      </w:r>
      <w:r w:rsidRPr="00A16871">
        <w:rPr>
          <w:rFonts w:cstheme="minorHAnsi"/>
          <w:shd w:val="clear" w:color="auto" w:fill="FFFFFF" w:themeFill="background1"/>
        </w:rPr>
        <w:t xml:space="preserve"> is oppressive, </w:t>
      </w:r>
      <w:proofErr w:type="gramStart"/>
      <w:r w:rsidRPr="00A16871">
        <w:rPr>
          <w:rFonts w:cstheme="minorHAnsi"/>
          <w:shd w:val="clear" w:color="auto" w:fill="FFFFFF" w:themeFill="background1"/>
        </w:rPr>
        <w:t>discriminatory</w:t>
      </w:r>
      <w:proofErr w:type="gramEnd"/>
      <w:r w:rsidRPr="00A16871">
        <w:rPr>
          <w:rFonts w:cstheme="minorHAnsi"/>
          <w:shd w:val="clear" w:color="auto" w:fill="FFFFFF" w:themeFill="background1"/>
        </w:rPr>
        <w:t xml:space="preserve"> or grossly negligent or constitutes gross mismanagement.</w:t>
      </w:r>
    </w:p>
    <w:p w14:paraId="17DC28E3" w14:textId="77777777" w:rsidR="008717F7" w:rsidRPr="00A16871" w:rsidRDefault="008717F7" w:rsidP="008717F7">
      <w:pPr>
        <w:pStyle w:val="ListParagraph"/>
        <w:numPr>
          <w:ilvl w:val="0"/>
          <w:numId w:val="4"/>
        </w:numPr>
        <w:shd w:val="clear" w:color="auto" w:fill="FFFFFF" w:themeFill="background1"/>
        <w:spacing w:after="0"/>
        <w:rPr>
          <w:rFonts w:cstheme="minorHAnsi"/>
          <w:color w:val="222222"/>
          <w:shd w:val="clear" w:color="auto" w:fill="FFFFFF" w:themeFill="background1"/>
        </w:rPr>
      </w:pPr>
      <w:r w:rsidRPr="00A16871">
        <w:rPr>
          <w:rFonts w:cstheme="minorHAnsi"/>
          <w:shd w:val="clear" w:color="auto" w:fill="FFFFFF" w:themeFill="background1"/>
        </w:rPr>
        <w:t xml:space="preserve">that relates to </w:t>
      </w:r>
      <w:r w:rsidRPr="00A16871">
        <w:rPr>
          <w:rFonts w:cstheme="minorHAnsi"/>
          <w:color w:val="222222"/>
          <w:shd w:val="clear" w:color="auto" w:fill="FFFFFF" w:themeFill="background1"/>
        </w:rPr>
        <w:t xml:space="preserve">abuse, </w:t>
      </w:r>
      <w:proofErr w:type="gramStart"/>
      <w:r w:rsidRPr="00A16871">
        <w:rPr>
          <w:rFonts w:cstheme="minorHAnsi"/>
          <w:color w:val="222222"/>
          <w:shd w:val="clear" w:color="auto" w:fill="FFFFFF" w:themeFill="background1"/>
        </w:rPr>
        <w:t>exploitation</w:t>
      </w:r>
      <w:proofErr w:type="gramEnd"/>
      <w:r w:rsidRPr="00A16871">
        <w:rPr>
          <w:rFonts w:cstheme="minorHAnsi"/>
          <w:color w:val="222222"/>
          <w:shd w:val="clear" w:color="auto" w:fill="FFFFFF" w:themeFill="background1"/>
        </w:rPr>
        <w:t xml:space="preserve"> or harassment; victimisation; penalisation; breaches of the </w:t>
      </w:r>
      <w:r>
        <w:rPr>
          <w:rFonts w:cstheme="minorHAnsi"/>
          <w:color w:val="222222"/>
          <w:shd w:val="clear" w:color="auto" w:fill="FFFFFF" w:themeFill="background1"/>
        </w:rPr>
        <w:t>{INSERT ORGANISATION NAME HERE}</w:t>
      </w:r>
      <w:r w:rsidRPr="00A16871">
        <w:rPr>
          <w:rFonts w:cstheme="minorHAnsi"/>
          <w:color w:val="222222"/>
          <w:shd w:val="clear" w:color="auto" w:fill="FFFFFF" w:themeFill="background1"/>
        </w:rPr>
        <w:t xml:space="preserve"> Code of Conduct, including Safeguarding, Gender or other </w:t>
      </w:r>
      <w:r>
        <w:rPr>
          <w:rFonts w:cstheme="minorHAnsi"/>
          <w:color w:val="222222"/>
          <w:shd w:val="clear" w:color="auto" w:fill="FFFFFF" w:themeFill="background1"/>
        </w:rPr>
        <w:t>{INSERT ORGANISATION NAME HERE}</w:t>
      </w:r>
      <w:r w:rsidRPr="00A16871">
        <w:rPr>
          <w:rFonts w:cstheme="minorHAnsi"/>
          <w:color w:val="222222"/>
          <w:shd w:val="clear" w:color="auto" w:fill="FFFFFF" w:themeFill="background1"/>
        </w:rPr>
        <w:t xml:space="preserve"> policies</w:t>
      </w:r>
    </w:p>
    <w:p w14:paraId="7419452F" w14:textId="77777777" w:rsidR="008717F7" w:rsidRPr="00A16871" w:rsidRDefault="008717F7" w:rsidP="008717F7">
      <w:pPr>
        <w:pStyle w:val="ListParagraph"/>
        <w:numPr>
          <w:ilvl w:val="0"/>
          <w:numId w:val="4"/>
        </w:numPr>
        <w:spacing w:after="0" w:line="240" w:lineRule="auto"/>
        <w:rPr>
          <w:rFonts w:cstheme="minorHAnsi"/>
          <w:shd w:val="clear" w:color="auto" w:fill="FFFFFF" w:themeFill="background1"/>
        </w:rPr>
      </w:pPr>
      <w:r w:rsidRPr="00A16871">
        <w:rPr>
          <w:rFonts w:cstheme="minorHAnsi"/>
          <w:color w:val="222222"/>
          <w:shd w:val="clear" w:color="auto" w:fill="FFFFFF" w:themeFill="background1"/>
        </w:rPr>
        <w:t>that involves the covered up or concealing of any of the above</w:t>
      </w:r>
    </w:p>
    <w:p w14:paraId="0880092C" w14:textId="77777777" w:rsidR="008717F7" w:rsidRDefault="008717F7" w:rsidP="008717F7">
      <w:pPr>
        <w:shd w:val="clear" w:color="auto" w:fill="FFFFFF" w:themeFill="background1"/>
        <w:spacing w:after="0"/>
        <w:rPr>
          <w:rFonts w:cstheme="minorHAnsi"/>
          <w:shd w:val="clear" w:color="auto" w:fill="FFFFFF" w:themeFill="background1"/>
        </w:rPr>
      </w:pPr>
    </w:p>
    <w:p w14:paraId="32ECA272" w14:textId="77777777" w:rsidR="008717F7" w:rsidRPr="003C10A9" w:rsidRDefault="008717F7" w:rsidP="008717F7">
      <w:pPr>
        <w:shd w:val="clear" w:color="auto" w:fill="FFFFFF" w:themeFill="background1"/>
        <w:spacing w:after="0"/>
        <w:rPr>
          <w:rFonts w:cstheme="minorHAnsi"/>
          <w:shd w:val="clear" w:color="auto" w:fill="FFFFFF" w:themeFill="background1"/>
        </w:rPr>
      </w:pPr>
      <w:r w:rsidRPr="003C10A9">
        <w:rPr>
          <w:rFonts w:cstheme="minorHAnsi"/>
          <w:shd w:val="clear" w:color="auto" w:fill="FFFFFF" w:themeFill="background1"/>
        </w:rPr>
        <w:t xml:space="preserve">The list is not exhaustive.  </w:t>
      </w:r>
      <w:r>
        <w:rPr>
          <w:rFonts w:cstheme="minorHAnsi"/>
          <w:shd w:val="clear" w:color="auto" w:fill="FFFFFF" w:themeFill="background1"/>
        </w:rPr>
        <w:t>{INSERT ORGANISATION NAME HERE}</w:t>
      </w:r>
      <w:r w:rsidRPr="003C10A9">
        <w:rPr>
          <w:rFonts w:cstheme="minorHAnsi"/>
          <w:shd w:val="clear" w:color="auto" w:fill="FFFFFF" w:themeFill="background1"/>
        </w:rPr>
        <w:t xml:space="preserve"> reserves the right to examine and potentially investigate any information disclosed about wrongdoing.</w:t>
      </w:r>
    </w:p>
    <w:p w14:paraId="3B20B180" w14:textId="77777777" w:rsidR="008717F7" w:rsidRDefault="008717F7" w:rsidP="008717F7">
      <w:pPr>
        <w:spacing w:after="0"/>
        <w:rPr>
          <w:lang w:val="en-GB"/>
        </w:rPr>
      </w:pPr>
    </w:p>
    <w:p w14:paraId="70465D47" w14:textId="77777777" w:rsidR="008717F7" w:rsidRPr="0027289C" w:rsidRDefault="008717F7" w:rsidP="008717F7">
      <w:pPr>
        <w:spacing w:after="0"/>
        <w:rPr>
          <w:lang w:val="en-GB"/>
        </w:rPr>
      </w:pPr>
      <w:r w:rsidRPr="00720740">
        <w:rPr>
          <w:b/>
          <w:bCs/>
          <w:lang w:val="en-GB"/>
        </w:rPr>
        <w:t>Penalisation</w:t>
      </w:r>
      <w:r>
        <w:rPr>
          <w:b/>
          <w:bCs/>
          <w:lang w:val="en-GB"/>
        </w:rPr>
        <w:t>:</w:t>
      </w:r>
      <w:r w:rsidRPr="0027289C">
        <w:rPr>
          <w:lang w:val="en-GB"/>
        </w:rPr>
        <w:t xml:space="preserve"> means any act or omission that affects a worker to the worker’s detriment, and </w:t>
      </w:r>
      <w:proofErr w:type="gramStart"/>
      <w:r w:rsidRPr="0027289C">
        <w:rPr>
          <w:lang w:val="en-GB"/>
        </w:rPr>
        <w:t>in particular includes</w:t>
      </w:r>
      <w:proofErr w:type="gramEnd"/>
      <w:r w:rsidRPr="0027289C">
        <w:rPr>
          <w:lang w:val="en-GB"/>
        </w:rPr>
        <w:t>:</w:t>
      </w:r>
    </w:p>
    <w:p w14:paraId="56756E91" w14:textId="77777777" w:rsidR="008717F7" w:rsidRPr="0027289C" w:rsidRDefault="008717F7" w:rsidP="008717F7">
      <w:pPr>
        <w:numPr>
          <w:ilvl w:val="0"/>
          <w:numId w:val="1"/>
        </w:numPr>
        <w:spacing w:after="0"/>
        <w:ind w:left="714" w:hanging="357"/>
        <w:rPr>
          <w:lang w:val="en-GB"/>
        </w:rPr>
      </w:pPr>
      <w:r w:rsidRPr="0027289C">
        <w:rPr>
          <w:lang w:val="en-GB"/>
        </w:rPr>
        <w:t>s</w:t>
      </w:r>
      <w:r>
        <w:rPr>
          <w:lang w:val="en-GB"/>
        </w:rPr>
        <w:t xml:space="preserve">uspension, lay-off or </w:t>
      </w:r>
      <w:proofErr w:type="gramStart"/>
      <w:r>
        <w:rPr>
          <w:lang w:val="en-GB"/>
        </w:rPr>
        <w:t>dismissal;</w:t>
      </w:r>
      <w:proofErr w:type="gramEnd"/>
    </w:p>
    <w:p w14:paraId="721FA197" w14:textId="77777777" w:rsidR="008717F7" w:rsidRPr="0027289C" w:rsidRDefault="008717F7" w:rsidP="008717F7">
      <w:pPr>
        <w:numPr>
          <w:ilvl w:val="0"/>
          <w:numId w:val="1"/>
        </w:numPr>
        <w:spacing w:after="0"/>
        <w:ind w:left="714" w:hanging="357"/>
        <w:rPr>
          <w:lang w:val="en-GB"/>
        </w:rPr>
      </w:pPr>
      <w:r w:rsidRPr="0027289C">
        <w:rPr>
          <w:lang w:val="en-GB"/>
        </w:rPr>
        <w:t>demotion or lo</w:t>
      </w:r>
      <w:r>
        <w:rPr>
          <w:lang w:val="en-GB"/>
        </w:rPr>
        <w:t xml:space="preserve">ss of opportunity for </w:t>
      </w:r>
      <w:proofErr w:type="gramStart"/>
      <w:r>
        <w:rPr>
          <w:lang w:val="en-GB"/>
        </w:rPr>
        <w:t>promotion;</w:t>
      </w:r>
      <w:proofErr w:type="gramEnd"/>
    </w:p>
    <w:p w14:paraId="428713CB" w14:textId="77777777" w:rsidR="008717F7" w:rsidRPr="0027289C" w:rsidRDefault="008717F7" w:rsidP="008717F7">
      <w:pPr>
        <w:numPr>
          <w:ilvl w:val="0"/>
          <w:numId w:val="1"/>
        </w:numPr>
        <w:spacing w:after="0"/>
        <w:ind w:left="714" w:hanging="357"/>
        <w:rPr>
          <w:lang w:val="en-GB"/>
        </w:rPr>
      </w:pPr>
      <w:r w:rsidRPr="0027289C">
        <w:rPr>
          <w:lang w:val="en-GB"/>
        </w:rPr>
        <w:t>transfer of duties, change of location of place of work, reduction in w</w:t>
      </w:r>
      <w:r>
        <w:rPr>
          <w:lang w:val="en-GB"/>
        </w:rPr>
        <w:t xml:space="preserve">ages or change in working </w:t>
      </w:r>
      <w:proofErr w:type="gramStart"/>
      <w:r>
        <w:rPr>
          <w:lang w:val="en-GB"/>
        </w:rPr>
        <w:t>hours;</w:t>
      </w:r>
      <w:proofErr w:type="gramEnd"/>
    </w:p>
    <w:p w14:paraId="530F28FD" w14:textId="77777777" w:rsidR="008717F7" w:rsidRPr="0027289C" w:rsidRDefault="008717F7" w:rsidP="008717F7">
      <w:pPr>
        <w:numPr>
          <w:ilvl w:val="0"/>
          <w:numId w:val="1"/>
        </w:numPr>
        <w:spacing w:after="0"/>
        <w:ind w:left="714" w:hanging="357"/>
        <w:rPr>
          <w:lang w:val="en-GB"/>
        </w:rPr>
      </w:pPr>
      <w:r w:rsidRPr="0027289C">
        <w:rPr>
          <w:lang w:val="en-GB"/>
        </w:rPr>
        <w:t xml:space="preserve">the imposition or administering of any discipline, reprimand or other penalty </w:t>
      </w:r>
      <w:r>
        <w:rPr>
          <w:lang w:val="en-GB"/>
        </w:rPr>
        <w:t>(including a financial penalty</w:t>
      </w:r>
      <w:proofErr w:type="gramStart"/>
      <w:r>
        <w:rPr>
          <w:lang w:val="en-GB"/>
        </w:rPr>
        <w:t>);</w:t>
      </w:r>
      <w:proofErr w:type="gramEnd"/>
    </w:p>
    <w:p w14:paraId="07A44E60" w14:textId="77777777" w:rsidR="008717F7" w:rsidRPr="0027289C" w:rsidRDefault="008717F7" w:rsidP="008717F7">
      <w:pPr>
        <w:numPr>
          <w:ilvl w:val="0"/>
          <w:numId w:val="1"/>
        </w:numPr>
        <w:spacing w:after="0"/>
        <w:ind w:left="714" w:hanging="357"/>
        <w:rPr>
          <w:lang w:val="en-GB"/>
        </w:rPr>
      </w:pPr>
      <w:r>
        <w:rPr>
          <w:lang w:val="en-GB"/>
        </w:rPr>
        <w:t xml:space="preserve">unfair </w:t>
      </w:r>
      <w:proofErr w:type="gramStart"/>
      <w:r>
        <w:rPr>
          <w:lang w:val="en-GB"/>
        </w:rPr>
        <w:t>treatment;</w:t>
      </w:r>
      <w:proofErr w:type="gramEnd"/>
    </w:p>
    <w:p w14:paraId="455F71E5" w14:textId="77777777" w:rsidR="008717F7" w:rsidRPr="0027289C" w:rsidRDefault="008717F7" w:rsidP="008717F7">
      <w:pPr>
        <w:numPr>
          <w:ilvl w:val="0"/>
          <w:numId w:val="1"/>
        </w:numPr>
        <w:spacing w:after="0"/>
        <w:ind w:left="714" w:hanging="357"/>
        <w:rPr>
          <w:lang w:val="en-GB"/>
        </w:rPr>
      </w:pPr>
      <w:r w:rsidRPr="0027289C">
        <w:rPr>
          <w:lang w:val="en-GB"/>
        </w:rPr>
        <w:t>coerc</w:t>
      </w:r>
      <w:r>
        <w:rPr>
          <w:lang w:val="en-GB"/>
        </w:rPr>
        <w:t xml:space="preserve">ion, intimidation or </w:t>
      </w:r>
      <w:proofErr w:type="gramStart"/>
      <w:r>
        <w:rPr>
          <w:lang w:val="en-GB"/>
        </w:rPr>
        <w:t>harassment;</w:t>
      </w:r>
      <w:proofErr w:type="gramEnd"/>
    </w:p>
    <w:p w14:paraId="79A140CB" w14:textId="77777777" w:rsidR="008717F7" w:rsidRPr="0027289C" w:rsidRDefault="008717F7" w:rsidP="008717F7">
      <w:pPr>
        <w:numPr>
          <w:ilvl w:val="0"/>
          <w:numId w:val="1"/>
        </w:numPr>
        <w:spacing w:after="0"/>
        <w:ind w:left="714" w:hanging="357"/>
        <w:rPr>
          <w:lang w:val="en-GB"/>
        </w:rPr>
      </w:pPr>
      <w:r w:rsidRPr="0027289C">
        <w:rPr>
          <w:lang w:val="en-GB"/>
        </w:rPr>
        <w:t xml:space="preserve">discrimination, disadvantage or unfair </w:t>
      </w:r>
      <w:proofErr w:type="gramStart"/>
      <w:r w:rsidRPr="0027289C">
        <w:rPr>
          <w:lang w:val="en-GB"/>
        </w:rPr>
        <w:t>trea</w:t>
      </w:r>
      <w:r>
        <w:rPr>
          <w:lang w:val="en-GB"/>
        </w:rPr>
        <w:t>tment;</w:t>
      </w:r>
      <w:proofErr w:type="gramEnd"/>
    </w:p>
    <w:p w14:paraId="3A3FAD73" w14:textId="77777777" w:rsidR="008717F7" w:rsidRPr="0027289C" w:rsidRDefault="008717F7" w:rsidP="008717F7">
      <w:pPr>
        <w:numPr>
          <w:ilvl w:val="0"/>
          <w:numId w:val="1"/>
        </w:numPr>
        <w:spacing w:after="0"/>
        <w:ind w:left="714" w:hanging="357"/>
        <w:rPr>
          <w:lang w:val="en-GB"/>
        </w:rPr>
      </w:pPr>
      <w:r>
        <w:rPr>
          <w:lang w:val="en-GB"/>
        </w:rPr>
        <w:t xml:space="preserve">injury, </w:t>
      </w:r>
      <w:proofErr w:type="gramStart"/>
      <w:r>
        <w:rPr>
          <w:lang w:val="en-GB"/>
        </w:rPr>
        <w:t>damage</w:t>
      </w:r>
      <w:proofErr w:type="gramEnd"/>
      <w:r>
        <w:rPr>
          <w:lang w:val="en-GB"/>
        </w:rPr>
        <w:t xml:space="preserve"> or loss; </w:t>
      </w:r>
      <w:r w:rsidRPr="0027289C">
        <w:rPr>
          <w:lang w:val="en-GB"/>
        </w:rPr>
        <w:t>and</w:t>
      </w:r>
    </w:p>
    <w:p w14:paraId="37EDD870" w14:textId="77777777" w:rsidR="008717F7" w:rsidRDefault="008717F7" w:rsidP="008717F7">
      <w:pPr>
        <w:numPr>
          <w:ilvl w:val="0"/>
          <w:numId w:val="1"/>
        </w:numPr>
        <w:spacing w:after="0"/>
        <w:ind w:left="714" w:hanging="357"/>
        <w:rPr>
          <w:lang w:val="en-GB"/>
        </w:rPr>
      </w:pPr>
      <w:r w:rsidRPr="0027289C">
        <w:rPr>
          <w:lang w:val="en-GB"/>
        </w:rPr>
        <w:t>threat of reprisal</w:t>
      </w:r>
      <w:r>
        <w:rPr>
          <w:lang w:val="en-GB"/>
        </w:rPr>
        <w:t>.</w:t>
      </w:r>
    </w:p>
    <w:p w14:paraId="3A951B5A" w14:textId="77777777" w:rsidR="008717F7" w:rsidRDefault="008717F7" w:rsidP="008717F7">
      <w:pPr>
        <w:spacing w:after="0"/>
        <w:rPr>
          <w:lang w:val="en-GB"/>
        </w:rPr>
      </w:pPr>
    </w:p>
    <w:p w14:paraId="05471D4C" w14:textId="77777777" w:rsidR="008717F7" w:rsidRPr="00720740" w:rsidRDefault="008717F7" w:rsidP="008717F7">
      <w:pPr>
        <w:spacing w:after="0" w:line="276" w:lineRule="auto"/>
        <w:rPr>
          <w:b/>
          <w:bCs/>
          <w:lang w:val="en-GB"/>
        </w:rPr>
      </w:pPr>
      <w:r w:rsidRPr="00720740">
        <w:rPr>
          <w:b/>
          <w:bCs/>
          <w:lang w:val="en-GB"/>
        </w:rPr>
        <w:t>5.0 ROLES AND RESPONSIBILITIES</w:t>
      </w:r>
    </w:p>
    <w:tbl>
      <w:tblPr>
        <w:tblStyle w:val="TableGrid"/>
        <w:tblW w:w="0" w:type="auto"/>
        <w:tblLook w:val="04A0" w:firstRow="1" w:lastRow="0" w:firstColumn="1" w:lastColumn="0" w:noHBand="0" w:noVBand="1"/>
      </w:tblPr>
      <w:tblGrid>
        <w:gridCol w:w="4484"/>
        <w:gridCol w:w="4532"/>
      </w:tblGrid>
      <w:tr w:rsidR="008717F7" w14:paraId="770488F8" w14:textId="77777777" w:rsidTr="00FD7B9A">
        <w:tc>
          <w:tcPr>
            <w:tcW w:w="4484" w:type="dxa"/>
          </w:tcPr>
          <w:p w14:paraId="143B98AC" w14:textId="77777777" w:rsidR="008717F7" w:rsidRPr="00E82F01" w:rsidRDefault="008717F7" w:rsidP="00FD7B9A">
            <w:pPr>
              <w:pStyle w:val="ListParagraph"/>
              <w:spacing w:line="276" w:lineRule="auto"/>
              <w:ind w:left="0"/>
              <w:rPr>
                <w:rFonts w:cstheme="minorHAnsi"/>
              </w:rPr>
            </w:pPr>
            <w:r w:rsidRPr="00E82F01">
              <w:rPr>
                <w:rFonts w:cstheme="minorHAnsi"/>
              </w:rPr>
              <w:t>Role (s)</w:t>
            </w:r>
          </w:p>
        </w:tc>
        <w:tc>
          <w:tcPr>
            <w:tcW w:w="4532" w:type="dxa"/>
          </w:tcPr>
          <w:p w14:paraId="4D5CAA78" w14:textId="77777777" w:rsidR="008717F7" w:rsidRPr="00E82F01" w:rsidRDefault="008717F7" w:rsidP="00FD7B9A">
            <w:pPr>
              <w:pStyle w:val="ListParagraph"/>
              <w:spacing w:line="276" w:lineRule="auto"/>
              <w:ind w:left="0"/>
              <w:rPr>
                <w:rFonts w:cstheme="minorHAnsi"/>
              </w:rPr>
            </w:pPr>
            <w:r w:rsidRPr="00E82F01">
              <w:rPr>
                <w:rFonts w:cstheme="minorHAnsi"/>
              </w:rPr>
              <w:t>Responsibilities</w:t>
            </w:r>
          </w:p>
        </w:tc>
      </w:tr>
      <w:tr w:rsidR="008717F7" w14:paraId="478A5181" w14:textId="77777777" w:rsidTr="00FD7B9A">
        <w:tc>
          <w:tcPr>
            <w:tcW w:w="4484" w:type="dxa"/>
          </w:tcPr>
          <w:p w14:paraId="040787F6" w14:textId="77777777" w:rsidR="008717F7" w:rsidRPr="00E82F01" w:rsidRDefault="008717F7" w:rsidP="00FD7B9A">
            <w:pPr>
              <w:pStyle w:val="ListParagraph"/>
              <w:spacing w:line="276" w:lineRule="auto"/>
              <w:ind w:left="0"/>
              <w:rPr>
                <w:rFonts w:cstheme="minorHAnsi"/>
              </w:rPr>
            </w:pPr>
            <w:r w:rsidRPr="00E82F01">
              <w:rPr>
                <w:rFonts w:cstheme="minorHAnsi"/>
              </w:rPr>
              <w:t>Managers</w:t>
            </w:r>
          </w:p>
        </w:tc>
        <w:tc>
          <w:tcPr>
            <w:tcW w:w="4532" w:type="dxa"/>
          </w:tcPr>
          <w:p w14:paraId="2FF79134" w14:textId="77777777" w:rsidR="008717F7" w:rsidRPr="00E82F01" w:rsidRDefault="008717F7" w:rsidP="00FD7B9A">
            <w:pPr>
              <w:pStyle w:val="ListParagraph"/>
              <w:spacing w:line="276" w:lineRule="auto"/>
              <w:ind w:left="0"/>
              <w:rPr>
                <w:rFonts w:cstheme="minorHAnsi"/>
              </w:rPr>
            </w:pPr>
            <w:r w:rsidRPr="00E82F01">
              <w:rPr>
                <w:rFonts w:cstheme="minorHAnsi"/>
              </w:rPr>
              <w:t xml:space="preserve">Have an obligation to ensure that </w:t>
            </w:r>
            <w:r>
              <w:rPr>
                <w:rFonts w:cstheme="minorHAnsi"/>
              </w:rPr>
              <w:t>workers</w:t>
            </w:r>
            <w:r w:rsidRPr="00E82F01">
              <w:rPr>
                <w:rFonts w:cstheme="minorHAnsi"/>
              </w:rPr>
              <w:t xml:space="preserve"> are informed about this policy as well as the applicable law for whistleblowing </w:t>
            </w:r>
          </w:p>
        </w:tc>
      </w:tr>
      <w:tr w:rsidR="008717F7" w14:paraId="62F6FBA4" w14:textId="77777777" w:rsidTr="00FD7B9A">
        <w:tc>
          <w:tcPr>
            <w:tcW w:w="4484" w:type="dxa"/>
          </w:tcPr>
          <w:p w14:paraId="2065A4FF" w14:textId="77777777" w:rsidR="008717F7" w:rsidRDefault="008717F7" w:rsidP="00FD7B9A">
            <w:pPr>
              <w:pStyle w:val="ListParagraph"/>
              <w:spacing w:line="276" w:lineRule="auto"/>
              <w:ind w:left="0"/>
              <w:rPr>
                <w:rFonts w:cstheme="minorHAnsi"/>
              </w:rPr>
            </w:pPr>
            <w:r>
              <w:rPr>
                <w:rFonts w:cstheme="minorHAnsi"/>
              </w:rPr>
              <w:t>All staff</w:t>
            </w:r>
          </w:p>
        </w:tc>
        <w:tc>
          <w:tcPr>
            <w:tcW w:w="4532" w:type="dxa"/>
          </w:tcPr>
          <w:p w14:paraId="76778A06" w14:textId="77777777" w:rsidR="008717F7" w:rsidRDefault="008717F7" w:rsidP="00FD7B9A">
            <w:pPr>
              <w:pStyle w:val="ListParagraph"/>
              <w:spacing w:line="276" w:lineRule="auto"/>
              <w:ind w:left="0"/>
              <w:rPr>
                <w:rFonts w:cstheme="minorHAnsi"/>
              </w:rPr>
            </w:pPr>
            <w:r>
              <w:rPr>
                <w:rFonts w:cstheme="minorHAnsi"/>
              </w:rPr>
              <w:t>Be familiar with this policy and associated policies. Endeavour to use internal reporting mechanisms in the first instance.</w:t>
            </w:r>
          </w:p>
        </w:tc>
      </w:tr>
    </w:tbl>
    <w:p w14:paraId="3820BF56" w14:textId="77777777" w:rsidR="008717F7" w:rsidRDefault="008717F7" w:rsidP="008717F7">
      <w:pPr>
        <w:spacing w:after="0"/>
        <w:rPr>
          <w:lang w:val="en-GB"/>
        </w:rPr>
      </w:pPr>
    </w:p>
    <w:p w14:paraId="5B590A47" w14:textId="77777777" w:rsidR="008717F7" w:rsidRDefault="008717F7" w:rsidP="008717F7">
      <w:pPr>
        <w:spacing w:after="0"/>
        <w:rPr>
          <w:lang w:val="en-GB"/>
        </w:rPr>
      </w:pPr>
    </w:p>
    <w:p w14:paraId="01EC1CF0" w14:textId="77777777" w:rsidR="008717F7" w:rsidRPr="00BB3F5A" w:rsidRDefault="008717F7" w:rsidP="008717F7">
      <w:pPr>
        <w:spacing w:after="0"/>
        <w:rPr>
          <w:b/>
          <w:bCs/>
          <w:sz w:val="24"/>
          <w:szCs w:val="24"/>
          <w:lang w:val="en-GB"/>
        </w:rPr>
      </w:pPr>
      <w:r w:rsidRPr="00BB3F5A">
        <w:rPr>
          <w:b/>
          <w:bCs/>
          <w:sz w:val="24"/>
          <w:szCs w:val="24"/>
          <w:lang w:val="en-GB"/>
        </w:rPr>
        <w:t xml:space="preserve">6.0 </w:t>
      </w:r>
      <w:r>
        <w:rPr>
          <w:b/>
          <w:bCs/>
          <w:sz w:val="24"/>
          <w:szCs w:val="24"/>
          <w:lang w:val="en-GB"/>
        </w:rPr>
        <w:t xml:space="preserve">CONSIDERATIONS FOR </w:t>
      </w:r>
      <w:r w:rsidRPr="00BB3F5A">
        <w:rPr>
          <w:b/>
          <w:bCs/>
          <w:sz w:val="24"/>
          <w:szCs w:val="24"/>
          <w:lang w:val="en-GB"/>
        </w:rPr>
        <w:t>REPORTING</w:t>
      </w:r>
    </w:p>
    <w:p w14:paraId="5A1EE02E" w14:textId="77777777" w:rsidR="008717F7" w:rsidRPr="00210C5A" w:rsidRDefault="008717F7" w:rsidP="008717F7">
      <w:pPr>
        <w:spacing w:after="0" w:line="276" w:lineRule="auto"/>
        <w:rPr>
          <w:lang w:val="en-GB"/>
        </w:rPr>
      </w:pPr>
      <w:r w:rsidRPr="00210C5A">
        <w:rPr>
          <w:lang w:val="en-GB"/>
        </w:rPr>
        <w:t xml:space="preserve">It is essential that anyone connected with </w:t>
      </w:r>
      <w:r>
        <w:rPr>
          <w:lang w:val="en-GB"/>
        </w:rPr>
        <w:t>{INSERT ORGANISATION NAME HERE}</w:t>
      </w:r>
      <w:r w:rsidRPr="00210C5A">
        <w:rPr>
          <w:lang w:val="en-GB"/>
        </w:rPr>
        <w:t xml:space="preserve"> who suspects or knows that wrongdoing has taken place, is taking place, or is likely to take place report</w:t>
      </w:r>
      <w:r>
        <w:rPr>
          <w:lang w:val="en-GB"/>
        </w:rPr>
        <w:t>s their concerns. {INSERT ORGANISATION NAME HERE}</w:t>
      </w:r>
      <w:r w:rsidRPr="00210C5A">
        <w:rPr>
          <w:lang w:val="en-GB"/>
        </w:rPr>
        <w:t xml:space="preserve"> Code of Conduct includes a duty for </w:t>
      </w:r>
      <w:r>
        <w:rPr>
          <w:lang w:val="en-GB"/>
        </w:rPr>
        <w:t>{INSERT ORGANISATION NAME HERE}</w:t>
      </w:r>
      <w:r w:rsidRPr="00210C5A">
        <w:rPr>
          <w:lang w:val="en-GB"/>
        </w:rPr>
        <w:t xml:space="preserve"> </w:t>
      </w:r>
      <w:r>
        <w:rPr>
          <w:lang w:val="en-GB"/>
        </w:rPr>
        <w:t>workers</w:t>
      </w:r>
      <w:r w:rsidRPr="00210C5A">
        <w:rPr>
          <w:lang w:val="en-GB"/>
        </w:rPr>
        <w:t xml:space="preserve"> to report breaches or suspected breaches of the Code of Conduct and of other </w:t>
      </w:r>
      <w:r>
        <w:rPr>
          <w:lang w:val="en-GB"/>
        </w:rPr>
        <w:t>{INSERT ORGANISATION NAME HERE}</w:t>
      </w:r>
      <w:r w:rsidRPr="00210C5A">
        <w:rPr>
          <w:lang w:val="en-GB"/>
        </w:rPr>
        <w:t xml:space="preserve"> policies. This policy provides protections for workers making such reports.</w:t>
      </w:r>
    </w:p>
    <w:p w14:paraId="6D8B1901" w14:textId="77777777" w:rsidR="008717F7" w:rsidRPr="0027289C" w:rsidRDefault="008717F7" w:rsidP="008717F7">
      <w:pPr>
        <w:spacing w:after="0"/>
        <w:rPr>
          <w:lang w:val="en-GB"/>
        </w:rPr>
      </w:pPr>
    </w:p>
    <w:p w14:paraId="0C4B3979" w14:textId="77777777" w:rsidR="008717F7" w:rsidRPr="003C10A9" w:rsidRDefault="008717F7" w:rsidP="008717F7">
      <w:pPr>
        <w:spacing w:after="0"/>
        <w:rPr>
          <w:lang w:val="en-GB"/>
        </w:rPr>
      </w:pPr>
      <w:r>
        <w:rPr>
          <w:b/>
          <w:bCs/>
        </w:rPr>
        <w:t>Reasonable belief:</w:t>
      </w:r>
      <w:r>
        <w:t xml:space="preserve"> A</w:t>
      </w:r>
      <w:r w:rsidRPr="003C10A9">
        <w:t xml:space="preserve"> worker needs to have some facts and information on which to base a </w:t>
      </w:r>
      <w:r>
        <w:t>whistleblowing disclosure</w:t>
      </w:r>
      <w:r w:rsidRPr="003C10A9">
        <w:t xml:space="preserve">. </w:t>
      </w:r>
      <w:r>
        <w:t>A</w:t>
      </w:r>
      <w:r w:rsidRPr="003C10A9">
        <w:t xml:space="preserve"> worker </w:t>
      </w:r>
      <w:r>
        <w:t>should not</w:t>
      </w:r>
      <w:r w:rsidRPr="003C10A9">
        <w:t xml:space="preserve"> carry out their own investigation. </w:t>
      </w:r>
      <w:r>
        <w:t xml:space="preserve">{INSERT ORGANISATION NAME HERE} </w:t>
      </w:r>
      <w:r w:rsidRPr="003C10A9">
        <w:t>welcomes disclosures even if the worker does not think they have sufficient information to prove wrongdoing.</w:t>
      </w:r>
    </w:p>
    <w:p w14:paraId="3CE87F0B" w14:textId="77777777" w:rsidR="008717F7" w:rsidRPr="0027289C" w:rsidRDefault="008717F7" w:rsidP="008717F7">
      <w:pPr>
        <w:spacing w:after="0"/>
        <w:rPr>
          <w:lang w:val="en-GB"/>
        </w:rPr>
      </w:pPr>
      <w:r w:rsidRPr="0027289C">
        <w:rPr>
          <w:lang w:val="en-GB"/>
        </w:rPr>
        <w:t>Settlement agreements or other legal agreements which include confidentiality clauses or similar provisions do not prevent workers from making disclosures in the public interest under this policy.</w:t>
      </w:r>
    </w:p>
    <w:p w14:paraId="3E5EA9A7" w14:textId="77777777" w:rsidR="008717F7" w:rsidRDefault="008717F7" w:rsidP="008717F7">
      <w:pPr>
        <w:spacing w:after="0"/>
        <w:rPr>
          <w:lang w:val="en-GB"/>
        </w:rPr>
      </w:pPr>
    </w:p>
    <w:p w14:paraId="509F51A5" w14:textId="77777777" w:rsidR="008717F7" w:rsidRDefault="008717F7" w:rsidP="008717F7">
      <w:pPr>
        <w:spacing w:after="0" w:line="276" w:lineRule="auto"/>
        <w:rPr>
          <w:lang w:val="en-GB"/>
        </w:rPr>
      </w:pPr>
      <w:r w:rsidRPr="00720740">
        <w:rPr>
          <w:b/>
          <w:bCs/>
          <w:lang w:val="en-GB"/>
        </w:rPr>
        <w:t>Knowingly false reporting:</w:t>
      </w:r>
      <w:r>
        <w:rPr>
          <w:lang w:val="en-GB"/>
        </w:rPr>
        <w:t xml:space="preserve"> </w:t>
      </w:r>
      <w:r w:rsidRPr="0027289C">
        <w:rPr>
          <w:lang w:val="en-GB"/>
        </w:rPr>
        <w:t xml:space="preserve">A worker making reports which they know to be false is a breach of the </w:t>
      </w:r>
      <w:r>
        <w:rPr>
          <w:lang w:val="en-GB"/>
        </w:rPr>
        <w:t>{INSERT ORGANISATION NAME HERE}’s policy</w:t>
      </w:r>
      <w:r w:rsidRPr="0027289C">
        <w:rPr>
          <w:lang w:val="en-GB"/>
        </w:rPr>
        <w:t xml:space="preserve"> and could result in disciplinary action.</w:t>
      </w:r>
      <w:r>
        <w:rPr>
          <w:lang w:val="en-GB"/>
        </w:rPr>
        <w:t xml:space="preserve"> </w:t>
      </w:r>
      <w:r w:rsidRPr="00210C5A">
        <w:rPr>
          <w:lang w:val="en-GB"/>
        </w:rPr>
        <w:t xml:space="preserve">The motivation of the worker in making a disclosure is irrelevant and does not invalidate the protections afforded by this policy and by law. So long as the worker has reasonable belief that wrongdoing has taken place their motivation for reporting wrongdoing is irrelevant. </w:t>
      </w:r>
    </w:p>
    <w:p w14:paraId="0B0C08F3" w14:textId="77777777" w:rsidR="008717F7" w:rsidRDefault="008717F7" w:rsidP="008717F7">
      <w:pPr>
        <w:spacing w:after="0" w:line="276" w:lineRule="auto"/>
        <w:rPr>
          <w:lang w:val="en-GB"/>
        </w:rPr>
      </w:pPr>
    </w:p>
    <w:p w14:paraId="67C01C3B" w14:textId="77777777" w:rsidR="008717F7" w:rsidRPr="00210C5A" w:rsidRDefault="008717F7" w:rsidP="008717F7">
      <w:pPr>
        <w:spacing w:after="0" w:line="276" w:lineRule="auto"/>
        <w:rPr>
          <w:lang w:val="en-GB"/>
        </w:rPr>
      </w:pPr>
      <w:r w:rsidRPr="00720740">
        <w:rPr>
          <w:b/>
          <w:bCs/>
          <w:lang w:val="en-GB"/>
        </w:rPr>
        <w:t>A grievance</w:t>
      </w:r>
      <w:r w:rsidRPr="00210C5A">
        <w:rPr>
          <w:lang w:val="en-GB"/>
        </w:rPr>
        <w:t xml:space="preserve"> raised by an employee may or may not be a </w:t>
      </w:r>
      <w:r>
        <w:rPr>
          <w:lang w:val="en-GB"/>
        </w:rPr>
        <w:t>whistleblowing disclosure</w:t>
      </w:r>
      <w:r w:rsidRPr="00210C5A">
        <w:rPr>
          <w:lang w:val="en-GB"/>
        </w:rPr>
        <w:t xml:space="preserve">. If the grievance made includes reasonable belief of wrongdoing </w:t>
      </w:r>
      <w:r>
        <w:rPr>
          <w:lang w:val="en-GB"/>
        </w:rPr>
        <w:t>(as outlined in definitions</w:t>
      </w:r>
      <w:r w:rsidRPr="00210C5A">
        <w:rPr>
          <w:lang w:val="en-GB"/>
        </w:rPr>
        <w:t xml:space="preserve"> above</w:t>
      </w:r>
      <w:r>
        <w:rPr>
          <w:lang w:val="en-GB"/>
        </w:rPr>
        <w:t>)</w:t>
      </w:r>
      <w:r w:rsidRPr="00210C5A">
        <w:rPr>
          <w:lang w:val="en-GB"/>
        </w:rPr>
        <w:t xml:space="preserve"> then it is a </w:t>
      </w:r>
      <w:r>
        <w:rPr>
          <w:lang w:val="en-GB"/>
        </w:rPr>
        <w:t xml:space="preserve">whistleblowing </w:t>
      </w:r>
      <w:proofErr w:type="gramStart"/>
      <w:r>
        <w:rPr>
          <w:lang w:val="en-GB"/>
        </w:rPr>
        <w:t>disclosure</w:t>
      </w:r>
      <w:proofErr w:type="gramEnd"/>
      <w:r w:rsidRPr="00210C5A">
        <w:rPr>
          <w:lang w:val="en-GB"/>
        </w:rPr>
        <w:t xml:space="preserve"> and this policy should be used alongside </w:t>
      </w:r>
      <w:r>
        <w:rPr>
          <w:lang w:val="en-GB"/>
        </w:rPr>
        <w:t>a</w:t>
      </w:r>
      <w:r w:rsidRPr="00210C5A">
        <w:rPr>
          <w:lang w:val="en-GB"/>
        </w:rPr>
        <w:t xml:space="preserve"> Grievance Procedure. If the grievance does not include reasonable belief of wrongdoing, then the Grievance Procedure alone should be used.</w:t>
      </w:r>
    </w:p>
    <w:p w14:paraId="5007E7FD" w14:textId="77777777" w:rsidR="008717F7" w:rsidRDefault="008717F7" w:rsidP="008717F7">
      <w:pPr>
        <w:spacing w:after="0" w:line="276" w:lineRule="auto"/>
        <w:rPr>
          <w:lang w:val="en-GB"/>
        </w:rPr>
      </w:pPr>
    </w:p>
    <w:p w14:paraId="5A5BA59B" w14:textId="77777777" w:rsidR="008717F7" w:rsidRPr="00210C5A" w:rsidRDefault="008717F7" w:rsidP="008717F7">
      <w:pPr>
        <w:spacing w:after="0" w:line="276" w:lineRule="auto"/>
        <w:rPr>
          <w:lang w:val="en-GB"/>
        </w:rPr>
      </w:pPr>
      <w:r w:rsidRPr="00E2068C">
        <w:rPr>
          <w:b/>
          <w:bCs/>
          <w:lang w:val="en-GB"/>
        </w:rPr>
        <w:t>Related Policies:</w:t>
      </w:r>
      <w:r>
        <w:rPr>
          <w:lang w:val="en-GB"/>
        </w:rPr>
        <w:t xml:space="preserve"> </w:t>
      </w:r>
      <w:r w:rsidRPr="78D82AFF">
        <w:rPr>
          <w:lang w:val="en-GB"/>
        </w:rPr>
        <w:t>It is important for the person to whom wrongdoing is reported to ascertain at the outset what other policies need to be used alongside this Whistleblowing policy. Other policies to be used al</w:t>
      </w:r>
      <w:r>
        <w:rPr>
          <w:lang w:val="en-GB"/>
        </w:rPr>
        <w:t>ongside this policy may include:</w:t>
      </w:r>
    </w:p>
    <w:p w14:paraId="08ED1D34" w14:textId="77777777" w:rsidR="008717F7" w:rsidRDefault="008717F7" w:rsidP="008717F7">
      <w:pPr>
        <w:numPr>
          <w:ilvl w:val="0"/>
          <w:numId w:val="2"/>
        </w:numPr>
        <w:tabs>
          <w:tab w:val="num" w:pos="1137"/>
        </w:tabs>
        <w:spacing w:after="0" w:line="276" w:lineRule="auto"/>
        <w:ind w:left="714" w:hanging="357"/>
        <w:rPr>
          <w:lang w:val="en-GB"/>
        </w:rPr>
      </w:pPr>
      <w:r>
        <w:rPr>
          <w:lang w:val="en-GB"/>
        </w:rPr>
        <w:t>Fraud Policy</w:t>
      </w:r>
    </w:p>
    <w:p w14:paraId="0B860AF7" w14:textId="77777777" w:rsidR="008717F7" w:rsidRDefault="008717F7" w:rsidP="008717F7">
      <w:pPr>
        <w:numPr>
          <w:ilvl w:val="0"/>
          <w:numId w:val="2"/>
        </w:numPr>
        <w:tabs>
          <w:tab w:val="num" w:pos="1137"/>
        </w:tabs>
        <w:spacing w:after="0" w:line="276" w:lineRule="auto"/>
        <w:ind w:left="714" w:hanging="357"/>
        <w:rPr>
          <w:lang w:val="en-GB"/>
        </w:rPr>
      </w:pPr>
      <w:r>
        <w:rPr>
          <w:lang w:val="en-GB"/>
        </w:rPr>
        <w:t>Health and Safety</w:t>
      </w:r>
    </w:p>
    <w:p w14:paraId="305F6C9D" w14:textId="77777777" w:rsidR="008717F7" w:rsidRDefault="008717F7" w:rsidP="008717F7">
      <w:pPr>
        <w:numPr>
          <w:ilvl w:val="0"/>
          <w:numId w:val="2"/>
        </w:numPr>
        <w:tabs>
          <w:tab w:val="num" w:pos="1137"/>
        </w:tabs>
        <w:spacing w:after="0" w:line="276" w:lineRule="auto"/>
        <w:ind w:left="714" w:hanging="357"/>
        <w:rPr>
          <w:lang w:val="en-GB"/>
        </w:rPr>
      </w:pPr>
      <w:r>
        <w:rPr>
          <w:lang w:val="en-GB"/>
        </w:rPr>
        <w:t>Gender Policy</w:t>
      </w:r>
    </w:p>
    <w:p w14:paraId="57D6966E" w14:textId="77777777" w:rsidR="008717F7" w:rsidRDefault="008717F7" w:rsidP="008717F7">
      <w:pPr>
        <w:numPr>
          <w:ilvl w:val="0"/>
          <w:numId w:val="2"/>
        </w:numPr>
        <w:tabs>
          <w:tab w:val="num" w:pos="1137"/>
        </w:tabs>
        <w:spacing w:after="0" w:line="276" w:lineRule="auto"/>
        <w:ind w:left="714" w:hanging="357"/>
        <w:rPr>
          <w:lang w:val="en-GB"/>
        </w:rPr>
      </w:pPr>
      <w:r>
        <w:rPr>
          <w:lang w:val="en-GB"/>
        </w:rPr>
        <w:t>Safeguarding</w:t>
      </w:r>
    </w:p>
    <w:p w14:paraId="5E55DA2B" w14:textId="77777777" w:rsidR="008717F7" w:rsidRDefault="008717F7" w:rsidP="008717F7">
      <w:pPr>
        <w:numPr>
          <w:ilvl w:val="0"/>
          <w:numId w:val="2"/>
        </w:numPr>
        <w:tabs>
          <w:tab w:val="num" w:pos="1137"/>
        </w:tabs>
        <w:spacing w:after="0" w:line="276" w:lineRule="auto"/>
        <w:ind w:left="714" w:hanging="357"/>
        <w:rPr>
          <w:lang w:val="en-GB"/>
        </w:rPr>
      </w:pPr>
      <w:r>
        <w:rPr>
          <w:lang w:val="en-GB"/>
        </w:rPr>
        <w:t>Code of Conduct</w:t>
      </w:r>
    </w:p>
    <w:p w14:paraId="1E9F8627" w14:textId="77777777" w:rsidR="008717F7" w:rsidRPr="00E2068C" w:rsidRDefault="008717F7" w:rsidP="008717F7">
      <w:pPr>
        <w:spacing w:after="0" w:line="276" w:lineRule="auto"/>
        <w:rPr>
          <w:color w:val="FF0000"/>
          <w:lang w:val="en-GB"/>
        </w:rPr>
      </w:pPr>
      <w:bookmarkStart w:id="1" w:name="policySect10"/>
      <w:bookmarkStart w:id="2" w:name="policy"/>
      <w:bookmarkEnd w:id="1"/>
      <w:bookmarkEnd w:id="2"/>
      <w:r>
        <w:rPr>
          <w:color w:val="FF0000"/>
          <w:lang w:val="en-GB"/>
        </w:rPr>
        <w:t>(will need to update based on {INSERT ORGANISATION NAME HERE}’s policies)</w:t>
      </w:r>
    </w:p>
    <w:p w14:paraId="68EA5A89" w14:textId="77777777" w:rsidR="008717F7" w:rsidRDefault="008717F7" w:rsidP="008717F7">
      <w:pPr>
        <w:spacing w:after="0" w:line="276" w:lineRule="auto"/>
        <w:rPr>
          <w:lang w:val="en-GB"/>
        </w:rPr>
      </w:pPr>
    </w:p>
    <w:p w14:paraId="01A027D8" w14:textId="77777777" w:rsidR="008717F7" w:rsidRPr="00E2068C" w:rsidRDefault="008717F7" w:rsidP="008717F7">
      <w:pPr>
        <w:spacing w:after="0" w:line="276" w:lineRule="auto"/>
        <w:rPr>
          <w:b/>
          <w:bCs/>
          <w:sz w:val="24"/>
          <w:szCs w:val="24"/>
          <w:lang w:val="en-GB"/>
        </w:rPr>
      </w:pPr>
      <w:r>
        <w:rPr>
          <w:b/>
          <w:bCs/>
          <w:sz w:val="24"/>
          <w:szCs w:val="24"/>
          <w:lang w:val="en-GB"/>
        </w:rPr>
        <w:t>7.0 PROCEDURES FOR REPORTING</w:t>
      </w:r>
    </w:p>
    <w:p w14:paraId="7825366C" w14:textId="77777777" w:rsidR="008717F7" w:rsidRPr="003C10A9" w:rsidRDefault="008717F7" w:rsidP="008717F7">
      <w:pPr>
        <w:spacing w:after="0"/>
        <w:rPr>
          <w:lang w:val="en-GB"/>
        </w:rPr>
      </w:pPr>
      <w:r w:rsidRPr="003C10A9">
        <w:rPr>
          <w:lang w:val="en-GB"/>
        </w:rPr>
        <w:t>There are different ways of making a disclosure:</w:t>
      </w:r>
    </w:p>
    <w:p w14:paraId="46A5CCD7" w14:textId="77777777" w:rsidR="008717F7" w:rsidRPr="003C10A9" w:rsidRDefault="008717F7" w:rsidP="008717F7">
      <w:pPr>
        <w:pStyle w:val="ListParagraph"/>
        <w:numPr>
          <w:ilvl w:val="0"/>
          <w:numId w:val="3"/>
        </w:numPr>
        <w:spacing w:after="0"/>
        <w:rPr>
          <w:lang w:val="en-GB"/>
        </w:rPr>
      </w:pPr>
      <w:r w:rsidRPr="003C10A9">
        <w:rPr>
          <w:lang w:val="en-GB"/>
        </w:rPr>
        <w:t xml:space="preserve">Internally, to </w:t>
      </w:r>
      <w:r>
        <w:rPr>
          <w:lang w:val="en-GB"/>
        </w:rPr>
        <w:t>{INSERT ORGANISATION NAME HERE</w:t>
      </w:r>
      <w:proofErr w:type="gramStart"/>
      <w:r>
        <w:rPr>
          <w:lang w:val="en-GB"/>
        </w:rPr>
        <w:t>}</w:t>
      </w:r>
      <w:r w:rsidRPr="003C10A9">
        <w:rPr>
          <w:lang w:val="en-GB"/>
        </w:rPr>
        <w:t>;</w:t>
      </w:r>
      <w:proofErr w:type="gramEnd"/>
    </w:p>
    <w:p w14:paraId="61B02002" w14:textId="77777777" w:rsidR="008717F7" w:rsidRPr="003C10A9" w:rsidRDefault="008717F7" w:rsidP="008717F7">
      <w:pPr>
        <w:pStyle w:val="ListParagraph"/>
        <w:numPr>
          <w:ilvl w:val="0"/>
          <w:numId w:val="3"/>
        </w:numPr>
        <w:spacing w:after="0"/>
        <w:rPr>
          <w:lang w:val="en-GB"/>
        </w:rPr>
      </w:pPr>
      <w:r w:rsidRPr="003C10A9">
        <w:rPr>
          <w:lang w:val="en-GB"/>
        </w:rPr>
        <w:t xml:space="preserve">to a ‘prescribed body’ (for example, </w:t>
      </w:r>
      <w:r>
        <w:rPr>
          <w:lang w:val="en-GB"/>
        </w:rPr>
        <w:t>a public body</w:t>
      </w:r>
      <w:r w:rsidRPr="003C10A9">
        <w:rPr>
          <w:lang w:val="en-GB"/>
        </w:rPr>
        <w:t xml:space="preserve">); or </w:t>
      </w:r>
    </w:p>
    <w:p w14:paraId="3CC8C6A4" w14:textId="77777777" w:rsidR="008717F7" w:rsidRPr="003C10A9" w:rsidRDefault="008717F7" w:rsidP="008717F7">
      <w:pPr>
        <w:pStyle w:val="ListParagraph"/>
        <w:numPr>
          <w:ilvl w:val="0"/>
          <w:numId w:val="3"/>
        </w:numPr>
        <w:spacing w:after="0"/>
        <w:rPr>
          <w:lang w:val="en-GB"/>
        </w:rPr>
      </w:pPr>
      <w:r w:rsidRPr="003C10A9">
        <w:rPr>
          <w:lang w:val="en-GB"/>
        </w:rPr>
        <w:t>to other third parties under specified conditions set out in legislation</w:t>
      </w:r>
      <w:r>
        <w:rPr>
          <w:lang w:val="en-GB"/>
        </w:rPr>
        <w:t xml:space="preserve"> and contracts (for example, a donor)</w:t>
      </w:r>
      <w:r w:rsidRPr="003C10A9">
        <w:rPr>
          <w:lang w:val="en-GB"/>
        </w:rPr>
        <w:t xml:space="preserve">.  </w:t>
      </w:r>
    </w:p>
    <w:p w14:paraId="7D795A37" w14:textId="77777777" w:rsidR="008717F7" w:rsidRPr="003C10A9" w:rsidRDefault="008717F7" w:rsidP="008717F7">
      <w:pPr>
        <w:spacing w:after="0"/>
        <w:ind w:left="360"/>
        <w:rPr>
          <w:lang w:val="en-GB"/>
        </w:rPr>
      </w:pPr>
    </w:p>
    <w:p w14:paraId="3386EB9D" w14:textId="77777777" w:rsidR="008717F7" w:rsidRPr="00F543CB" w:rsidRDefault="008717F7" w:rsidP="008717F7">
      <w:pPr>
        <w:spacing w:after="0"/>
        <w:rPr>
          <w:b/>
          <w:bCs/>
          <w:lang w:val="en-GB"/>
        </w:rPr>
      </w:pPr>
      <w:r>
        <w:rPr>
          <w:b/>
          <w:bCs/>
          <w:lang w:val="en-GB"/>
        </w:rPr>
        <w:t>{INSERT ORGANISATION NAME HERE}</w:t>
      </w:r>
      <w:r w:rsidRPr="00F543CB">
        <w:rPr>
          <w:b/>
          <w:bCs/>
          <w:lang w:val="en-GB"/>
        </w:rPr>
        <w:t xml:space="preserve"> strongly encourages you to make disclosures internally.</w:t>
      </w:r>
    </w:p>
    <w:p w14:paraId="5A09B4C9" w14:textId="77777777" w:rsidR="008717F7" w:rsidRPr="00620393" w:rsidRDefault="008717F7" w:rsidP="008717F7">
      <w:pPr>
        <w:spacing w:after="0"/>
        <w:rPr>
          <w:b/>
          <w:bCs/>
          <w:lang w:val="en-GB"/>
        </w:rPr>
      </w:pPr>
      <w:r>
        <w:rPr>
          <w:b/>
          <w:bCs/>
          <w:lang w:val="en-GB"/>
        </w:rPr>
        <w:t>7.1 Making a report</w:t>
      </w:r>
    </w:p>
    <w:p w14:paraId="41695930" w14:textId="77777777" w:rsidR="008717F7" w:rsidRPr="0036276C" w:rsidRDefault="008717F7" w:rsidP="008717F7">
      <w:pPr>
        <w:spacing w:after="0"/>
      </w:pPr>
      <w:r w:rsidRPr="0094421F">
        <w:rPr>
          <w:lang w:val="en-GB"/>
        </w:rPr>
        <w:t xml:space="preserve">In most cases, </w:t>
      </w:r>
      <w:r>
        <w:rPr>
          <w:lang w:val="en-GB"/>
        </w:rPr>
        <w:t>workers</w:t>
      </w:r>
      <w:r w:rsidRPr="0094421F">
        <w:rPr>
          <w:lang w:val="en-GB"/>
        </w:rPr>
        <w:t xml:space="preserve"> should raise any concerns with their line manager. This may be done </w:t>
      </w:r>
      <w:r w:rsidRPr="0094421F">
        <w:rPr>
          <w:b/>
          <w:u w:val="single"/>
          <w:lang w:val="en-GB"/>
        </w:rPr>
        <w:t>orally or in writing (which includes email)</w:t>
      </w:r>
      <w:r>
        <w:rPr>
          <w:b/>
          <w:u w:val="single"/>
          <w:lang w:val="en-GB"/>
        </w:rPr>
        <w:t xml:space="preserve">. </w:t>
      </w:r>
      <w:r w:rsidRPr="0094421F">
        <w:rPr>
          <w:lang w:val="en-GB"/>
        </w:rPr>
        <w:t xml:space="preserve"> </w:t>
      </w:r>
      <w:r w:rsidRPr="00E80800">
        <w:t>A worker does not need to be c</w:t>
      </w:r>
      <w:r>
        <w:t xml:space="preserve">ertain about the facts in their </w:t>
      </w:r>
      <w:r w:rsidRPr="00E80800">
        <w:t xml:space="preserve">disclosure, it is sufficient that the worker has reasonable belief that the information provided may tend to show one or more relevant wrongdoings and the information came to the attention of the worker in connection with their </w:t>
      </w:r>
      <w:r>
        <w:t>employment</w:t>
      </w:r>
      <w:r w:rsidRPr="0094421F">
        <w:rPr>
          <w:lang w:val="en-GB"/>
        </w:rPr>
        <w:t xml:space="preserve">. Certain types of wrongdoing need to be reported to designated individuals. For </w:t>
      </w:r>
      <w:proofErr w:type="gramStart"/>
      <w:r w:rsidRPr="0094421F">
        <w:rPr>
          <w:lang w:val="en-GB"/>
        </w:rPr>
        <w:t>example</w:t>
      </w:r>
      <w:proofErr w:type="gramEnd"/>
      <w:r w:rsidRPr="0094421F">
        <w:rPr>
          <w:lang w:val="en-GB"/>
        </w:rPr>
        <w:t xml:space="preserve"> safeguarding concerns should be reported to the Safeguarding Focal Person</w:t>
      </w:r>
      <w:r>
        <w:rPr>
          <w:lang w:val="en-GB"/>
        </w:rPr>
        <w:t>.</w:t>
      </w:r>
      <w:r w:rsidRPr="0094421F">
        <w:rPr>
          <w:lang w:val="en-GB"/>
        </w:rPr>
        <w:t xml:space="preserve"> The specific policy for the relevant category of alleged wrongdoing should be consulted for further guidance.</w:t>
      </w:r>
    </w:p>
    <w:p w14:paraId="018F5BEF" w14:textId="77777777" w:rsidR="008717F7" w:rsidRDefault="008717F7" w:rsidP="008717F7">
      <w:pPr>
        <w:spacing w:after="0"/>
        <w:rPr>
          <w:lang w:val="en-GB"/>
        </w:rPr>
      </w:pPr>
    </w:p>
    <w:p w14:paraId="73C69CF6" w14:textId="77777777" w:rsidR="008717F7" w:rsidRDefault="008717F7" w:rsidP="008717F7">
      <w:pPr>
        <w:spacing w:after="0"/>
        <w:rPr>
          <w:lang w:val="en-GB"/>
        </w:rPr>
      </w:pPr>
      <w:r w:rsidRPr="0094421F">
        <w:rPr>
          <w:lang w:val="en-GB"/>
        </w:rPr>
        <w:t>If for some reason, (</w:t>
      </w:r>
      <w:proofErr w:type="gramStart"/>
      <w:r w:rsidRPr="0094421F">
        <w:rPr>
          <w:lang w:val="en-GB"/>
        </w:rPr>
        <w:t>e.g.</w:t>
      </w:r>
      <w:proofErr w:type="gramEnd"/>
      <w:r w:rsidRPr="0094421F">
        <w:rPr>
          <w:lang w:val="en-GB"/>
        </w:rPr>
        <w:t xml:space="preserve"> the manager may be implicated) this is not possible, they should speak to a more senior manager.  </w:t>
      </w:r>
    </w:p>
    <w:p w14:paraId="258091F7" w14:textId="77777777" w:rsidR="008717F7" w:rsidRDefault="008717F7" w:rsidP="008717F7">
      <w:pPr>
        <w:spacing w:after="0"/>
        <w:rPr>
          <w:lang w:val="en-GB"/>
        </w:rPr>
      </w:pPr>
    </w:p>
    <w:p w14:paraId="506C74D7" w14:textId="77777777" w:rsidR="008717F7" w:rsidRPr="00A8619B" w:rsidRDefault="008717F7" w:rsidP="008717F7">
      <w:pPr>
        <w:spacing w:after="0"/>
        <w:rPr>
          <w:b/>
          <w:lang w:val="en-GB"/>
        </w:rPr>
      </w:pPr>
      <w:r>
        <w:rPr>
          <w:b/>
          <w:lang w:val="en-GB"/>
        </w:rPr>
        <w:t xml:space="preserve">7.2 </w:t>
      </w:r>
      <w:r w:rsidRPr="00A8619B">
        <w:rPr>
          <w:b/>
          <w:lang w:val="en-GB"/>
        </w:rPr>
        <w:t>Taking an issue forward</w:t>
      </w:r>
    </w:p>
    <w:p w14:paraId="6BCB3A37" w14:textId="77777777" w:rsidR="008717F7" w:rsidRPr="0094421F" w:rsidRDefault="008717F7" w:rsidP="008717F7">
      <w:pPr>
        <w:spacing w:after="0"/>
        <w:rPr>
          <w:lang w:val="en-GB"/>
        </w:rPr>
      </w:pPr>
      <w:r w:rsidRPr="0094421F">
        <w:rPr>
          <w:lang w:val="en-GB"/>
        </w:rPr>
        <w:t>There may be circumstances when the person raising the concern feels unable to do so with the relevant line manager, for example when he/she feels that his/her line manager is involved, or that he/she has previously raised this concern and feels that no action has been taken about his/her concern.</w:t>
      </w:r>
      <w:r>
        <w:rPr>
          <w:lang w:val="en-GB"/>
        </w:rPr>
        <w:t xml:space="preserve">  </w:t>
      </w:r>
      <w:r w:rsidRPr="78D82AFF">
        <w:rPr>
          <w:lang w:val="en-GB"/>
        </w:rPr>
        <w:t xml:space="preserve">In these circumstances, he/she should contact a more senior manager such as the </w:t>
      </w:r>
      <w:r>
        <w:rPr>
          <w:color w:val="FF0000"/>
          <w:lang w:val="en-GB"/>
        </w:rPr>
        <w:t>(fill this in based on {INSERT ORGANISATION NAME HERE} structure)</w:t>
      </w:r>
      <w:r w:rsidRPr="78D82AFF">
        <w:rPr>
          <w:lang w:val="en-GB"/>
        </w:rPr>
        <w:t xml:space="preserve"> or, if he/she believes that the matter cannot be dealt with within the management structure of </w:t>
      </w:r>
      <w:r>
        <w:rPr>
          <w:lang w:val="en-GB"/>
        </w:rPr>
        <w:t>{INSERT ORGANISATION NAME HERE}</w:t>
      </w:r>
      <w:r w:rsidRPr="78D82AFF">
        <w:rPr>
          <w:lang w:val="en-GB"/>
        </w:rPr>
        <w:t xml:space="preserve">, the chairperson of the </w:t>
      </w:r>
      <w:r>
        <w:rPr>
          <w:lang w:val="en-GB"/>
        </w:rPr>
        <w:t>Board</w:t>
      </w:r>
      <w:r w:rsidRPr="78D82AFF">
        <w:rPr>
          <w:lang w:val="en-GB"/>
        </w:rPr>
        <w:t xml:space="preserve"> will be the point of contact.</w:t>
      </w:r>
    </w:p>
    <w:p w14:paraId="6E852F36" w14:textId="77777777" w:rsidR="008717F7" w:rsidRDefault="008717F7" w:rsidP="008717F7">
      <w:pPr>
        <w:spacing w:after="0"/>
        <w:rPr>
          <w:lang w:val="en-GB"/>
        </w:rPr>
      </w:pPr>
    </w:p>
    <w:p w14:paraId="067125BA" w14:textId="77777777" w:rsidR="008717F7" w:rsidRDefault="008717F7" w:rsidP="008717F7">
      <w:pPr>
        <w:spacing w:after="0"/>
        <w:rPr>
          <w:lang w:val="en-GB"/>
        </w:rPr>
      </w:pPr>
      <w:r>
        <w:rPr>
          <w:lang w:val="en-GB"/>
        </w:rPr>
        <w:t>{INSERT ORGANISATION NAME HERE}</w:t>
      </w:r>
      <w:r w:rsidRPr="0094421F">
        <w:rPr>
          <w:lang w:val="en-GB"/>
        </w:rPr>
        <w:t xml:space="preserve"> will take all reasonable measures to maintain confidentiality</w:t>
      </w:r>
      <w:r>
        <w:rPr>
          <w:lang w:val="en-GB"/>
        </w:rPr>
        <w:t xml:space="preserve"> (see point 5 below on confidentiality)</w:t>
      </w:r>
      <w:r w:rsidRPr="0094421F">
        <w:rPr>
          <w:lang w:val="en-GB"/>
        </w:rPr>
        <w:t xml:space="preserve">. Any worker who makes a </w:t>
      </w:r>
      <w:r>
        <w:rPr>
          <w:lang w:val="en-GB"/>
        </w:rPr>
        <w:t>Whistleblowing disclosure</w:t>
      </w:r>
      <w:r w:rsidRPr="0094421F">
        <w:rPr>
          <w:lang w:val="en-GB"/>
        </w:rPr>
        <w:t xml:space="preserve"> and who believes their confidentiality has been breached should report this to their line manager or another appropriate person.</w:t>
      </w:r>
      <w:r>
        <w:rPr>
          <w:lang w:val="en-GB"/>
        </w:rPr>
        <w:t xml:space="preserve">  {INSERT ORGANISATION NAME HERE}</w:t>
      </w:r>
      <w:r w:rsidRPr="0094421F">
        <w:rPr>
          <w:lang w:val="en-GB"/>
        </w:rPr>
        <w:t xml:space="preserve"> will not ask a worker (or former worker) to waive their right to make a </w:t>
      </w:r>
      <w:r>
        <w:rPr>
          <w:lang w:val="en-GB"/>
        </w:rPr>
        <w:t>whistleblowing disclosure</w:t>
      </w:r>
      <w:r w:rsidRPr="0094421F">
        <w:rPr>
          <w:lang w:val="en-GB"/>
        </w:rPr>
        <w:t xml:space="preserve"> under any circumstances.</w:t>
      </w:r>
    </w:p>
    <w:p w14:paraId="3DC114D5" w14:textId="77777777" w:rsidR="008717F7" w:rsidRPr="00F543CB" w:rsidRDefault="008717F7" w:rsidP="008717F7">
      <w:pPr>
        <w:spacing w:after="0"/>
        <w:rPr>
          <w:b/>
          <w:lang w:val="en-GB"/>
        </w:rPr>
      </w:pPr>
    </w:p>
    <w:p w14:paraId="3348F510" w14:textId="77777777" w:rsidR="008717F7" w:rsidRPr="00620393" w:rsidRDefault="008717F7" w:rsidP="008717F7">
      <w:pPr>
        <w:pStyle w:val="ListParagraph"/>
        <w:numPr>
          <w:ilvl w:val="1"/>
          <w:numId w:val="7"/>
        </w:numPr>
        <w:spacing w:after="0"/>
        <w:rPr>
          <w:b/>
          <w:lang w:val="en-GB"/>
        </w:rPr>
      </w:pPr>
      <w:r w:rsidRPr="00620393">
        <w:rPr>
          <w:b/>
          <w:lang w:val="en-GB"/>
        </w:rPr>
        <w:t>Management responsibility</w:t>
      </w:r>
    </w:p>
    <w:p w14:paraId="10EE3DCF" w14:textId="77777777" w:rsidR="008717F7" w:rsidRPr="00F543CB" w:rsidRDefault="008717F7" w:rsidP="008717F7">
      <w:pPr>
        <w:pStyle w:val="ListParagraph"/>
        <w:numPr>
          <w:ilvl w:val="0"/>
          <w:numId w:val="5"/>
        </w:numPr>
        <w:spacing w:after="0"/>
        <w:rPr>
          <w:lang w:val="en-GB"/>
        </w:rPr>
      </w:pPr>
      <w:r w:rsidRPr="00F543CB">
        <w:rPr>
          <w:lang w:val="en-GB"/>
        </w:rPr>
        <w:t xml:space="preserve">Managers have a responsibility to treat concerns raised seriously. They have a responsibility to ensure reports of wrongdoing are recorded and that they are investigated thoroughly by the appropriate person(s) under </w:t>
      </w:r>
      <w:r>
        <w:rPr>
          <w:lang w:val="en-GB"/>
        </w:rPr>
        <w:t>{INSERT ORGANISATION NAME HERE}</w:t>
      </w:r>
      <w:r w:rsidRPr="00F543CB">
        <w:rPr>
          <w:lang w:val="en-GB"/>
        </w:rPr>
        <w:t xml:space="preserve"> policy and in accordance with </w:t>
      </w:r>
      <w:r>
        <w:rPr>
          <w:lang w:val="en-GB"/>
        </w:rPr>
        <w:t>{INSERT ORGANISATION NAME HERE}</w:t>
      </w:r>
      <w:r w:rsidRPr="00F543CB">
        <w:rPr>
          <w:lang w:val="en-GB"/>
        </w:rPr>
        <w:t>’s values and policies.</w:t>
      </w:r>
    </w:p>
    <w:p w14:paraId="1EC5DD42" w14:textId="77777777" w:rsidR="008717F7" w:rsidRPr="00A8619B" w:rsidRDefault="008717F7" w:rsidP="008717F7">
      <w:pPr>
        <w:spacing w:after="0"/>
        <w:rPr>
          <w:lang w:val="en-GB"/>
        </w:rPr>
      </w:pPr>
    </w:p>
    <w:p w14:paraId="27C5E327" w14:textId="77777777" w:rsidR="008717F7" w:rsidRDefault="008717F7" w:rsidP="008717F7">
      <w:pPr>
        <w:pStyle w:val="ListParagraph"/>
        <w:numPr>
          <w:ilvl w:val="0"/>
          <w:numId w:val="5"/>
        </w:numPr>
        <w:spacing w:after="0"/>
        <w:rPr>
          <w:lang w:val="en-GB"/>
        </w:rPr>
      </w:pPr>
      <w:r w:rsidRPr="00F543CB">
        <w:rPr>
          <w:lang w:val="en-GB"/>
        </w:rPr>
        <w:t xml:space="preserve">Managers must make themselves aware of other appropriate </w:t>
      </w:r>
      <w:r>
        <w:rPr>
          <w:lang w:val="en-GB"/>
        </w:rPr>
        <w:t>{INSERT ORGANISATION NAME HERE}</w:t>
      </w:r>
      <w:r w:rsidRPr="00F543CB">
        <w:rPr>
          <w:lang w:val="en-GB"/>
        </w:rPr>
        <w:t xml:space="preserve"> policies and procedures, and in each case decide whether one or more of these should be used alongside this policy.</w:t>
      </w:r>
    </w:p>
    <w:p w14:paraId="6DA80F27" w14:textId="77777777" w:rsidR="008717F7" w:rsidRPr="00F543CB" w:rsidRDefault="008717F7" w:rsidP="008717F7">
      <w:pPr>
        <w:pStyle w:val="ListParagraph"/>
        <w:rPr>
          <w:lang w:val="en-GB"/>
        </w:rPr>
      </w:pPr>
    </w:p>
    <w:p w14:paraId="635A5004" w14:textId="77777777" w:rsidR="008717F7" w:rsidRDefault="008717F7" w:rsidP="008717F7">
      <w:pPr>
        <w:pStyle w:val="ListParagraph"/>
        <w:numPr>
          <w:ilvl w:val="0"/>
          <w:numId w:val="5"/>
        </w:numPr>
        <w:spacing w:after="0"/>
        <w:rPr>
          <w:lang w:val="en-GB"/>
        </w:rPr>
      </w:pPr>
      <w:r w:rsidRPr="00F543CB">
        <w:rPr>
          <w:lang w:val="en-GB"/>
        </w:rPr>
        <w:t>The manager dealing with the allegation will acknowledge receipt of the disclosure within seven days and will diligently follow-up on the disclosure and endeavour to ensure that feedback is given to those who raise concerns on what action/s have been taken to address them as soon as possible but, as a minimum, within three months.  However, there may be circumstances where, given the confidential nature of the allegations or the material covered, it will not always be possible to give feedback on actions taken</w:t>
      </w:r>
      <w:r>
        <w:rPr>
          <w:lang w:val="en-GB"/>
        </w:rPr>
        <w:t xml:space="preserve"> (</w:t>
      </w:r>
      <w:proofErr w:type="gramStart"/>
      <w:r>
        <w:rPr>
          <w:lang w:val="en-GB"/>
        </w:rPr>
        <w:t>e.g.</w:t>
      </w:r>
      <w:proofErr w:type="gramEnd"/>
      <w:r>
        <w:rPr>
          <w:lang w:val="en-GB"/>
        </w:rPr>
        <w:t xml:space="preserve"> safeguarding)</w:t>
      </w:r>
      <w:r w:rsidRPr="00F543CB">
        <w:rPr>
          <w:lang w:val="en-GB"/>
        </w:rPr>
        <w:t>.</w:t>
      </w:r>
    </w:p>
    <w:p w14:paraId="1ABC853E" w14:textId="77777777" w:rsidR="008717F7" w:rsidRPr="00F543CB" w:rsidRDefault="008717F7" w:rsidP="008717F7">
      <w:pPr>
        <w:pStyle w:val="ListParagraph"/>
        <w:rPr>
          <w:lang w:val="en-GB"/>
        </w:rPr>
      </w:pPr>
    </w:p>
    <w:p w14:paraId="4D50628E" w14:textId="77777777" w:rsidR="008717F7" w:rsidRDefault="008717F7" w:rsidP="008717F7">
      <w:pPr>
        <w:pStyle w:val="ListParagraph"/>
        <w:numPr>
          <w:ilvl w:val="0"/>
          <w:numId w:val="5"/>
        </w:numPr>
        <w:spacing w:after="0"/>
        <w:rPr>
          <w:lang w:val="en-GB"/>
        </w:rPr>
      </w:pPr>
      <w:r w:rsidRPr="00F543CB">
        <w:rPr>
          <w:lang w:val="en-GB"/>
        </w:rPr>
        <w:lastRenderedPageBreak/>
        <w:t xml:space="preserve">Where feedback is possible this will be given as soon as possible.  Some situations may be resolved promptly; others may take longer because they require formal investigation or hearings. </w:t>
      </w:r>
    </w:p>
    <w:p w14:paraId="1FE1C2EC" w14:textId="77777777" w:rsidR="008717F7" w:rsidRPr="00F543CB" w:rsidRDefault="008717F7" w:rsidP="008717F7">
      <w:pPr>
        <w:pStyle w:val="ListParagraph"/>
        <w:rPr>
          <w:lang w:val="en-GB"/>
        </w:rPr>
      </w:pPr>
    </w:p>
    <w:p w14:paraId="32FF8957" w14:textId="77777777" w:rsidR="008717F7" w:rsidRPr="00F543CB" w:rsidRDefault="008717F7" w:rsidP="008717F7">
      <w:pPr>
        <w:pStyle w:val="ListParagraph"/>
        <w:numPr>
          <w:ilvl w:val="0"/>
          <w:numId w:val="5"/>
        </w:numPr>
        <w:spacing w:after="0"/>
        <w:rPr>
          <w:lang w:val="en-GB"/>
        </w:rPr>
      </w:pPr>
      <w:r w:rsidRPr="00F543CB">
        <w:rPr>
          <w:lang w:val="en-GB"/>
        </w:rPr>
        <w:t xml:space="preserve">Management </w:t>
      </w:r>
      <w:proofErr w:type="gramStart"/>
      <w:r w:rsidRPr="00F543CB">
        <w:rPr>
          <w:lang w:val="en-GB"/>
        </w:rPr>
        <w:t>have</w:t>
      </w:r>
      <w:proofErr w:type="gramEnd"/>
      <w:r w:rsidRPr="00F543CB">
        <w:rPr>
          <w:lang w:val="en-GB"/>
        </w:rPr>
        <w:t xml:space="preserve"> an obligation to ensure that workers are informed about this policy as well as the applicable law for whistleblowing.</w:t>
      </w:r>
    </w:p>
    <w:p w14:paraId="10448B87" w14:textId="77777777" w:rsidR="008717F7" w:rsidRDefault="008717F7" w:rsidP="008717F7">
      <w:pPr>
        <w:spacing w:after="0" w:line="240" w:lineRule="auto"/>
        <w:rPr>
          <w:lang w:val="en-GB"/>
        </w:rPr>
      </w:pPr>
    </w:p>
    <w:p w14:paraId="30A96102" w14:textId="77777777" w:rsidR="008717F7" w:rsidRDefault="008717F7" w:rsidP="008717F7">
      <w:pPr>
        <w:spacing w:after="0"/>
        <w:rPr>
          <w:lang w:val="en-GB"/>
        </w:rPr>
      </w:pPr>
      <w:bookmarkStart w:id="3" w:name="_Toc473664195"/>
    </w:p>
    <w:p w14:paraId="6CFB4E95" w14:textId="77777777" w:rsidR="008717F7" w:rsidRPr="00620393" w:rsidRDefault="008717F7" w:rsidP="008717F7">
      <w:pPr>
        <w:pStyle w:val="ListParagraph"/>
        <w:numPr>
          <w:ilvl w:val="1"/>
          <w:numId w:val="7"/>
        </w:numPr>
        <w:spacing w:after="0"/>
        <w:rPr>
          <w:b/>
          <w:lang w:val="en-GB"/>
        </w:rPr>
      </w:pPr>
      <w:r w:rsidRPr="00620393">
        <w:rPr>
          <w:b/>
          <w:lang w:val="en-GB"/>
        </w:rPr>
        <w:t>Protection</w:t>
      </w:r>
      <w:bookmarkEnd w:id="3"/>
    </w:p>
    <w:p w14:paraId="0002A790" w14:textId="77777777" w:rsidR="008717F7" w:rsidRDefault="008717F7" w:rsidP="008717F7">
      <w:pPr>
        <w:pStyle w:val="ListParagraph"/>
        <w:numPr>
          <w:ilvl w:val="0"/>
          <w:numId w:val="6"/>
        </w:numPr>
        <w:spacing w:after="0"/>
        <w:rPr>
          <w:lang w:val="en-GB"/>
        </w:rPr>
      </w:pPr>
      <w:r w:rsidRPr="00F543CB">
        <w:rPr>
          <w:lang w:val="en-GB"/>
        </w:rPr>
        <w:t xml:space="preserve">All workers working with </w:t>
      </w:r>
      <w:r>
        <w:rPr>
          <w:lang w:val="en-GB"/>
        </w:rPr>
        <w:t>{INSERT ORGANISATION NAME HERE}</w:t>
      </w:r>
      <w:r w:rsidRPr="00F543CB">
        <w:rPr>
          <w:lang w:val="en-GB"/>
        </w:rPr>
        <w:t xml:space="preserve"> are protected by this policy to ensure consistency and transparency for all those working towards </w:t>
      </w:r>
      <w:r>
        <w:rPr>
          <w:lang w:val="en-GB"/>
        </w:rPr>
        <w:t>{INSERT ORGANISATION NAME HERE}</w:t>
      </w:r>
      <w:r w:rsidRPr="00F543CB">
        <w:rPr>
          <w:lang w:val="en-GB"/>
        </w:rPr>
        <w:t>’s Vision, Mission and Values.</w:t>
      </w:r>
    </w:p>
    <w:p w14:paraId="00E2F57D" w14:textId="77777777" w:rsidR="008717F7" w:rsidRDefault="008717F7" w:rsidP="008717F7">
      <w:pPr>
        <w:pStyle w:val="ListParagraph"/>
        <w:numPr>
          <w:ilvl w:val="0"/>
          <w:numId w:val="6"/>
        </w:numPr>
        <w:spacing w:after="0"/>
        <w:rPr>
          <w:lang w:val="en-GB"/>
        </w:rPr>
      </w:pPr>
      <w:r w:rsidRPr="00F543CB">
        <w:rPr>
          <w:lang w:val="en-GB"/>
        </w:rPr>
        <w:t xml:space="preserve">Any concerns raised will be investigated carefully and thoroughly.  </w:t>
      </w:r>
      <w:r>
        <w:rPr>
          <w:lang w:val="en-GB"/>
        </w:rPr>
        <w:t>{INSERT ORGANISATION NAME HERE}</w:t>
      </w:r>
      <w:r w:rsidRPr="00F543CB">
        <w:rPr>
          <w:lang w:val="en-GB"/>
        </w:rPr>
        <w:t xml:space="preserve"> will ensure that fair treatment will be </w:t>
      </w:r>
      <w:proofErr w:type="gramStart"/>
      <w:r w:rsidRPr="00F543CB">
        <w:rPr>
          <w:lang w:val="en-GB"/>
        </w:rPr>
        <w:t>followed at all times</w:t>
      </w:r>
      <w:proofErr w:type="gramEnd"/>
      <w:r w:rsidRPr="00F543CB">
        <w:rPr>
          <w:lang w:val="en-GB"/>
        </w:rPr>
        <w:t>. Any person accused of alleged wrongdoing will have the right to put their account of events forward at the earliest opportunity.</w:t>
      </w:r>
    </w:p>
    <w:p w14:paraId="1DF07C67" w14:textId="77777777" w:rsidR="008717F7" w:rsidRDefault="008717F7" w:rsidP="008717F7">
      <w:pPr>
        <w:pStyle w:val="ListParagraph"/>
        <w:numPr>
          <w:ilvl w:val="0"/>
          <w:numId w:val="6"/>
        </w:numPr>
        <w:spacing w:after="0"/>
        <w:rPr>
          <w:lang w:val="en-GB"/>
        </w:rPr>
      </w:pPr>
      <w:r w:rsidRPr="00F543CB">
        <w:rPr>
          <w:lang w:val="en-GB"/>
        </w:rPr>
        <w:t xml:space="preserve">All those who raise concerns will be treated </w:t>
      </w:r>
      <w:r>
        <w:rPr>
          <w:lang w:val="en-GB"/>
        </w:rPr>
        <w:t>fairly</w:t>
      </w:r>
    </w:p>
    <w:p w14:paraId="2DE14160" w14:textId="77777777" w:rsidR="008717F7" w:rsidRDefault="008717F7" w:rsidP="008717F7">
      <w:pPr>
        <w:pStyle w:val="ListParagraph"/>
        <w:numPr>
          <w:ilvl w:val="0"/>
          <w:numId w:val="6"/>
        </w:numPr>
        <w:spacing w:after="0"/>
        <w:rPr>
          <w:lang w:val="en-GB"/>
        </w:rPr>
      </w:pPr>
      <w:r w:rsidRPr="00F543CB">
        <w:rPr>
          <w:lang w:val="en-GB"/>
        </w:rPr>
        <w:t xml:space="preserve">If a worker believes they have been penalised for making a </w:t>
      </w:r>
      <w:r>
        <w:rPr>
          <w:lang w:val="en-GB"/>
        </w:rPr>
        <w:t xml:space="preserve">whistleblowing </w:t>
      </w:r>
      <w:proofErr w:type="gramStart"/>
      <w:r>
        <w:rPr>
          <w:lang w:val="en-GB"/>
        </w:rPr>
        <w:t>disclosure</w:t>
      </w:r>
      <w:proofErr w:type="gramEnd"/>
      <w:r w:rsidRPr="00F543CB">
        <w:rPr>
          <w:lang w:val="en-GB"/>
        </w:rPr>
        <w:t xml:space="preserve"> they should report this to their line manager or another senior manager as soon as possible.</w:t>
      </w:r>
    </w:p>
    <w:p w14:paraId="3595D076" w14:textId="77777777" w:rsidR="008717F7" w:rsidRPr="00F543CB" w:rsidRDefault="008717F7" w:rsidP="008717F7">
      <w:pPr>
        <w:pStyle w:val="ListParagraph"/>
        <w:numPr>
          <w:ilvl w:val="0"/>
          <w:numId w:val="6"/>
        </w:numPr>
        <w:spacing w:after="0"/>
        <w:rPr>
          <w:lang w:val="en-GB"/>
        </w:rPr>
      </w:pPr>
      <w:r w:rsidRPr="00F543CB">
        <w:rPr>
          <w:lang w:val="en-GB"/>
        </w:rPr>
        <w:t xml:space="preserve">If someone tries to prevent an individual from making a confidential report or penalises that person for raising their concerns, </w:t>
      </w:r>
      <w:r>
        <w:rPr>
          <w:lang w:val="en-GB"/>
        </w:rPr>
        <w:t>{INSERT ORGANISATION NAME HERE}</w:t>
      </w:r>
      <w:r w:rsidRPr="00F543CB">
        <w:rPr>
          <w:lang w:val="en-GB"/>
        </w:rPr>
        <w:t xml:space="preserve"> will treat this as a serious disciplinary offence which will be investigated in accordance with </w:t>
      </w:r>
      <w:r>
        <w:rPr>
          <w:lang w:val="en-GB"/>
        </w:rPr>
        <w:t>{INSERT ORGANISATION NAME HERE}</w:t>
      </w:r>
      <w:r w:rsidRPr="00F543CB">
        <w:rPr>
          <w:lang w:val="en-GB"/>
        </w:rPr>
        <w:t>’s disciplinary policy and procedure.</w:t>
      </w:r>
    </w:p>
    <w:p w14:paraId="4F6B1320" w14:textId="77777777" w:rsidR="008717F7" w:rsidRDefault="008717F7" w:rsidP="008717F7">
      <w:pPr>
        <w:spacing w:after="0"/>
        <w:rPr>
          <w:lang w:val="en-GB"/>
        </w:rPr>
      </w:pPr>
      <w:bookmarkStart w:id="4" w:name="_Toc473664196"/>
    </w:p>
    <w:p w14:paraId="59C98319" w14:textId="77777777" w:rsidR="008717F7" w:rsidRPr="00620393" w:rsidRDefault="008717F7" w:rsidP="008717F7">
      <w:pPr>
        <w:pStyle w:val="ListParagraph"/>
        <w:numPr>
          <w:ilvl w:val="1"/>
          <w:numId w:val="7"/>
        </w:numPr>
        <w:spacing w:after="0"/>
        <w:rPr>
          <w:b/>
          <w:lang w:val="en-GB"/>
        </w:rPr>
      </w:pPr>
      <w:r w:rsidRPr="00620393">
        <w:rPr>
          <w:b/>
          <w:lang w:val="en-GB"/>
        </w:rPr>
        <w:t>Confidentiality</w:t>
      </w:r>
      <w:bookmarkEnd w:id="4"/>
      <w:r w:rsidRPr="00620393">
        <w:rPr>
          <w:b/>
          <w:lang w:val="en-GB"/>
        </w:rPr>
        <w:t xml:space="preserve"> </w:t>
      </w:r>
    </w:p>
    <w:p w14:paraId="22B73312" w14:textId="77777777" w:rsidR="008717F7" w:rsidRPr="00A8619B" w:rsidRDefault="008717F7" w:rsidP="008717F7">
      <w:pPr>
        <w:spacing w:after="0"/>
        <w:rPr>
          <w:lang w:val="en-GB"/>
        </w:rPr>
      </w:pPr>
      <w:r w:rsidRPr="00A8619B">
        <w:rPr>
          <w:lang w:val="en-GB"/>
        </w:rPr>
        <w:t>The identity of the persons who raise concerns will be kept confidential as far as possible. If the person concerned has a personal interest in the matter, they must disclose this at the outset.</w:t>
      </w:r>
    </w:p>
    <w:p w14:paraId="692EFCF9" w14:textId="77777777" w:rsidR="008717F7" w:rsidRPr="00A8619B" w:rsidRDefault="008717F7" w:rsidP="008717F7">
      <w:pPr>
        <w:spacing w:after="0"/>
        <w:rPr>
          <w:lang w:val="en-GB"/>
        </w:rPr>
      </w:pPr>
      <w:r w:rsidRPr="00A8619B">
        <w:rPr>
          <w:lang w:val="en-GB"/>
        </w:rPr>
        <w:t>However, due to the nature of some investigation processes it may not be possible to retain complete</w:t>
      </w:r>
      <w:r w:rsidRPr="00A8619B">
        <w:rPr>
          <w:i/>
          <w:lang w:val="en-GB"/>
        </w:rPr>
        <w:t xml:space="preserve"> </w:t>
      </w:r>
      <w:r w:rsidRPr="00A8619B">
        <w:rPr>
          <w:lang w:val="en-GB"/>
        </w:rPr>
        <w:t xml:space="preserve">confidentiality.  This includes situations where the police are involved, where statutory child protection procedures need to be adhered to, or when disciplinary investigations are held and individuals need to make a statement, which may be seen by third parties. In relation to safeguarding issues, </w:t>
      </w:r>
      <w:r>
        <w:rPr>
          <w:lang w:val="en-GB"/>
        </w:rPr>
        <w:t>{INSERT ORGANISATION NAME HERE}</w:t>
      </w:r>
      <w:r w:rsidRPr="00A8619B">
        <w:rPr>
          <w:lang w:val="en-GB"/>
        </w:rPr>
        <w:t xml:space="preserve"> adopts a survivor centred approach which will guide</w:t>
      </w:r>
      <w:r>
        <w:rPr>
          <w:lang w:val="en-GB"/>
        </w:rPr>
        <w:t xml:space="preserve"> the process for dealing with</w:t>
      </w:r>
      <w:r w:rsidRPr="00A8619B">
        <w:rPr>
          <w:lang w:val="en-GB"/>
        </w:rPr>
        <w:t xml:space="preserve"> the disclosures made.</w:t>
      </w:r>
    </w:p>
    <w:p w14:paraId="4AABC894" w14:textId="77777777" w:rsidR="008717F7" w:rsidRDefault="008717F7" w:rsidP="008717F7">
      <w:pPr>
        <w:spacing w:after="0"/>
        <w:rPr>
          <w:lang w:val="en-GB"/>
        </w:rPr>
      </w:pPr>
      <w:bookmarkStart w:id="5" w:name="_Toc473664197"/>
    </w:p>
    <w:p w14:paraId="3B3AB3BA" w14:textId="77777777" w:rsidR="008717F7" w:rsidRPr="00620393" w:rsidRDefault="008717F7" w:rsidP="008717F7">
      <w:pPr>
        <w:pStyle w:val="ListParagraph"/>
        <w:numPr>
          <w:ilvl w:val="1"/>
          <w:numId w:val="7"/>
        </w:numPr>
        <w:spacing w:after="0"/>
        <w:rPr>
          <w:b/>
          <w:lang w:val="en-GB"/>
        </w:rPr>
      </w:pPr>
      <w:r w:rsidRPr="00620393">
        <w:rPr>
          <w:b/>
          <w:lang w:val="en-GB"/>
        </w:rPr>
        <w:t>Anonymous reporting</w:t>
      </w:r>
      <w:bookmarkEnd w:id="5"/>
      <w:r w:rsidRPr="00620393">
        <w:rPr>
          <w:b/>
          <w:lang w:val="en-GB"/>
        </w:rPr>
        <w:t xml:space="preserve"> </w:t>
      </w:r>
    </w:p>
    <w:p w14:paraId="560DB7DE" w14:textId="77777777" w:rsidR="008717F7" w:rsidRPr="00A8619B" w:rsidRDefault="008717F7" w:rsidP="008717F7">
      <w:pPr>
        <w:spacing w:after="0"/>
        <w:rPr>
          <w:lang w:val="en-GB"/>
        </w:rPr>
      </w:pPr>
      <w:r w:rsidRPr="00A8619B">
        <w:rPr>
          <w:lang w:val="en-GB"/>
        </w:rPr>
        <w:t>Anonymous reporting is where an individual sends a letter or other correspondence or makes a phone call to management and makes an allegation or statement without leaving their name.  Confidential reporting is where an individual makes an allegation or statement to management, but wants their identity kept secret from those that they have accused of wrongdoing/misconduct.</w:t>
      </w:r>
    </w:p>
    <w:p w14:paraId="67539C8F" w14:textId="77777777" w:rsidR="008717F7" w:rsidRDefault="008717F7" w:rsidP="008717F7">
      <w:pPr>
        <w:spacing w:after="0"/>
        <w:rPr>
          <w:lang w:val="en-GB"/>
        </w:rPr>
      </w:pPr>
      <w:r w:rsidRPr="00A8619B">
        <w:rPr>
          <w:lang w:val="en-GB"/>
        </w:rPr>
        <w:t>Anonymous reporting is very difficult to act upon, as there may be no or little corroborated evidence to substantiate the allegations.  However</w:t>
      </w:r>
      <w:r>
        <w:rPr>
          <w:lang w:val="en-GB"/>
        </w:rPr>
        <w:t>,</w:t>
      </w:r>
      <w:r w:rsidRPr="00A8619B">
        <w:rPr>
          <w:lang w:val="en-GB"/>
        </w:rPr>
        <w:t xml:space="preserve"> this does not mean that there is no wrongdoing or misconduct taking place.  Management will carry out pre-investigation work and initiate formal proceedings if corroborating evidence is found.</w:t>
      </w:r>
      <w:r>
        <w:rPr>
          <w:lang w:val="en-GB"/>
        </w:rPr>
        <w:t xml:space="preserve"> </w:t>
      </w:r>
    </w:p>
    <w:p w14:paraId="0DA9FCC8" w14:textId="77777777" w:rsidR="008717F7" w:rsidRDefault="008717F7" w:rsidP="008717F7">
      <w:pPr>
        <w:spacing w:after="0"/>
        <w:rPr>
          <w:lang w:val="en-GB"/>
        </w:rPr>
      </w:pPr>
    </w:p>
    <w:p w14:paraId="4D534E89" w14:textId="77777777" w:rsidR="008717F7" w:rsidRPr="003C10A9" w:rsidRDefault="008717F7" w:rsidP="008717F7">
      <w:pPr>
        <w:spacing w:after="0"/>
        <w:rPr>
          <w:lang w:val="en-GB"/>
        </w:rPr>
      </w:pPr>
      <w:r>
        <w:rPr>
          <w:lang w:val="en-GB"/>
        </w:rPr>
        <w:t>{INSERT ORGANISATION NAME HERE}</w:t>
      </w:r>
      <w:r w:rsidRPr="00A8619B">
        <w:rPr>
          <w:lang w:val="en-GB"/>
        </w:rPr>
        <w:t xml:space="preserve"> understands that some people may wish to report their concerns anonymously and accepts that this may occur from time to time.  </w:t>
      </w:r>
      <w:r w:rsidRPr="00AF68F0">
        <w:rPr>
          <w:lang w:val="en-GB"/>
        </w:rPr>
        <w:t xml:space="preserve">Anonymous reporting can make it difficult to clarify the issues, substantiate claims and investigate concerns properly. </w:t>
      </w:r>
      <w:r w:rsidRPr="003C10A9">
        <w:t xml:space="preserve">It </w:t>
      </w:r>
      <w:r w:rsidRPr="003C10A9">
        <w:lastRenderedPageBreak/>
        <w:t xml:space="preserve">may be possible to communicate with an anonymous discloser where they have provided a means of communicating </w:t>
      </w:r>
      <w:proofErr w:type="gramStart"/>
      <w:r w:rsidRPr="003C10A9">
        <w:t>e.g.</w:t>
      </w:r>
      <w:proofErr w:type="gramEnd"/>
      <w:r w:rsidRPr="003C10A9">
        <w:t xml:space="preserve"> an email address.  However, </w:t>
      </w:r>
      <w:r>
        <w:t>{INSERT ORGANISATION NAME HERE}</w:t>
      </w:r>
      <w:r w:rsidRPr="003C10A9">
        <w:t xml:space="preserve"> encourages people to put their name to disclosures where possible.</w:t>
      </w:r>
    </w:p>
    <w:p w14:paraId="0FF8BB5C" w14:textId="77777777" w:rsidR="008717F7" w:rsidRPr="00A8619B" w:rsidRDefault="008717F7" w:rsidP="008717F7">
      <w:pPr>
        <w:spacing w:after="0"/>
        <w:rPr>
          <w:lang w:val="en-GB"/>
        </w:rPr>
      </w:pPr>
      <w:r w:rsidRPr="00A8619B">
        <w:rPr>
          <w:lang w:val="en-GB"/>
        </w:rPr>
        <w:t xml:space="preserve">There is no right to anonymity under this policy or the legislation. Workers making anonymous reports enjoy the same protections under this </w:t>
      </w:r>
      <w:proofErr w:type="gramStart"/>
      <w:r w:rsidRPr="00A8619B">
        <w:rPr>
          <w:lang w:val="en-GB"/>
        </w:rPr>
        <w:t>policy</w:t>
      </w:r>
      <w:proofErr w:type="gramEnd"/>
      <w:r w:rsidRPr="00A8619B">
        <w:rPr>
          <w:lang w:val="en-GB"/>
        </w:rPr>
        <w:t xml:space="preserve"> but anonymous reporting may make it more difficult to prove that a worker was penalised for making a </w:t>
      </w:r>
      <w:r>
        <w:rPr>
          <w:lang w:val="en-GB"/>
        </w:rPr>
        <w:t>whistleblowing disclosure</w:t>
      </w:r>
      <w:r w:rsidRPr="00A8619B">
        <w:rPr>
          <w:lang w:val="en-GB"/>
        </w:rPr>
        <w:t>.</w:t>
      </w:r>
    </w:p>
    <w:p w14:paraId="543866E0" w14:textId="77777777" w:rsidR="008717F7" w:rsidRDefault="008717F7" w:rsidP="008717F7">
      <w:pPr>
        <w:spacing w:after="0"/>
        <w:rPr>
          <w:lang w:val="en-GB"/>
        </w:rPr>
      </w:pPr>
      <w:bookmarkStart w:id="6" w:name="_Toc473664198"/>
    </w:p>
    <w:p w14:paraId="12CF90E5" w14:textId="77777777" w:rsidR="008717F7" w:rsidRPr="00620393" w:rsidRDefault="008717F7" w:rsidP="008717F7">
      <w:pPr>
        <w:pStyle w:val="ListParagraph"/>
        <w:numPr>
          <w:ilvl w:val="1"/>
          <w:numId w:val="7"/>
        </w:numPr>
        <w:spacing w:after="0"/>
        <w:rPr>
          <w:b/>
          <w:lang w:val="en-GB"/>
        </w:rPr>
      </w:pPr>
      <w:r w:rsidRPr="00620393">
        <w:rPr>
          <w:b/>
          <w:lang w:val="en-GB"/>
        </w:rPr>
        <w:t>Feedback and outcome of the investigation</w:t>
      </w:r>
      <w:bookmarkEnd w:id="6"/>
    </w:p>
    <w:p w14:paraId="3FF65BC9" w14:textId="77777777" w:rsidR="008717F7" w:rsidRDefault="008717F7" w:rsidP="008717F7">
      <w:pPr>
        <w:spacing w:after="0"/>
        <w:rPr>
          <w:lang w:val="en-GB"/>
        </w:rPr>
      </w:pPr>
      <w:r w:rsidRPr="00A8619B">
        <w:rPr>
          <w:lang w:val="en-GB"/>
        </w:rPr>
        <w:t xml:space="preserve">Feedback and the progress of any concerns raised will be given as soon as possible.  Some situations may be resolved promptly, whilst others may take longer because they require formal investigation or hearings. It may not be possible to give detailed feedback, particularly in relation to sensitive cases. Workers should be advised of any delays or difficulties in providing feedback. </w:t>
      </w:r>
    </w:p>
    <w:p w14:paraId="692C0981" w14:textId="77777777" w:rsidR="008717F7" w:rsidRDefault="008717F7" w:rsidP="008717F7">
      <w:pPr>
        <w:spacing w:after="0"/>
        <w:rPr>
          <w:lang w:val="en-GB"/>
        </w:rPr>
      </w:pPr>
    </w:p>
    <w:p w14:paraId="597591BF" w14:textId="77777777" w:rsidR="008717F7" w:rsidRPr="00620393" w:rsidRDefault="008717F7" w:rsidP="008717F7">
      <w:pPr>
        <w:spacing w:after="0"/>
        <w:rPr>
          <w:b/>
          <w:bCs/>
          <w:lang w:val="en-GB"/>
        </w:rPr>
      </w:pPr>
      <w:proofErr w:type="gramStart"/>
      <w:r>
        <w:rPr>
          <w:b/>
          <w:bCs/>
          <w:lang w:val="en-GB"/>
        </w:rPr>
        <w:t>7.8  Potential</w:t>
      </w:r>
      <w:proofErr w:type="gramEnd"/>
      <w:r>
        <w:rPr>
          <w:b/>
          <w:bCs/>
          <w:lang w:val="en-GB"/>
        </w:rPr>
        <w:t xml:space="preserve"> Outcome</w:t>
      </w:r>
    </w:p>
    <w:p w14:paraId="0E653E35" w14:textId="77777777" w:rsidR="008717F7" w:rsidRDefault="008717F7" w:rsidP="008717F7">
      <w:pPr>
        <w:spacing w:after="0"/>
        <w:rPr>
          <w:lang w:val="en-GB"/>
        </w:rPr>
      </w:pPr>
      <w:r w:rsidRPr="00A8619B">
        <w:rPr>
          <w:lang w:val="en-GB"/>
        </w:rPr>
        <w:t>Once the investigation is complete appropriate action will be taken to resolve the issue. This may involve taking disciplinary action if a clear case of wrongdoing can be proved and reporting to the police if a criminal offence such as fraud or theft has been committed. Cases of serious wrongdoing may result in dismissal.</w:t>
      </w:r>
      <w:bookmarkStart w:id="7" w:name="Sect10"/>
      <w:bookmarkStart w:id="8" w:name="_Toc473664199"/>
      <w:bookmarkEnd w:id="7"/>
    </w:p>
    <w:p w14:paraId="5D10275B" w14:textId="77777777" w:rsidR="008717F7" w:rsidRDefault="008717F7" w:rsidP="008717F7">
      <w:pPr>
        <w:spacing w:after="0"/>
        <w:rPr>
          <w:lang w:val="en-GB"/>
        </w:rPr>
      </w:pPr>
    </w:p>
    <w:p w14:paraId="4FC2BF6D" w14:textId="77777777" w:rsidR="008717F7" w:rsidRPr="00620393" w:rsidRDefault="008717F7" w:rsidP="008717F7">
      <w:pPr>
        <w:pStyle w:val="ListParagraph"/>
        <w:numPr>
          <w:ilvl w:val="1"/>
          <w:numId w:val="7"/>
        </w:numPr>
        <w:spacing w:after="0"/>
        <w:rPr>
          <w:b/>
          <w:lang w:val="en-GB"/>
        </w:rPr>
      </w:pPr>
      <w:r w:rsidRPr="00620393">
        <w:rPr>
          <w:b/>
          <w:lang w:val="en-GB"/>
        </w:rPr>
        <w:t>Nominated persons</w:t>
      </w:r>
      <w:bookmarkEnd w:id="8"/>
    </w:p>
    <w:p w14:paraId="7D368B9D" w14:textId="77777777" w:rsidR="008717F7" w:rsidRDefault="008717F7" w:rsidP="008717F7">
      <w:pPr>
        <w:spacing w:after="0"/>
        <w:rPr>
          <w:lang w:val="en-GB"/>
        </w:rPr>
      </w:pPr>
      <w:r w:rsidRPr="00A8619B">
        <w:rPr>
          <w:lang w:val="en-GB"/>
        </w:rPr>
        <w:t xml:space="preserve">If there are concerns that </w:t>
      </w:r>
      <w:r>
        <w:rPr>
          <w:lang w:val="en-GB"/>
        </w:rPr>
        <w:t>workers</w:t>
      </w:r>
      <w:r w:rsidRPr="00A8619B">
        <w:rPr>
          <w:lang w:val="en-GB"/>
        </w:rPr>
        <w:t xml:space="preserve"> feel </w:t>
      </w:r>
      <w:r>
        <w:rPr>
          <w:lang w:val="en-GB"/>
        </w:rPr>
        <w:t xml:space="preserve">they </w:t>
      </w:r>
      <w:r w:rsidRPr="00A8619B">
        <w:rPr>
          <w:lang w:val="en-GB"/>
        </w:rPr>
        <w:t xml:space="preserve">cannot raise through line </w:t>
      </w:r>
      <w:proofErr w:type="gramStart"/>
      <w:r w:rsidRPr="00A8619B">
        <w:rPr>
          <w:lang w:val="en-GB"/>
        </w:rPr>
        <w:t>management</w:t>
      </w:r>
      <w:proofErr w:type="gramEnd"/>
      <w:r w:rsidRPr="00A8619B">
        <w:rPr>
          <w:lang w:val="en-GB"/>
        </w:rPr>
        <w:t xml:space="preserve"> </w:t>
      </w:r>
      <w:r>
        <w:rPr>
          <w:lang w:val="en-GB"/>
        </w:rPr>
        <w:t>they may contact</w:t>
      </w:r>
    </w:p>
    <w:p w14:paraId="30971021" w14:textId="77777777" w:rsidR="008717F7" w:rsidRDefault="008717F7" w:rsidP="008717F7">
      <w:pPr>
        <w:spacing w:after="0"/>
        <w:rPr>
          <w:color w:val="FF0000"/>
          <w:lang w:val="en-GB"/>
        </w:rPr>
      </w:pPr>
      <w:r>
        <w:rPr>
          <w:color w:val="FF0000"/>
          <w:lang w:val="en-GB"/>
        </w:rPr>
        <w:t>(usually senior management or board)</w:t>
      </w:r>
    </w:p>
    <w:p w14:paraId="2E5292D6" w14:textId="77777777" w:rsidR="008717F7" w:rsidRDefault="008717F7" w:rsidP="008717F7">
      <w:pPr>
        <w:spacing w:after="0"/>
        <w:rPr>
          <w:color w:val="FF0000"/>
          <w:lang w:val="en-GB"/>
        </w:rPr>
      </w:pPr>
    </w:p>
    <w:p w14:paraId="30D7F535" w14:textId="77777777" w:rsidR="008717F7" w:rsidRPr="00620393" w:rsidRDefault="008717F7" w:rsidP="008717F7">
      <w:pPr>
        <w:pStyle w:val="ListParagraph"/>
        <w:numPr>
          <w:ilvl w:val="1"/>
          <w:numId w:val="7"/>
        </w:numPr>
        <w:spacing w:after="0"/>
        <w:rPr>
          <w:color w:val="FF0000"/>
          <w:lang w:val="en-GB"/>
        </w:rPr>
      </w:pPr>
      <w:r w:rsidRPr="00620393">
        <w:rPr>
          <w:color w:val="FF0000"/>
          <w:lang w:val="en-GB"/>
        </w:rPr>
        <w:t>External reporting</w:t>
      </w:r>
    </w:p>
    <w:p w14:paraId="67E6C772" w14:textId="77777777" w:rsidR="008717F7" w:rsidRPr="00620393" w:rsidRDefault="008717F7" w:rsidP="008717F7">
      <w:pPr>
        <w:spacing w:after="0"/>
        <w:rPr>
          <w:color w:val="FF0000"/>
          <w:lang w:val="en-GB"/>
        </w:rPr>
      </w:pPr>
      <w:r>
        <w:rPr>
          <w:color w:val="FF0000"/>
          <w:lang w:val="en-GB"/>
        </w:rPr>
        <w:t>{INSERT ORGANISATION NAME HERE} should check what (if anything) can be included here.</w:t>
      </w:r>
    </w:p>
    <w:p w14:paraId="1B7E4E69" w14:textId="77777777" w:rsidR="008717F7" w:rsidRPr="004E69A7" w:rsidRDefault="008717F7" w:rsidP="008717F7">
      <w:pPr>
        <w:spacing w:after="0"/>
        <w:rPr>
          <w:b/>
        </w:rPr>
      </w:pPr>
    </w:p>
    <w:p w14:paraId="571E75FD" w14:textId="77777777" w:rsidR="00BC347A" w:rsidRDefault="00BC347A"/>
    <w:sectPr w:rsidR="00BC347A" w:rsidSect="00D702E7">
      <w:headerReference w:type="default" r:id="rId7"/>
      <w:footerReference w:type="default" r:id="rId8"/>
      <w:headerReference w:type="firs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C7D5" w14:textId="77777777" w:rsidR="009E3134" w:rsidRDefault="009E3134">
      <w:pPr>
        <w:spacing w:after="0" w:line="240" w:lineRule="auto"/>
      </w:pPr>
      <w:r>
        <w:separator/>
      </w:r>
    </w:p>
  </w:endnote>
  <w:endnote w:type="continuationSeparator" w:id="0">
    <w:p w14:paraId="1E961AE6" w14:textId="77777777" w:rsidR="009E3134" w:rsidRDefault="009E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PeriodicoText-R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75201"/>
      <w:docPartObj>
        <w:docPartGallery w:val="Page Numbers (Bottom of Page)"/>
        <w:docPartUnique/>
      </w:docPartObj>
    </w:sdtPr>
    <w:sdtEndPr>
      <w:rPr>
        <w:noProof/>
      </w:rPr>
    </w:sdtEndPr>
    <w:sdtContent>
      <w:p w14:paraId="53745306" w14:textId="77777777" w:rsidR="00D702E7" w:rsidRDefault="008717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1ED04" w14:textId="77777777" w:rsidR="008876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CE4F" w14:textId="77777777" w:rsidR="009E3134" w:rsidRDefault="009E3134">
      <w:pPr>
        <w:spacing w:after="0" w:line="240" w:lineRule="auto"/>
      </w:pPr>
      <w:r>
        <w:separator/>
      </w:r>
    </w:p>
  </w:footnote>
  <w:footnote w:type="continuationSeparator" w:id="0">
    <w:p w14:paraId="2484F0A7" w14:textId="77777777" w:rsidR="009E3134" w:rsidRDefault="009E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DE7F" w14:textId="11862D2A" w:rsidR="00D702E7" w:rsidRDefault="00EA2274" w:rsidP="00D702E7">
    <w:pPr>
      <w:pStyle w:val="Header"/>
    </w:pPr>
    <w:r>
      <w:rPr>
        <w:rFonts w:ascii="Arial" w:hAnsi="Arial" w:cs="Arial"/>
        <w:noProof/>
        <w:sz w:val="28"/>
        <w:szCs w:val="28"/>
        <w:lang w:eastAsia="en-IE"/>
      </w:rPr>
      <w:drawing>
        <wp:anchor distT="0" distB="0" distL="114300" distR="114300" simplePos="0" relativeHeight="251661312" behindDoc="1" locked="0" layoutInCell="1" allowOverlap="1" wp14:anchorId="6A7C32FC" wp14:editId="1CBB510A">
          <wp:simplePos x="0" y="0"/>
          <wp:positionH relativeFrom="margin">
            <wp:posOffset>4960620</wp:posOffset>
          </wp:positionH>
          <wp:positionV relativeFrom="paragraph">
            <wp:posOffset>-137795</wp:posOffset>
          </wp:positionV>
          <wp:extent cx="1111250" cy="21463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214630"/>
                  </a:xfrm>
                  <a:prstGeom prst="rect">
                    <a:avLst/>
                  </a:prstGeom>
                </pic:spPr>
              </pic:pic>
            </a:graphicData>
          </a:graphic>
          <wp14:sizeRelH relativeFrom="page">
            <wp14:pctWidth>0</wp14:pctWidth>
          </wp14:sizeRelH>
          <wp14:sizeRelV relativeFrom="page">
            <wp14:pctHeight>0</wp14:pctHeight>
          </wp14:sizeRelV>
        </wp:anchor>
      </w:drawing>
    </w:r>
    <w:r>
      <w:rPr>
        <w:color w:val="FF0000"/>
        <w:sz w:val="44"/>
        <w:szCs w:val="44"/>
      </w:rPr>
      <w:t>TEMPLATE</w:t>
    </w:r>
  </w:p>
  <w:p w14:paraId="386E8B80" w14:textId="77777777" w:rsidR="00A70BF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B80D" w14:textId="77777777" w:rsidR="00D702E7" w:rsidRDefault="008717F7" w:rsidP="00D702E7">
    <w:pPr>
      <w:pStyle w:val="Header"/>
    </w:pPr>
    <w:r>
      <w:rPr>
        <w:noProof/>
      </w:rPr>
      <w:drawing>
        <wp:anchor distT="0" distB="0" distL="114300" distR="114300" simplePos="0" relativeHeight="251659264" behindDoc="0" locked="0" layoutInCell="1" allowOverlap="1" wp14:anchorId="3341693A" wp14:editId="6F6E93F5">
          <wp:simplePos x="0" y="0"/>
          <wp:positionH relativeFrom="column">
            <wp:posOffset>4257675</wp:posOffset>
          </wp:positionH>
          <wp:positionV relativeFrom="paragraph">
            <wp:posOffset>-335280</wp:posOffset>
          </wp:positionV>
          <wp:extent cx="1560830" cy="65151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51510"/>
                  </a:xfrm>
                  <a:prstGeom prst="rect">
                    <a:avLst/>
                  </a:prstGeom>
                  <a:noFill/>
                </pic:spPr>
              </pic:pic>
            </a:graphicData>
          </a:graphic>
          <wp14:sizeRelH relativeFrom="page">
            <wp14:pctWidth>0</wp14:pctWidth>
          </wp14:sizeRelH>
          <wp14:sizeRelV relativeFrom="page">
            <wp14:pctHeight>0</wp14:pctHeight>
          </wp14:sizeRelV>
        </wp:anchor>
      </w:drawing>
    </w:r>
    <w:r>
      <w:rPr>
        <w:color w:val="FF0000"/>
        <w:sz w:val="44"/>
        <w:szCs w:val="44"/>
      </w:rPr>
      <w:t>DRAFT</w:t>
    </w:r>
  </w:p>
  <w:p w14:paraId="72CAB6EB" w14:textId="77777777" w:rsidR="00D702E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4A5"/>
    <w:multiLevelType w:val="hybridMultilevel"/>
    <w:tmpl w:val="14903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0C7EDB"/>
    <w:multiLevelType w:val="hybridMultilevel"/>
    <w:tmpl w:val="E1F2A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E33E70"/>
    <w:multiLevelType w:val="multilevel"/>
    <w:tmpl w:val="1A5A52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CC7A43"/>
    <w:multiLevelType w:val="hybridMultilevel"/>
    <w:tmpl w:val="40162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900235"/>
    <w:multiLevelType w:val="hybridMultilevel"/>
    <w:tmpl w:val="CD42D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8A4CFA"/>
    <w:multiLevelType w:val="hybridMultilevel"/>
    <w:tmpl w:val="9D00A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726AB0"/>
    <w:multiLevelType w:val="hybridMultilevel"/>
    <w:tmpl w:val="40F43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8972576">
    <w:abstractNumId w:val="1"/>
  </w:num>
  <w:num w:numId="2" w16cid:durableId="1710914029">
    <w:abstractNumId w:val="6"/>
  </w:num>
  <w:num w:numId="3" w16cid:durableId="812332837">
    <w:abstractNumId w:val="0"/>
  </w:num>
  <w:num w:numId="4" w16cid:durableId="521936182">
    <w:abstractNumId w:val="3"/>
  </w:num>
  <w:num w:numId="5" w16cid:durableId="477260043">
    <w:abstractNumId w:val="4"/>
  </w:num>
  <w:num w:numId="6" w16cid:durableId="514734985">
    <w:abstractNumId w:val="5"/>
  </w:num>
  <w:num w:numId="7" w16cid:durableId="527375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F7"/>
    <w:rsid w:val="00277B80"/>
    <w:rsid w:val="008717F7"/>
    <w:rsid w:val="00914758"/>
    <w:rsid w:val="009E3134"/>
    <w:rsid w:val="00BC347A"/>
    <w:rsid w:val="00E828FC"/>
    <w:rsid w:val="00EA2274"/>
    <w:rsid w:val="00EE6D54"/>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7A09"/>
  <w15:chartTrackingRefBased/>
  <w15:docId w15:val="{47CC0C24-2848-48A7-AE52-BCA690F2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7F7"/>
  </w:style>
  <w:style w:type="paragraph" w:styleId="Footer">
    <w:name w:val="footer"/>
    <w:basedOn w:val="Normal"/>
    <w:link w:val="FooterChar"/>
    <w:uiPriority w:val="99"/>
    <w:unhideWhenUsed/>
    <w:rsid w:val="00871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7F7"/>
  </w:style>
  <w:style w:type="table" w:styleId="TableGrid">
    <w:name w:val="Table Grid"/>
    <w:basedOn w:val="TableNormal"/>
    <w:uiPriority w:val="39"/>
    <w:rsid w:val="0087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17F7"/>
    <w:pPr>
      <w:ind w:left="720"/>
      <w:contextualSpacing/>
    </w:pPr>
  </w:style>
  <w:style w:type="character" w:customStyle="1" w:styleId="ListParagraphChar">
    <w:name w:val="List Paragraph Char"/>
    <w:basedOn w:val="DefaultParagraphFont"/>
    <w:link w:val="ListParagraph"/>
    <w:uiPriority w:val="34"/>
    <w:locked/>
    <w:rsid w:val="0087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Rooney</dc:creator>
  <cp:keywords/>
  <dc:description/>
  <cp:lastModifiedBy>Pann Ei Phwe Phyu Sin</cp:lastModifiedBy>
  <cp:revision>2</cp:revision>
  <dcterms:created xsi:type="dcterms:W3CDTF">2022-11-18T06:46:00Z</dcterms:created>
  <dcterms:modified xsi:type="dcterms:W3CDTF">2022-11-18T06:46:00Z</dcterms:modified>
</cp:coreProperties>
</file>